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B1" w:rsidRDefault="00401734" w:rsidP="00A21EB1">
      <w:pPr>
        <w:spacing w:after="0" w:line="36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155575</wp:posOffset>
            </wp:positionV>
            <wp:extent cx="1384300" cy="1151890"/>
            <wp:effectExtent l="19050" t="0" r="6350" b="0"/>
            <wp:wrapTight wrapText="bothSides">
              <wp:wrapPolygon edited="0">
                <wp:start x="-297" y="0"/>
                <wp:lineTo x="-297" y="21076"/>
                <wp:lineTo x="21699" y="21076"/>
                <wp:lineTo x="21699" y="0"/>
                <wp:lineTo x="-297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EB1" w:rsidRDefault="00A21EB1" w:rsidP="00401734">
      <w:pPr>
        <w:spacing w:after="0" w:line="360" w:lineRule="auto"/>
        <w:ind w:firstLine="36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  <w:r w:rsidRPr="00A21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 xml:space="preserve">Kandavas Tūrisma informācijas centrs rīko </w:t>
      </w:r>
    </w:p>
    <w:p w:rsidR="00A21EB1" w:rsidRPr="00A21EB1" w:rsidRDefault="00A21EB1" w:rsidP="00401734">
      <w:pPr>
        <w:spacing w:after="0" w:line="360" w:lineRule="auto"/>
        <w:ind w:left="1440" w:firstLine="72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lv-LV"/>
        </w:rPr>
      </w:pPr>
      <w:r w:rsidRPr="00A21EB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lv-LV"/>
        </w:rPr>
        <w:t>tr</w:t>
      </w:r>
      <w:r w:rsidR="00457D8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lv-LV"/>
        </w:rPr>
        <w:t>eš</w:t>
      </w:r>
      <w:r w:rsidRPr="00A21EB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lv-LV"/>
        </w:rPr>
        <w:t>dien, 8. maijā</w:t>
      </w:r>
    </w:p>
    <w:p w:rsidR="00A21EB1" w:rsidRPr="00A21EB1" w:rsidRDefault="00A21EB1" w:rsidP="00067306">
      <w:pPr>
        <w:spacing w:after="0" w:line="360" w:lineRule="auto"/>
        <w:ind w:firstLine="36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lv-LV"/>
        </w:rPr>
      </w:pPr>
      <w:r w:rsidRPr="00A21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 xml:space="preserve">tūrisma uzņēmēju un interesentu pieredzes braucienu uz </w:t>
      </w:r>
      <w:r w:rsidR="000673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Kuldīga</w:t>
      </w:r>
      <w:r w:rsidRPr="00A21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 xml:space="preserve">s pusi </w:t>
      </w:r>
      <w:r w:rsidR="0006730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lv-LV"/>
        </w:rPr>
        <w:t>„</w:t>
      </w:r>
      <w:r w:rsidR="008128E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lv-LV"/>
        </w:rPr>
        <w:t>Labas vietas Kuzemē</w:t>
      </w:r>
      <w:r w:rsidR="0006730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lv-LV"/>
        </w:rPr>
        <w:t>!</w:t>
      </w:r>
      <w:r w:rsidRPr="00A21EB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lv-LV"/>
        </w:rPr>
        <w:t>”</w:t>
      </w:r>
    </w:p>
    <w:p w:rsidR="00A21EB1" w:rsidRPr="00A21EB1" w:rsidRDefault="00A21EB1" w:rsidP="00A21EB1">
      <w:pPr>
        <w:spacing w:after="0" w:line="36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</w:p>
    <w:p w:rsidR="00A21EB1" w:rsidRPr="00A21EB1" w:rsidRDefault="00A21EB1" w:rsidP="00A21EB1">
      <w:pPr>
        <w:spacing w:after="0" w:line="360" w:lineRule="auto"/>
        <w:ind w:firstLine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A21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Izbraukšana </w:t>
      </w:r>
      <w:r w:rsidR="00067306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plkst. </w:t>
      </w:r>
      <w:r w:rsidR="00067306" w:rsidRPr="007C45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8:3</w:t>
      </w:r>
      <w:r w:rsidRPr="007C45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0</w:t>
      </w:r>
      <w:r w:rsidRPr="00A21EB1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no Kandavas TIC (</w:t>
      </w:r>
      <w:r w:rsidR="00067306" w:rsidRPr="0006730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lv-LV"/>
        </w:rPr>
        <w:t xml:space="preserve">Ūdens </w:t>
      </w:r>
      <w:r w:rsidRPr="0006730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lv-LV"/>
        </w:rPr>
        <w:t xml:space="preserve">ielā </w:t>
      </w:r>
      <w:r w:rsidR="00067306" w:rsidRPr="0006730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lv-LV"/>
        </w:rPr>
        <w:t>2</w:t>
      </w:r>
      <w:r w:rsidRPr="00A21EB1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).</w:t>
      </w:r>
    </w:p>
    <w:p w:rsidR="00D0779C" w:rsidRDefault="00D0779C" w:rsidP="00A21EB1">
      <w:pPr>
        <w:spacing w:after="133" w:line="36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</w:pPr>
    </w:p>
    <w:p w:rsidR="00A21EB1" w:rsidRPr="00A21EB1" w:rsidRDefault="007C4597" w:rsidP="00A21EB1">
      <w:pPr>
        <w:spacing w:after="133" w:line="36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Dienas plāns</w:t>
      </w:r>
      <w:r w:rsidR="00A21EB1" w:rsidRPr="00A21E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:</w:t>
      </w:r>
    </w:p>
    <w:p w:rsidR="00A21EB1" w:rsidRDefault="00067306" w:rsidP="00853003">
      <w:pPr>
        <w:spacing w:after="0" w:line="240" w:lineRule="auto"/>
        <w:ind w:firstLine="357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8</w:t>
      </w:r>
      <w:r w:rsidR="002B19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45</w:t>
      </w:r>
      <w:r w:rsidR="002B19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1</w:t>
      </w:r>
      <w:r w:rsidR="002B19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0:</w:t>
      </w:r>
      <w:r w:rsidR="00366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0</w:t>
      </w:r>
      <w:r w:rsidR="002B19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0</w:t>
      </w:r>
      <w:r w:rsidR="002B19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„Plostkroga” piedāvātais viesu nams „Ružas” –</w:t>
      </w:r>
      <w:r w:rsidR="00A21EB1" w:rsidRPr="00A21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 </w:t>
      </w:r>
      <w:r w:rsidR="008D76E8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>Abavas senlejas nogāzē atrodas savdabīda dizaina viesu nams</w:t>
      </w:r>
      <w:r w:rsidR="006B19E8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>, ko piedāvā kaimiņu novada viesu nams.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 xml:space="preserve"> </w:t>
      </w:r>
      <w:r w:rsidR="006B19E8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>D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 xml:space="preserve">osimies pa </w:t>
      </w:r>
      <w:r w:rsidR="006B19E8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>skaistiem skatiem un stāviem krastiem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 xml:space="preserve"> </w:t>
      </w:r>
      <w:r w:rsidR="006B19E8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 xml:space="preserve">apveltītās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 xml:space="preserve">Amulas </w:t>
      </w:r>
      <w:r w:rsidR="006B19E8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 xml:space="preserve">upes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 xml:space="preserve">krasta taku. </w:t>
      </w:r>
    </w:p>
    <w:p w:rsidR="00853003" w:rsidRPr="00A21EB1" w:rsidRDefault="00853003" w:rsidP="00853003">
      <w:pPr>
        <w:spacing w:after="0" w:line="240" w:lineRule="auto"/>
        <w:ind w:firstLine="357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</w:pPr>
    </w:p>
    <w:p w:rsidR="00366944" w:rsidRDefault="00366944" w:rsidP="00366944">
      <w:pPr>
        <w:spacing w:after="0" w:line="240" w:lineRule="auto"/>
        <w:ind w:firstLine="357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1</w:t>
      </w:r>
      <w:r w:rsidR="00984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:</w:t>
      </w:r>
      <w:r w:rsidR="00984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00</w:t>
      </w:r>
      <w:r w:rsidR="00C73C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 xml:space="preserve"> </w:t>
      </w:r>
      <w:r w:rsidR="00F859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- 1</w:t>
      </w:r>
      <w:r w:rsidR="00984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2</w:t>
      </w:r>
      <w:r w:rsidR="00F859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:00</w:t>
      </w:r>
      <w:r w:rsidR="00C73C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 xml:space="preserve"> </w:t>
      </w:r>
      <w:r w:rsidR="002B19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ab/>
      </w:r>
      <w:r w:rsidR="00984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Kafē „Rezidence”</w:t>
      </w:r>
      <w:r w:rsidR="00F85981" w:rsidRPr="00A21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 xml:space="preserve"> </w:t>
      </w:r>
      <w:r w:rsidR="009848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–</w:t>
      </w:r>
      <w:r w:rsidR="00F85981" w:rsidRPr="00A21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 </w:t>
      </w:r>
      <w:r w:rsidR="00984873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>bijušo kandavnieku izlolotā kafejīca Kuldīgā pie Ventas tilta</w:t>
      </w:r>
      <w:r w:rsidR="006A5489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>, baudot</w:t>
      </w:r>
      <w:r w:rsidR="00984873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 xml:space="preserve"> īpašu kafiju</w:t>
      </w:r>
      <w:r w:rsidR="00C940A7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 xml:space="preserve"> (varēsiet iegādāties </w:t>
      </w:r>
      <w:r w:rsidR="005B41FD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 xml:space="preserve">pēc izvēles </w:t>
      </w:r>
      <w:r w:rsidR="00C940A7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>paši)</w:t>
      </w:r>
      <w:r w:rsidR="005B41FD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>.</w:t>
      </w:r>
      <w:r w:rsidR="00733882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 xml:space="preserve"> </w:t>
      </w:r>
      <w:r w:rsidR="005B41FD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>G</w:t>
      </w:r>
      <w:r w:rsidR="00733882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>arantē</w:t>
      </w:r>
      <w:r w:rsidR="005B41FD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>j</w:t>
      </w:r>
      <w:r w:rsidR="00733882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>a</w:t>
      </w:r>
      <w:r w:rsidR="005B41FD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>m</w:t>
      </w:r>
      <w:r w:rsidR="00733882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 xml:space="preserve"> cieņas un mīlestības </w:t>
      </w:r>
      <w:r w:rsidR="005B41FD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>pilnu attieksmi</w:t>
      </w:r>
      <w:r w:rsidR="00F85981" w:rsidRPr="00A21EB1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>.</w:t>
      </w:r>
      <w:r w:rsidR="00532C17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 xml:space="preserve"> </w:t>
      </w:r>
    </w:p>
    <w:p w:rsidR="00366944" w:rsidRDefault="00366944" w:rsidP="00853003">
      <w:pPr>
        <w:spacing w:after="0" w:line="240" w:lineRule="auto"/>
        <w:ind w:firstLine="357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</w:p>
    <w:p w:rsidR="00A21EB1" w:rsidRDefault="00F85981" w:rsidP="00853003">
      <w:pPr>
        <w:spacing w:after="0" w:line="240" w:lineRule="auto"/>
        <w:ind w:firstLine="357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1</w:t>
      </w:r>
      <w:r w:rsidR="00D036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2:0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5</w:t>
      </w:r>
      <w:r w:rsidR="00D036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 xml:space="preserve"> – 13</w:t>
      </w:r>
      <w:r w:rsidR="00366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:</w:t>
      </w:r>
      <w:r w:rsidR="00D036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00</w:t>
      </w:r>
      <w:r w:rsidR="00366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ab/>
      </w:r>
      <w:r w:rsidR="00D036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Restaurācijas centrs –</w:t>
      </w:r>
      <w:r w:rsidRPr="00A21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 </w:t>
      </w:r>
      <w:r w:rsidR="00D03684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 xml:space="preserve">Kuldīgas pašvaldības restaurācijas centrs sniedz atbalstu Kuldīgas vecās apbūves saglabāšanā un atjaunošanā, kas varētu būt noderīgi uzzniāt arī Kandavas novada vecās apbūves uzturēšanai un atjaunošanā. </w:t>
      </w:r>
    </w:p>
    <w:p w:rsidR="00853003" w:rsidRPr="00A21EB1" w:rsidRDefault="00853003" w:rsidP="00853003">
      <w:pPr>
        <w:spacing w:after="0" w:line="240" w:lineRule="auto"/>
        <w:ind w:firstLine="357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</w:pPr>
    </w:p>
    <w:p w:rsidR="00A21EB1" w:rsidRDefault="00C73C49" w:rsidP="00325BAC">
      <w:pPr>
        <w:spacing w:after="0" w:line="240" w:lineRule="auto"/>
        <w:ind w:firstLine="357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1</w:t>
      </w:r>
      <w:r w:rsidR="006144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:</w:t>
      </w:r>
      <w:r w:rsidR="006144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 xml:space="preserve"> – 1</w:t>
      </w:r>
      <w:r w:rsidR="006144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:</w:t>
      </w:r>
      <w:r w:rsidR="006144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0</w:t>
      </w:r>
      <w:r w:rsidR="00CD0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ab/>
      </w:r>
      <w:r w:rsidR="007159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Viesu nams „Mazsālijas” –</w:t>
      </w:r>
      <w:r w:rsidR="00A21EB1" w:rsidRPr="00A21EB1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 </w:t>
      </w:r>
      <w:r w:rsidR="00325BAC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 xml:space="preserve">Pusdienu pauze. </w:t>
      </w:r>
      <w:r w:rsidR="009F161B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 xml:space="preserve">Pašu saimnieku atjaunotā muiža </w:t>
      </w:r>
      <w:r w:rsidR="00325BAC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>Snēpeles pagastā</w:t>
      </w:r>
      <w:r w:rsidR="007159BE" w:rsidRPr="007159BE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 xml:space="preserve">, kur </w:t>
      </w:r>
      <w:r w:rsidR="00325BAC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 xml:space="preserve">saimnieki </w:t>
      </w:r>
      <w:r w:rsidR="009F161B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 xml:space="preserve">viesiem </w:t>
      </w:r>
      <w:r w:rsidR="00D418FD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 xml:space="preserve">vēlās </w:t>
      </w:r>
      <w:r w:rsidR="00325BAC" w:rsidRPr="007159BE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>noņemt no pleciem</w:t>
      </w:r>
      <w:r w:rsidR="00325BAC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 xml:space="preserve"> </w:t>
      </w:r>
      <w:r w:rsidR="007159BE" w:rsidRPr="007159BE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>rūpes</w:t>
      </w:r>
      <w:r w:rsidR="00D418FD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 xml:space="preserve">, aicinot elpot ar dabu vienā ritmā. Saimniecībā audzē dambriežus, piedāvā medības, </w:t>
      </w:r>
      <w:r w:rsidR="007159BE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>rīko konference</w:t>
      </w:r>
      <w:r w:rsidR="00325BAC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 xml:space="preserve"> un</w:t>
      </w:r>
      <w:r w:rsidR="007159BE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 xml:space="preserve"> </w:t>
      </w:r>
      <w:r w:rsidR="00D418FD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>seminārus</w:t>
      </w:r>
      <w:r w:rsidR="00325BAC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 xml:space="preserve">, īpašu uzmanību velta bērnu izklaides priekam. </w:t>
      </w:r>
    </w:p>
    <w:p w:rsidR="00853003" w:rsidRPr="00A21EB1" w:rsidRDefault="00853003" w:rsidP="00853003">
      <w:pPr>
        <w:spacing w:after="0" w:line="240" w:lineRule="auto"/>
        <w:ind w:firstLine="357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</w:pPr>
    </w:p>
    <w:p w:rsidR="00D0779C" w:rsidRDefault="00325BAC" w:rsidP="00D0779C">
      <w:pPr>
        <w:spacing w:after="0" w:line="240" w:lineRule="auto"/>
        <w:ind w:firstLine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15</w:t>
      </w:r>
      <w:r w:rsidR="00C73C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15</w:t>
      </w:r>
      <w:r w:rsidR="00C73C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 xml:space="preserve"> – 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7</w:t>
      </w:r>
      <w:r w:rsidR="00C73C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00</w:t>
      </w:r>
      <w:r w:rsidR="00C73C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 xml:space="preserve"> </w:t>
      </w:r>
      <w:r w:rsidR="00C73C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Strausu un kazu ferma „Nornieki” –</w:t>
      </w:r>
      <w:r w:rsidR="00A21EB1" w:rsidRPr="00A21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>aicina ekskursijās pa saimniecību</w:t>
      </w:r>
      <w:r w:rsidR="00D0779C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>, restorāns ar terasi, piedāvā ēdienu meistardarbnīcas, karjeras izglītību, dzīvnieku barošanu, vieta bērnu ballītēm un produktu un suvenīru tirdzniecība.</w:t>
      </w:r>
      <w:r w:rsidR="00476C63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 xml:space="preserve"> Launags</w:t>
      </w:r>
    </w:p>
    <w:p w:rsidR="00B436C0" w:rsidRDefault="00B436C0" w:rsidP="00C73C49">
      <w:pPr>
        <w:spacing w:after="0" w:line="240" w:lineRule="auto"/>
        <w:ind w:firstLine="357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</w:pPr>
    </w:p>
    <w:p w:rsidR="00025A84" w:rsidRDefault="00025A84" w:rsidP="0040173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</w:p>
    <w:p w:rsidR="00A21EB1" w:rsidRPr="00A21EB1" w:rsidRDefault="00A21EB1" w:rsidP="0040173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A21E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Atgriešanās Kandavā</w:t>
      </w:r>
      <w:r w:rsidR="00B24C34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 ap 18</w:t>
      </w:r>
      <w:r w:rsidRPr="00A21EB1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:00.</w:t>
      </w:r>
    </w:p>
    <w:p w:rsidR="00025A84" w:rsidRDefault="00025A84" w:rsidP="004017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lang w:eastAsia="lv-LV"/>
        </w:rPr>
      </w:pPr>
    </w:p>
    <w:p w:rsidR="00853003" w:rsidRPr="00853003" w:rsidRDefault="00A21EB1" w:rsidP="004017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lang w:eastAsia="lv-LV"/>
        </w:rPr>
      </w:pPr>
      <w:r w:rsidRPr="00853003">
        <w:rPr>
          <w:rFonts w:ascii="Times New Roman" w:eastAsia="Times New Roman" w:hAnsi="Times New Roman" w:cs="Times New Roman"/>
          <w:b/>
          <w:bCs/>
          <w:color w:val="333333"/>
          <w:lang w:eastAsia="lv-LV"/>
        </w:rPr>
        <w:t>Cena</w:t>
      </w:r>
      <w:r w:rsidR="008E5074">
        <w:rPr>
          <w:rFonts w:ascii="Times New Roman" w:eastAsia="Times New Roman" w:hAnsi="Times New Roman" w:cs="Times New Roman"/>
          <w:b/>
          <w:bCs/>
          <w:color w:val="333333"/>
          <w:lang w:eastAsia="lv-LV"/>
        </w:rPr>
        <w:t>:</w:t>
      </w:r>
      <w:r w:rsidRPr="00A21EB1">
        <w:rPr>
          <w:rFonts w:ascii="Times New Roman" w:eastAsia="Times New Roman" w:hAnsi="Times New Roman" w:cs="Times New Roman"/>
          <w:color w:val="333333"/>
          <w:lang w:eastAsia="lv-LV"/>
        </w:rPr>
        <w:t> </w:t>
      </w:r>
      <w:r w:rsidR="00B81614" w:rsidRPr="008E5074">
        <w:rPr>
          <w:rFonts w:ascii="Times New Roman" w:eastAsia="Times New Roman" w:hAnsi="Times New Roman" w:cs="Times New Roman"/>
          <w:b/>
          <w:color w:val="333333"/>
          <w:lang w:eastAsia="lv-LV"/>
        </w:rPr>
        <w:t>17,00</w:t>
      </w:r>
      <w:r w:rsidRPr="008E5074">
        <w:rPr>
          <w:rFonts w:ascii="Times New Roman" w:eastAsia="Times New Roman" w:hAnsi="Times New Roman" w:cs="Times New Roman"/>
          <w:b/>
          <w:color w:val="333333"/>
          <w:lang w:eastAsia="lv-LV"/>
        </w:rPr>
        <w:t xml:space="preserve"> eiro</w:t>
      </w:r>
      <w:r w:rsidRPr="00A21EB1">
        <w:rPr>
          <w:rFonts w:ascii="Times New Roman" w:eastAsia="Times New Roman" w:hAnsi="Times New Roman" w:cs="Times New Roman"/>
          <w:color w:val="333333"/>
          <w:lang w:eastAsia="lv-LV"/>
        </w:rPr>
        <w:t xml:space="preserve"> (cenā ietilpst transporta izmaksas, ieejas maksas objektos, pusdienas</w:t>
      </w:r>
      <w:r w:rsidR="00476C63">
        <w:rPr>
          <w:rFonts w:ascii="Times New Roman" w:eastAsia="Times New Roman" w:hAnsi="Times New Roman" w:cs="Times New Roman"/>
          <w:color w:val="333333"/>
          <w:lang w:eastAsia="lv-LV"/>
        </w:rPr>
        <w:t xml:space="preserve"> un launags)</w:t>
      </w:r>
      <w:r w:rsidRPr="00A21EB1">
        <w:rPr>
          <w:rFonts w:ascii="Times New Roman" w:eastAsia="Times New Roman" w:hAnsi="Times New Roman" w:cs="Times New Roman"/>
          <w:color w:val="333333"/>
          <w:lang w:eastAsia="lv-LV"/>
        </w:rPr>
        <w:t>.</w:t>
      </w:r>
      <w:r w:rsidR="00127269">
        <w:rPr>
          <w:rFonts w:ascii="Times New Roman" w:eastAsia="Times New Roman" w:hAnsi="Times New Roman" w:cs="Times New Roman"/>
          <w:color w:val="333333"/>
          <w:lang w:eastAsia="lv-LV"/>
        </w:rPr>
        <w:t xml:space="preserve"> Aicinām samaksāt pirms brauciena.</w:t>
      </w:r>
    </w:p>
    <w:p w:rsidR="00853003" w:rsidRDefault="00853003" w:rsidP="00853003">
      <w:pPr>
        <w:spacing w:after="0" w:line="240" w:lineRule="auto"/>
        <w:ind w:firstLine="35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</w:p>
    <w:p w:rsidR="00F0186F" w:rsidRDefault="00F0186F" w:rsidP="00F0186F">
      <w:pPr>
        <w:pStyle w:val="Header"/>
        <w:rPr>
          <w:rFonts w:ascii="Times New Roman" w:eastAsia="Times New Roman" w:hAnsi="Times New Roman" w:cs="Times New Roman"/>
          <w:color w:val="333333"/>
          <w:sz w:val="18"/>
          <w:szCs w:val="18"/>
          <w:lang w:eastAsia="lv-LV"/>
        </w:rPr>
      </w:pPr>
      <w:r w:rsidRPr="00F018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Pieteikšanās</w:t>
      </w:r>
      <w:r w:rsidRPr="00F0186F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lv-LV"/>
        </w:rPr>
        <w:t xml:space="preserve"> (kamēr vietas autobusā) </w:t>
      </w:r>
      <w:r w:rsidRPr="00F0186F">
        <w:rPr>
          <w:rFonts w:ascii="Times New Roman" w:eastAsia="Times New Roman" w:hAnsi="Times New Roman" w:cs="Times New Roman"/>
          <w:color w:val="333333"/>
          <w:sz w:val="18"/>
          <w:szCs w:val="18"/>
          <w:lang w:eastAsia="lv-LV"/>
        </w:rPr>
        <w:t>Kandavas tūrisma informācijas centrā (</w:t>
      </w:r>
      <w:r w:rsidR="00B24C34">
        <w:rPr>
          <w:rFonts w:ascii="Times New Roman" w:eastAsia="Times New Roman" w:hAnsi="Times New Roman" w:cs="Times New Roman"/>
          <w:color w:val="333333"/>
          <w:sz w:val="18"/>
          <w:szCs w:val="18"/>
          <w:lang w:eastAsia="lv-LV"/>
        </w:rPr>
        <w:t>Ūdens</w:t>
      </w:r>
      <w:r w:rsidRPr="00F0186F">
        <w:rPr>
          <w:rFonts w:ascii="Times New Roman" w:eastAsia="Times New Roman" w:hAnsi="Times New Roman" w:cs="Times New Roman"/>
          <w:color w:val="333333"/>
          <w:sz w:val="18"/>
          <w:szCs w:val="18"/>
          <w:lang w:eastAsia="lv-LV"/>
        </w:rPr>
        <w:t xml:space="preserve"> iela </w:t>
      </w:r>
      <w:r w:rsidR="00B24C34">
        <w:rPr>
          <w:rFonts w:ascii="Times New Roman" w:eastAsia="Times New Roman" w:hAnsi="Times New Roman" w:cs="Times New Roman"/>
          <w:color w:val="333333"/>
          <w:sz w:val="18"/>
          <w:szCs w:val="18"/>
          <w:lang w:eastAsia="lv-LV"/>
        </w:rPr>
        <w:t>2</w:t>
      </w:r>
      <w:r w:rsidRPr="00F0186F">
        <w:rPr>
          <w:rFonts w:ascii="Times New Roman" w:eastAsia="Times New Roman" w:hAnsi="Times New Roman" w:cs="Times New Roman"/>
          <w:color w:val="333333"/>
          <w:sz w:val="18"/>
          <w:szCs w:val="18"/>
          <w:lang w:eastAsia="lv-LV"/>
        </w:rPr>
        <w:t>, Kandava, tālr.: 63181150, 28356520)</w:t>
      </w:r>
    </w:p>
    <w:p w:rsidR="00025A84" w:rsidRDefault="00025A84" w:rsidP="00F0186F">
      <w:pPr>
        <w:pStyle w:val="Header"/>
        <w:rPr>
          <w:rFonts w:ascii="Times New Roman" w:eastAsia="Times New Roman" w:hAnsi="Times New Roman" w:cs="Times New Roman"/>
          <w:color w:val="333333"/>
          <w:sz w:val="18"/>
          <w:szCs w:val="18"/>
          <w:lang w:eastAsia="lv-LV"/>
        </w:rPr>
      </w:pPr>
    </w:p>
    <w:p w:rsidR="00025A84" w:rsidRDefault="00025A84" w:rsidP="00F0186F">
      <w:pPr>
        <w:pStyle w:val="Head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</w:p>
    <w:p w:rsidR="00025A84" w:rsidRDefault="00025A84" w:rsidP="00F0186F">
      <w:pPr>
        <w:pStyle w:val="Header"/>
        <w:rPr>
          <w:rFonts w:ascii="Times New Roman" w:eastAsia="Times New Roman" w:hAnsi="Times New Roman" w:cs="Times New Roman"/>
          <w:color w:val="333333"/>
          <w:sz w:val="18"/>
          <w:szCs w:val="18"/>
          <w:lang w:eastAsia="lv-LV"/>
        </w:rPr>
      </w:pPr>
      <w:r w:rsidRPr="00025A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Svarīgi!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lv-LV"/>
        </w:rPr>
        <w:t xml:space="preserve"> </w:t>
      </w:r>
    </w:p>
    <w:p w:rsidR="00025A84" w:rsidRPr="00F0186F" w:rsidRDefault="00025A84" w:rsidP="00F0186F">
      <w:pPr>
        <w:pStyle w:val="Header"/>
        <w:rPr>
          <w:rFonts w:ascii="Times New Roman" w:hAnsi="Times New Roman" w:cs="Times New Roman"/>
          <w:sz w:val="18"/>
          <w:szCs w:val="18"/>
        </w:rPr>
      </w:pPr>
      <w:r w:rsidRPr="00A21EB1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 xml:space="preserve">*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>Nepieciešami ērti apavi un piemērots apģērbs.</w:t>
      </w:r>
    </w:p>
    <w:p w:rsidR="00A1273A" w:rsidRDefault="00A21EB1" w:rsidP="00004F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</w:pPr>
      <w:r w:rsidRPr="00A21EB1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>* Brauciena laikā vairākās vietās būs iespēja iegādāties dažādas skaistas un garšīgas lietas</w:t>
      </w:r>
      <w:r w:rsidR="00853003" w:rsidRPr="0092422F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>.</w:t>
      </w:r>
    </w:p>
    <w:p w:rsidR="00004FBC" w:rsidRPr="0092422F" w:rsidRDefault="00004FBC" w:rsidP="00004F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</w:pPr>
      <w:r w:rsidRPr="00A21EB1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>*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 xml:space="preserve"> Laiki norādīti aptuveni.</w:t>
      </w:r>
      <w:r w:rsidR="007C4597">
        <w:rPr>
          <w:rFonts w:ascii="Times New Roman" w:eastAsia="Times New Roman" w:hAnsi="Times New Roman" w:cs="Times New Roman"/>
          <w:color w:val="333333"/>
          <w:sz w:val="20"/>
          <w:szCs w:val="20"/>
          <w:lang w:eastAsia="lv-LV"/>
        </w:rPr>
        <w:t xml:space="preserve">   </w:t>
      </w:r>
    </w:p>
    <w:sectPr w:rsidR="00004FBC" w:rsidRPr="0092422F" w:rsidSect="00A21EB1">
      <w:headerReference w:type="default" r:id="rId7"/>
      <w:footerReference w:type="default" r:id="rId8"/>
      <w:pgSz w:w="11906" w:h="16838"/>
      <w:pgMar w:top="678" w:right="849" w:bottom="144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3DB" w:rsidRDefault="007613DB" w:rsidP="00A21EB1">
      <w:pPr>
        <w:spacing w:after="0" w:line="240" w:lineRule="auto"/>
      </w:pPr>
      <w:r>
        <w:separator/>
      </w:r>
    </w:p>
  </w:endnote>
  <w:endnote w:type="continuationSeparator" w:id="0">
    <w:p w:rsidR="007613DB" w:rsidRDefault="007613DB" w:rsidP="00A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03" w:rsidRPr="00984873" w:rsidRDefault="00984873" w:rsidP="00984873">
    <w:pPr>
      <w:pStyle w:val="Header"/>
      <w:rPr>
        <w:sz w:val="16"/>
        <w:szCs w:val="16"/>
      </w:rPr>
    </w:pPr>
    <w:r w:rsidRPr="00A21EB1">
      <w:rPr>
        <w:rFonts w:ascii="Trebuchet MS" w:eastAsia="Times New Roman" w:hAnsi="Trebuchet MS" w:cs="Times New Roman"/>
        <w:bCs/>
        <w:color w:val="333333"/>
        <w:sz w:val="16"/>
        <w:szCs w:val="16"/>
        <w:lang w:eastAsia="lv-LV"/>
      </w:rPr>
      <w:t xml:space="preserve">Pieteikšanās (kamēr vietas autobusā) </w:t>
    </w:r>
    <w:r w:rsidRPr="00A21EB1">
      <w:rPr>
        <w:rFonts w:ascii="Trebuchet MS" w:eastAsia="Times New Roman" w:hAnsi="Trebuchet MS" w:cs="Times New Roman"/>
        <w:color w:val="333333"/>
        <w:sz w:val="16"/>
        <w:szCs w:val="16"/>
        <w:lang w:eastAsia="lv-LV"/>
      </w:rPr>
      <w:t>Kandavas tūrisma informācijas centrā (</w:t>
    </w:r>
    <w:r>
      <w:rPr>
        <w:rFonts w:ascii="Trebuchet MS" w:eastAsia="Times New Roman" w:hAnsi="Trebuchet MS" w:cs="Times New Roman"/>
        <w:color w:val="333333"/>
        <w:sz w:val="16"/>
        <w:szCs w:val="16"/>
        <w:lang w:eastAsia="lv-LV"/>
      </w:rPr>
      <w:t xml:space="preserve">Ūdens </w:t>
    </w:r>
    <w:r w:rsidRPr="00A21EB1">
      <w:rPr>
        <w:rFonts w:ascii="Trebuchet MS" w:eastAsia="Times New Roman" w:hAnsi="Trebuchet MS" w:cs="Times New Roman"/>
        <w:color w:val="333333"/>
        <w:sz w:val="16"/>
        <w:szCs w:val="16"/>
        <w:lang w:eastAsia="lv-LV"/>
      </w:rPr>
      <w:t xml:space="preserve">iela </w:t>
    </w:r>
    <w:r>
      <w:rPr>
        <w:rFonts w:ascii="Trebuchet MS" w:eastAsia="Times New Roman" w:hAnsi="Trebuchet MS" w:cs="Times New Roman"/>
        <w:color w:val="333333"/>
        <w:sz w:val="16"/>
        <w:szCs w:val="16"/>
        <w:lang w:eastAsia="lv-LV"/>
      </w:rPr>
      <w:t>2</w:t>
    </w:r>
    <w:r w:rsidRPr="00A21EB1">
      <w:rPr>
        <w:rFonts w:ascii="Trebuchet MS" w:eastAsia="Times New Roman" w:hAnsi="Trebuchet MS" w:cs="Times New Roman"/>
        <w:color w:val="333333"/>
        <w:sz w:val="16"/>
        <w:szCs w:val="16"/>
        <w:lang w:eastAsia="lv-LV"/>
      </w:rPr>
      <w:t xml:space="preserve">, Kandava, tālr.: 63181150, </w:t>
    </w:r>
    <w:r>
      <w:rPr>
        <w:rFonts w:ascii="Trebuchet MS" w:eastAsia="Times New Roman" w:hAnsi="Trebuchet MS" w:cs="Times New Roman"/>
        <w:color w:val="333333"/>
        <w:sz w:val="16"/>
        <w:szCs w:val="16"/>
        <w:lang w:eastAsia="lv-LV"/>
      </w:rPr>
      <w:t>28356520)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3DB" w:rsidRDefault="007613DB" w:rsidP="00A21EB1">
      <w:pPr>
        <w:spacing w:after="0" w:line="240" w:lineRule="auto"/>
      </w:pPr>
      <w:r>
        <w:separator/>
      </w:r>
    </w:p>
  </w:footnote>
  <w:footnote w:type="continuationSeparator" w:id="0">
    <w:p w:rsidR="007613DB" w:rsidRDefault="007613DB" w:rsidP="00A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EB1" w:rsidRPr="00A21EB1" w:rsidRDefault="00A21EB1">
    <w:pPr>
      <w:pStyle w:val="Header"/>
      <w:rPr>
        <w:sz w:val="16"/>
        <w:szCs w:val="16"/>
      </w:rPr>
    </w:pPr>
    <w:r w:rsidRPr="00A21EB1">
      <w:rPr>
        <w:rFonts w:ascii="Trebuchet MS" w:eastAsia="Times New Roman" w:hAnsi="Trebuchet MS" w:cs="Times New Roman"/>
        <w:bCs/>
        <w:color w:val="333333"/>
        <w:sz w:val="16"/>
        <w:szCs w:val="16"/>
        <w:lang w:eastAsia="lv-LV"/>
      </w:rPr>
      <w:t xml:space="preserve">Pieteikšanās (kamēr vietas autobusā) </w:t>
    </w:r>
    <w:r w:rsidRPr="00A21EB1">
      <w:rPr>
        <w:rFonts w:ascii="Trebuchet MS" w:eastAsia="Times New Roman" w:hAnsi="Trebuchet MS" w:cs="Times New Roman"/>
        <w:color w:val="333333"/>
        <w:sz w:val="16"/>
        <w:szCs w:val="16"/>
        <w:lang w:eastAsia="lv-LV"/>
      </w:rPr>
      <w:t>Kandavas tūrisma informācijas centrā (</w:t>
    </w:r>
    <w:r w:rsidR="00067306">
      <w:rPr>
        <w:rFonts w:ascii="Trebuchet MS" w:eastAsia="Times New Roman" w:hAnsi="Trebuchet MS" w:cs="Times New Roman"/>
        <w:color w:val="333333"/>
        <w:sz w:val="16"/>
        <w:szCs w:val="16"/>
        <w:lang w:eastAsia="lv-LV"/>
      </w:rPr>
      <w:t xml:space="preserve">Ūdens </w:t>
    </w:r>
    <w:r w:rsidRPr="00A21EB1">
      <w:rPr>
        <w:rFonts w:ascii="Trebuchet MS" w:eastAsia="Times New Roman" w:hAnsi="Trebuchet MS" w:cs="Times New Roman"/>
        <w:color w:val="333333"/>
        <w:sz w:val="16"/>
        <w:szCs w:val="16"/>
        <w:lang w:eastAsia="lv-LV"/>
      </w:rPr>
      <w:t xml:space="preserve">iela </w:t>
    </w:r>
    <w:r w:rsidR="00067306">
      <w:rPr>
        <w:rFonts w:ascii="Trebuchet MS" w:eastAsia="Times New Roman" w:hAnsi="Trebuchet MS" w:cs="Times New Roman"/>
        <w:color w:val="333333"/>
        <w:sz w:val="16"/>
        <w:szCs w:val="16"/>
        <w:lang w:eastAsia="lv-LV"/>
      </w:rPr>
      <w:t>2</w:t>
    </w:r>
    <w:r w:rsidRPr="00A21EB1">
      <w:rPr>
        <w:rFonts w:ascii="Trebuchet MS" w:eastAsia="Times New Roman" w:hAnsi="Trebuchet MS" w:cs="Times New Roman"/>
        <w:color w:val="333333"/>
        <w:sz w:val="16"/>
        <w:szCs w:val="16"/>
        <w:lang w:eastAsia="lv-LV"/>
      </w:rPr>
      <w:t xml:space="preserve">, Kandava, tālr.: 63181150, </w:t>
    </w:r>
    <w:r w:rsidR="00D17D48">
      <w:rPr>
        <w:rFonts w:ascii="Trebuchet MS" w:eastAsia="Times New Roman" w:hAnsi="Trebuchet MS" w:cs="Times New Roman"/>
        <w:color w:val="333333"/>
        <w:sz w:val="16"/>
        <w:szCs w:val="16"/>
        <w:lang w:eastAsia="lv-LV"/>
      </w:rPr>
      <w:t>28356520)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EB1"/>
    <w:rsid w:val="00004FBC"/>
    <w:rsid w:val="00025A84"/>
    <w:rsid w:val="0006017B"/>
    <w:rsid w:val="00067306"/>
    <w:rsid w:val="00127269"/>
    <w:rsid w:val="00133482"/>
    <w:rsid w:val="0016233F"/>
    <w:rsid w:val="00244F26"/>
    <w:rsid w:val="00274F9E"/>
    <w:rsid w:val="002B1954"/>
    <w:rsid w:val="002B2D9A"/>
    <w:rsid w:val="002E2515"/>
    <w:rsid w:val="00325BAC"/>
    <w:rsid w:val="00335580"/>
    <w:rsid w:val="00366944"/>
    <w:rsid w:val="00372342"/>
    <w:rsid w:val="00401734"/>
    <w:rsid w:val="00451785"/>
    <w:rsid w:val="00457D89"/>
    <w:rsid w:val="00476C63"/>
    <w:rsid w:val="004F6765"/>
    <w:rsid w:val="00532C17"/>
    <w:rsid w:val="005B41FD"/>
    <w:rsid w:val="00614493"/>
    <w:rsid w:val="006A5489"/>
    <w:rsid w:val="006B19E8"/>
    <w:rsid w:val="006E1EEE"/>
    <w:rsid w:val="006E264B"/>
    <w:rsid w:val="007159BE"/>
    <w:rsid w:val="00733882"/>
    <w:rsid w:val="007613DB"/>
    <w:rsid w:val="00795511"/>
    <w:rsid w:val="007C4597"/>
    <w:rsid w:val="008128E8"/>
    <w:rsid w:val="00837E64"/>
    <w:rsid w:val="00853003"/>
    <w:rsid w:val="008B31AB"/>
    <w:rsid w:val="008D76E8"/>
    <w:rsid w:val="008E5074"/>
    <w:rsid w:val="0092422F"/>
    <w:rsid w:val="00984873"/>
    <w:rsid w:val="009F161B"/>
    <w:rsid w:val="00A1273A"/>
    <w:rsid w:val="00A21EB1"/>
    <w:rsid w:val="00B060DF"/>
    <w:rsid w:val="00B24C34"/>
    <w:rsid w:val="00B436C0"/>
    <w:rsid w:val="00B54644"/>
    <w:rsid w:val="00B81614"/>
    <w:rsid w:val="00C73C49"/>
    <w:rsid w:val="00C940A7"/>
    <w:rsid w:val="00CD0518"/>
    <w:rsid w:val="00CD749D"/>
    <w:rsid w:val="00D03684"/>
    <w:rsid w:val="00D0779C"/>
    <w:rsid w:val="00D17D48"/>
    <w:rsid w:val="00D418FD"/>
    <w:rsid w:val="00D57022"/>
    <w:rsid w:val="00DA784A"/>
    <w:rsid w:val="00DF6950"/>
    <w:rsid w:val="00E45E51"/>
    <w:rsid w:val="00F0186F"/>
    <w:rsid w:val="00F8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A21EB1"/>
    <w:rPr>
      <w:b/>
      <w:bCs/>
    </w:rPr>
  </w:style>
  <w:style w:type="character" w:styleId="Emphasis">
    <w:name w:val="Emphasis"/>
    <w:basedOn w:val="DefaultParagraphFont"/>
    <w:uiPriority w:val="20"/>
    <w:qFormat/>
    <w:rsid w:val="00A21EB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E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B1"/>
  </w:style>
  <w:style w:type="paragraph" w:styleId="Footer">
    <w:name w:val="footer"/>
    <w:basedOn w:val="Normal"/>
    <w:link w:val="FooterChar"/>
    <w:uiPriority w:val="99"/>
    <w:semiHidden/>
    <w:unhideWhenUsed/>
    <w:rsid w:val="00A21E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EB1"/>
  </w:style>
  <w:style w:type="character" w:styleId="Hyperlink">
    <w:name w:val="Hyperlink"/>
    <w:basedOn w:val="DefaultParagraphFont"/>
    <w:uiPriority w:val="99"/>
    <w:unhideWhenUsed/>
    <w:rsid w:val="00B436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</dc:creator>
  <cp:lastModifiedBy>Anda</cp:lastModifiedBy>
  <cp:revision>25</cp:revision>
  <cp:lastPrinted>2019-04-10T07:44:00Z</cp:lastPrinted>
  <dcterms:created xsi:type="dcterms:W3CDTF">2019-04-09T11:43:00Z</dcterms:created>
  <dcterms:modified xsi:type="dcterms:W3CDTF">2019-04-18T07:46:00Z</dcterms:modified>
</cp:coreProperties>
</file>