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5B" w:rsidRPr="00F66D11" w:rsidRDefault="0088085B" w:rsidP="0088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D11">
        <w:rPr>
          <w:rFonts w:ascii="Times New Roman" w:eastAsia="Times New Roman" w:hAnsi="Times New Roman" w:cs="Times New Roman"/>
          <w:b/>
          <w:sz w:val="24"/>
          <w:szCs w:val="24"/>
        </w:rPr>
        <w:t>KANDAVAS NOVADA DOME</w:t>
      </w:r>
    </w:p>
    <w:p w:rsidR="0088085B" w:rsidRPr="00F66D11" w:rsidRDefault="0088085B" w:rsidP="0088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D11">
        <w:rPr>
          <w:rFonts w:ascii="Times New Roman" w:eastAsia="Times New Roman" w:hAnsi="Times New Roman" w:cs="Times New Roman"/>
          <w:b/>
          <w:sz w:val="24"/>
          <w:szCs w:val="24"/>
        </w:rPr>
        <w:t>KANDAVAS NOVADA IZGLĪTĪBAS PĀRVALDE</w:t>
      </w:r>
    </w:p>
    <w:p w:rsidR="0088085B" w:rsidRPr="00F66D11" w:rsidRDefault="0088085B" w:rsidP="0088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D11">
        <w:rPr>
          <w:rFonts w:ascii="Times New Roman" w:eastAsia="Times New Roman" w:hAnsi="Times New Roman" w:cs="Times New Roman"/>
          <w:b/>
          <w:sz w:val="24"/>
          <w:szCs w:val="24"/>
        </w:rPr>
        <w:t>VĀNES PAMATSKOLA</w:t>
      </w:r>
    </w:p>
    <w:p w:rsidR="0088085B" w:rsidRPr="00F66D11" w:rsidRDefault="0088085B" w:rsidP="0088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D1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66D11">
        <w:rPr>
          <w:rFonts w:ascii="Times New Roman" w:eastAsia="Times New Roman" w:hAnsi="Times New Roman" w:cs="Times New Roman"/>
          <w:sz w:val="24"/>
        </w:rPr>
        <w:t>Reģ</w:t>
      </w:r>
      <w:proofErr w:type="spellEnd"/>
      <w:r w:rsidRPr="00F66D11">
        <w:rPr>
          <w:rFonts w:ascii="Times New Roman" w:eastAsia="Times New Roman" w:hAnsi="Times New Roman" w:cs="Times New Roman"/>
          <w:sz w:val="24"/>
        </w:rPr>
        <w:t>. Nr.</w:t>
      </w:r>
      <w:r w:rsidRPr="00F66D11">
        <w:rPr>
          <w:rFonts w:ascii="Times New Roman" w:eastAsia="Times New Roman" w:hAnsi="Times New Roman" w:cs="Times New Roman"/>
          <w:szCs w:val="20"/>
        </w:rPr>
        <w:t xml:space="preserve"> </w:t>
      </w:r>
      <w:r w:rsidRPr="00F66D11">
        <w:rPr>
          <w:rFonts w:ascii="Times New Roman" w:eastAsia="Times New Roman" w:hAnsi="Times New Roman" w:cs="Times New Roman"/>
          <w:sz w:val="24"/>
        </w:rPr>
        <w:t>90009230143,</w:t>
      </w:r>
    </w:p>
    <w:p w:rsidR="0088085B" w:rsidRPr="00F66D11" w:rsidRDefault="0088085B" w:rsidP="008808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6D11">
        <w:rPr>
          <w:rFonts w:ascii="Times New Roman" w:eastAsia="Times New Roman" w:hAnsi="Times New Roman" w:cs="Times New Roman"/>
        </w:rPr>
        <w:t xml:space="preserve">„Prātnieki”, Vānes pagasts, Kandavas novads, LV –3131, </w:t>
      </w:r>
    </w:p>
    <w:p w:rsidR="0088085B" w:rsidRPr="00F66D11" w:rsidRDefault="0088085B" w:rsidP="008808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6D11">
        <w:rPr>
          <w:rFonts w:ascii="Times New Roman" w:eastAsia="Times New Roman" w:hAnsi="Times New Roman" w:cs="Times New Roman"/>
        </w:rPr>
        <w:t>Tālrunis 631 55148, Fakss 631 55148, e-pasts: vanepsk@tukums.parks.lv</w:t>
      </w:r>
    </w:p>
    <w:p w:rsidR="0088085B" w:rsidRPr="00F66D11" w:rsidRDefault="0088085B" w:rsidP="008808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8085B" w:rsidRPr="00F66D11" w:rsidRDefault="0088085B" w:rsidP="008808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lv-LV"/>
        </w:rPr>
      </w:pPr>
    </w:p>
    <w:p w:rsidR="0088085B" w:rsidRPr="00F66D11" w:rsidRDefault="0088085B" w:rsidP="0088085B">
      <w:pPr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F66D11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          </w:t>
      </w:r>
      <w:r w:rsidRPr="00F66D11">
        <w:rPr>
          <w:rFonts w:ascii="Times New Roman" w:eastAsia="Times New Roman" w:hAnsi="Times New Roman" w:cs="Times New Roman"/>
          <w:b/>
          <w:sz w:val="26"/>
          <w:szCs w:val="28"/>
        </w:rPr>
        <w:t>APSTIPRINĀTA</w:t>
      </w:r>
    </w:p>
    <w:p w:rsidR="0088085B" w:rsidRPr="00F66D11" w:rsidRDefault="0088085B" w:rsidP="0088085B">
      <w:pPr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F66D11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             ar Vānes pamatskolas direktora</w:t>
      </w:r>
    </w:p>
    <w:p w:rsidR="0088085B" w:rsidRPr="00F66D11" w:rsidRDefault="0088085B" w:rsidP="0088085B">
      <w:pPr>
        <w:rPr>
          <w:rFonts w:ascii="Times New Roman" w:eastAsia="Calibri" w:hAnsi="Times New Roman" w:cs="Times New Roman"/>
          <w:sz w:val="28"/>
          <w:szCs w:val="28"/>
        </w:rPr>
      </w:pPr>
      <w:r w:rsidRPr="00F66D11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          rīkojumu Nr.1-10 /68 </w:t>
      </w:r>
      <w:r w:rsidRPr="00F66D11">
        <w:rPr>
          <w:rFonts w:ascii="Times New Roman" w:eastAsia="Times New Roman" w:hAnsi="Times New Roman" w:cs="Times New Roman"/>
          <w:sz w:val="26"/>
          <w:szCs w:val="28"/>
        </w:rPr>
        <w:t xml:space="preserve"> no 27.04.2016.                                                                                 </w:t>
      </w: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lv-LV"/>
        </w:rPr>
      </w:pPr>
      <w:r w:rsidRPr="00F66D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v-LV"/>
        </w:rPr>
        <w:t>Kārtība, kādā tiek veikts darbs ar talantīgiem izglītojamiem</w:t>
      </w: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66D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Izdota saskaņā ar Skolas nolikumu</w:t>
      </w: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               </w:t>
      </w:r>
      <w:r w:rsidRPr="00504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F66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Vispārīgie jautājumi</w:t>
      </w: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1.     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Vānes </w:t>
      </w: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pamatskolas (turpmāk tekstā - Skolas) izstrādātais dokuments paredzēts, lai nodrošinātu skolas vienotu pieeju darbam ar talantīgiem izglītojamiem (turpmāk - skolēniem).</w:t>
      </w:r>
    </w:p>
    <w:p w:rsidR="0088085B" w:rsidRPr="00F66D11" w:rsidRDefault="0088085B" w:rsidP="0088085B">
      <w:pPr>
        <w:shd w:val="clear" w:color="auto" w:fill="FDFE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2. Dokumenta uzdevums ir:</w:t>
      </w:r>
    </w:p>
    <w:p w:rsidR="0088085B" w:rsidRPr="00F66D11" w:rsidRDefault="0088085B" w:rsidP="0088085B">
      <w:pPr>
        <w:shd w:val="clear" w:color="auto" w:fill="FDFEFF"/>
        <w:spacing w:before="100" w:beforeAutospacing="1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2.1. atvieglot darbu ar normatīvajiem dokumentiem darbam ar talantīgiem skolēniem, akcentējot būtiskākās valstiskās prasības;</w:t>
      </w: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   2.2. </w:t>
      </w: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sistematizēt skolā pieņemtos lēmumus, rīkojumus, metodiskos ieteikumus, vērtējot darbu ar talantīgiem skolēniem;</w:t>
      </w: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3. Dokuments adresēts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Skolas </w:t>
      </w: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pedagogiem, izglītojamiem un viņu vecākiem.</w:t>
      </w: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4.Skolas kārtības </w:t>
      </w:r>
      <w:r w:rsidRPr="00F66D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lv-LV"/>
        </w:rPr>
        <w:t>kādā tiek veikts darbs ar talantīgiem izglītojamiem</w:t>
      </w: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izpildītāji ir Skola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 skolotāji, skolas Pedagoģiskā</w:t>
      </w: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padome un skolēni.</w:t>
      </w: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5.Talants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- skolēnam</w:t>
      </w: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 ir augstas darba spējas un sasniegumi dažādos mācību un ārpusstundu pasākumos.</w:t>
      </w:r>
    </w:p>
    <w:p w:rsidR="0088085B" w:rsidRDefault="0088085B" w:rsidP="0088085B">
      <w:pPr>
        <w:shd w:val="clear" w:color="auto" w:fill="FDFE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            </w:t>
      </w: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504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II.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F66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Darba ar talantīgiem skolēniem mērķi un uzdevumi</w:t>
      </w: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lastRenderedPageBreak/>
        <w:t>6. </w:t>
      </w:r>
      <w:r w:rsidRPr="00504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Mērķis</w:t>
      </w: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 veicināt talantīgo skolēnu izaugsmi..</w:t>
      </w: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7. Darba ar talantīgiem skolēniem uzdevumi ir:</w:t>
      </w: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7.1.veicināt un bagātināt talantīgo skolēnu izaugsmi;</w:t>
      </w: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7.2.konstatēt katra skolēna sasniegumus, ievērojot viņa īpašās spējas un intereses;</w:t>
      </w: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7.3.padziļināt skolēnu interesi par mācībām, mākslas jomām, norisēm skolas un apkārtējā vidē;</w:t>
      </w: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   </w:t>
      </w: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7.4.motivēt skolēnus pilnveidot savus talantus;</w:t>
      </w: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7.5. sekmēt skolēnu līdzdalību mācību priekšmetu olimpiādēs, skatēs, skolas ārpusstundu pasākumos, interešu izglītības nodarbībās;</w:t>
      </w: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7.6.p</w:t>
      </w: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aplašināt skolēnu redzesloku.</w:t>
      </w: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504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          III.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F66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Darbs ar talantīgiem skolēniem</w:t>
      </w: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8. Skolā tiek apzināti talantīgie skolēni.</w:t>
      </w: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9. Par talantīgo skolēnu sasniegumiem un attīstības dinamiku tiek informēti šo bērnu vecāki.</w:t>
      </w: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10. Mācību procesā pedagogi ņem vērā talantīgo skolēnu intereses, piedāvājot viņiem augstākas grūtības pakāpes un viņu interesēm atbilstošas tēmas un uzdevumus.</w:t>
      </w: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11. Pedagogi nodrošina talantīgos skolēnus ar papildnodarbībām, konsultācijām, papilduzdevumiem mācību procesa laikā, papildmateriāliem un iespējām tālāk pilnveidoties.</w:t>
      </w: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12. Skola piedāvā skolēniem attīstīt savas spējas dažādos interešu pulciņos un ārpusstundu nodarbībās.</w:t>
      </w: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13. Skola mērķtiecīgi un efektīgi plāno, veicina un atbalsta talantīgo skolēnu līdzdalību konkursos, skatēs.</w:t>
      </w: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14</w:t>
      </w: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Skolas olimpiāžu un konkursu uzvarētāji tiek apbalvoti ar diplomiem un goda rakstiem.</w:t>
      </w: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15</w:t>
      </w: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Skolēni, kuri ieguvuši godalgotas vietas skolas olimpiādē, tiek izvirzīti novada un valsts olimpiādēm.</w:t>
      </w: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lastRenderedPageBreak/>
        <w:t xml:space="preserve">        </w:t>
      </w:r>
      <w:r w:rsidRPr="001748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IV.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</w:t>
      </w:r>
      <w:r w:rsidRPr="00F66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Talantīgo bērnu motivēšana</w:t>
      </w: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16</w:t>
      </w: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Vienu reizi gadā pēc 1.semestra rezultātiem un sasniegumiem mācībās, sportā, mākslinieciskajā pašdarbībā un sabiedriskajā dzīvē tiek izveidots stends ar skolas labāko skolēnu fotogrāfijām.</w:t>
      </w: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17</w:t>
      </w: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Mācību gada noslēgumā labākie skolēni tiek apbalvoti 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titula ,,Prātnieks” g</w:t>
      </w: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oda rakstiem par augstiem sasniegumiem mācību darbā.</w:t>
      </w: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18</w:t>
      </w: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Pēc 9.klases beigšanas - izlaidumā labākie skolas skolēni parakstās skolas "Goda grāmatā".</w:t>
      </w: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19</w:t>
      </w: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Skola atbalsta un veicina talantīgo skolēnu virzību un iestāšanos vidusskolās un ģimnāzijās pēc 9.klases beigšanas.</w:t>
      </w: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1748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           V.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F66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Noslēguma jautājumi</w:t>
      </w:r>
    </w:p>
    <w:p w:rsidR="0088085B" w:rsidRPr="00F66D11" w:rsidRDefault="0088085B" w:rsidP="0088085B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</w:t>
      </w:r>
      <w:r w:rsidRPr="00F66D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Skola atbalsta pedagogus da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rbā ar talantīgiem bērniem.</w:t>
      </w:r>
    </w:p>
    <w:p w:rsidR="0088085B" w:rsidRDefault="0088085B" w:rsidP="00880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21.Kārtība stājas spēkā ar 27.04.2016.</w:t>
      </w:r>
    </w:p>
    <w:p w:rsidR="0088085B" w:rsidRDefault="0088085B" w:rsidP="0088085B">
      <w:pPr>
        <w:rPr>
          <w:rFonts w:ascii="Times New Roman" w:hAnsi="Times New Roman" w:cs="Times New Roman"/>
          <w:sz w:val="28"/>
          <w:szCs w:val="28"/>
        </w:rPr>
      </w:pPr>
    </w:p>
    <w:p w:rsidR="0088085B" w:rsidRPr="00174886" w:rsidRDefault="0088085B" w:rsidP="000A52E6">
      <w:pPr>
        <w:spacing w:after="240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8B0749" w:rsidRDefault="008B0749"/>
    <w:sectPr w:rsidR="008B0749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52E6">
      <w:pPr>
        <w:spacing w:after="0" w:line="240" w:lineRule="auto"/>
      </w:pPr>
      <w:r>
        <w:separator/>
      </w:r>
    </w:p>
  </w:endnote>
  <w:endnote w:type="continuationSeparator" w:id="0">
    <w:p w:rsidR="00000000" w:rsidRDefault="000A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661618"/>
      <w:docPartObj>
        <w:docPartGallery w:val="Page Numbers (Bottom of Page)"/>
        <w:docPartUnique/>
      </w:docPartObj>
    </w:sdtPr>
    <w:sdtEndPr/>
    <w:sdtContent>
      <w:p w:rsidR="00174886" w:rsidRDefault="0088085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2E6">
          <w:rPr>
            <w:noProof/>
          </w:rPr>
          <w:t>2</w:t>
        </w:r>
        <w:r>
          <w:fldChar w:fldCharType="end"/>
        </w:r>
      </w:p>
    </w:sdtContent>
  </w:sdt>
  <w:p w:rsidR="00174886" w:rsidRDefault="000A52E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52E6">
      <w:pPr>
        <w:spacing w:after="0" w:line="240" w:lineRule="auto"/>
      </w:pPr>
      <w:r>
        <w:separator/>
      </w:r>
    </w:p>
  </w:footnote>
  <w:footnote w:type="continuationSeparator" w:id="0">
    <w:p w:rsidR="00000000" w:rsidRDefault="000A5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5B"/>
    <w:rsid w:val="000A52E6"/>
    <w:rsid w:val="0088085B"/>
    <w:rsid w:val="008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8085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880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80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8085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880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8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2371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cp:lastPrinted>2016-05-05T10:26:00Z</cp:lastPrinted>
  <dcterms:created xsi:type="dcterms:W3CDTF">2016-05-05T10:26:00Z</dcterms:created>
  <dcterms:modified xsi:type="dcterms:W3CDTF">2017-09-25T07:19:00Z</dcterms:modified>
</cp:coreProperties>
</file>