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A6" w:rsidRPr="00940848" w:rsidRDefault="00BD0AA6" w:rsidP="00BD0AA6">
      <w:pPr>
        <w:spacing w:after="0" w:line="240" w:lineRule="auto"/>
        <w:rPr>
          <w:rFonts w:ascii="Times New Roman" w:eastAsia="Times New Roman" w:hAnsi="Times New Roman" w:cs="Times New Roman"/>
          <w:sz w:val="20"/>
          <w:szCs w:val="20"/>
          <w:lang w:val="en-AU"/>
        </w:rPr>
      </w:pPr>
      <w:r w:rsidRPr="00940848">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62741E31" wp14:editId="1BB72248">
            <wp:simplePos x="0" y="0"/>
            <wp:positionH relativeFrom="column">
              <wp:posOffset>2567940</wp:posOffset>
            </wp:positionH>
            <wp:positionV relativeFrom="paragraph">
              <wp:posOffset>-591185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escription: 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AA6" w:rsidRPr="00940848" w:rsidRDefault="00BD0AA6" w:rsidP="00BD0AA6">
      <w:pPr>
        <w:spacing w:after="0" w:line="240" w:lineRule="auto"/>
        <w:jc w:val="center"/>
        <w:rPr>
          <w:rFonts w:ascii="Times New Roman" w:eastAsia="Times New Roman" w:hAnsi="Times New Roman" w:cs="Times New Roman"/>
          <w:b/>
          <w:sz w:val="24"/>
          <w:szCs w:val="24"/>
        </w:rPr>
      </w:pPr>
      <w:r w:rsidRPr="00940848">
        <w:rPr>
          <w:rFonts w:ascii="Times New Roman" w:eastAsia="Times New Roman" w:hAnsi="Times New Roman" w:cs="Times New Roman"/>
          <w:b/>
          <w:sz w:val="24"/>
          <w:szCs w:val="24"/>
        </w:rPr>
        <w:t>KANDAVAS NOVADA DOME</w:t>
      </w:r>
    </w:p>
    <w:p w:rsidR="00BD0AA6" w:rsidRPr="00940848" w:rsidRDefault="00BD0AA6" w:rsidP="00BD0AA6">
      <w:pPr>
        <w:spacing w:after="0" w:line="240" w:lineRule="auto"/>
        <w:jc w:val="center"/>
        <w:rPr>
          <w:rFonts w:ascii="Times New Roman" w:eastAsia="Times New Roman" w:hAnsi="Times New Roman" w:cs="Times New Roman"/>
          <w:b/>
          <w:sz w:val="24"/>
          <w:szCs w:val="24"/>
        </w:rPr>
      </w:pPr>
      <w:r w:rsidRPr="00940848">
        <w:rPr>
          <w:rFonts w:ascii="Times New Roman" w:eastAsia="Times New Roman" w:hAnsi="Times New Roman" w:cs="Times New Roman"/>
          <w:b/>
          <w:sz w:val="24"/>
          <w:szCs w:val="24"/>
        </w:rPr>
        <w:t>KANDAVAS NOVADA IZGLĪTĪBAS PĀRVALDE</w:t>
      </w:r>
    </w:p>
    <w:p w:rsidR="00BD0AA6" w:rsidRPr="00940848" w:rsidRDefault="00BD0AA6" w:rsidP="00BD0AA6">
      <w:pPr>
        <w:spacing w:after="0" w:line="240" w:lineRule="auto"/>
        <w:jc w:val="center"/>
        <w:rPr>
          <w:rFonts w:ascii="Times New Roman" w:eastAsia="Times New Roman" w:hAnsi="Times New Roman" w:cs="Times New Roman"/>
          <w:b/>
          <w:sz w:val="24"/>
          <w:szCs w:val="24"/>
        </w:rPr>
      </w:pPr>
      <w:r w:rsidRPr="00940848">
        <w:rPr>
          <w:rFonts w:ascii="Times New Roman" w:eastAsia="Times New Roman" w:hAnsi="Times New Roman" w:cs="Times New Roman"/>
          <w:b/>
          <w:sz w:val="24"/>
          <w:szCs w:val="24"/>
        </w:rPr>
        <w:t>VĀNES PAMATSKOLA</w:t>
      </w:r>
    </w:p>
    <w:p w:rsidR="00BD0AA6" w:rsidRPr="00940848" w:rsidRDefault="00BD0AA6" w:rsidP="00BD0AA6">
      <w:pPr>
        <w:spacing w:after="0" w:line="240" w:lineRule="auto"/>
        <w:jc w:val="center"/>
        <w:rPr>
          <w:rFonts w:ascii="Times New Roman" w:eastAsia="Times New Roman" w:hAnsi="Times New Roman" w:cs="Times New Roman"/>
          <w:b/>
          <w:sz w:val="24"/>
          <w:szCs w:val="24"/>
        </w:rPr>
      </w:pPr>
      <w:r w:rsidRPr="00940848">
        <w:rPr>
          <w:rFonts w:ascii="Times New Roman" w:eastAsia="Times New Roman" w:hAnsi="Times New Roman" w:cs="Times New Roman"/>
          <w:sz w:val="24"/>
        </w:rPr>
        <w:t xml:space="preserve"> </w:t>
      </w:r>
      <w:proofErr w:type="spellStart"/>
      <w:r w:rsidRPr="00940848">
        <w:rPr>
          <w:rFonts w:ascii="Times New Roman" w:eastAsia="Times New Roman" w:hAnsi="Times New Roman" w:cs="Times New Roman"/>
          <w:sz w:val="24"/>
        </w:rPr>
        <w:t>Reģ</w:t>
      </w:r>
      <w:proofErr w:type="spellEnd"/>
      <w:r w:rsidRPr="00940848">
        <w:rPr>
          <w:rFonts w:ascii="Times New Roman" w:eastAsia="Times New Roman" w:hAnsi="Times New Roman" w:cs="Times New Roman"/>
          <w:sz w:val="24"/>
        </w:rPr>
        <w:t>. Nr.</w:t>
      </w:r>
      <w:r w:rsidRPr="00940848">
        <w:rPr>
          <w:rFonts w:ascii="Times New Roman" w:eastAsia="Times New Roman" w:hAnsi="Times New Roman" w:cs="Times New Roman"/>
          <w:szCs w:val="20"/>
        </w:rPr>
        <w:t xml:space="preserve"> </w:t>
      </w:r>
      <w:r w:rsidRPr="00940848">
        <w:rPr>
          <w:rFonts w:ascii="Times New Roman" w:eastAsia="Times New Roman" w:hAnsi="Times New Roman" w:cs="Times New Roman"/>
          <w:sz w:val="24"/>
        </w:rPr>
        <w:t>90009230143,</w:t>
      </w:r>
    </w:p>
    <w:p w:rsidR="00BD0AA6" w:rsidRPr="00940848" w:rsidRDefault="00BD0AA6" w:rsidP="00BD0AA6">
      <w:pPr>
        <w:pBdr>
          <w:bottom w:val="single" w:sz="12" w:space="1" w:color="auto"/>
        </w:pBdr>
        <w:spacing w:after="0" w:line="240" w:lineRule="auto"/>
        <w:jc w:val="center"/>
        <w:rPr>
          <w:rFonts w:ascii="Times New Roman" w:eastAsia="Times New Roman" w:hAnsi="Times New Roman" w:cs="Times New Roman"/>
        </w:rPr>
      </w:pPr>
      <w:r w:rsidRPr="00940848">
        <w:rPr>
          <w:rFonts w:ascii="Times New Roman" w:eastAsia="Times New Roman" w:hAnsi="Times New Roman" w:cs="Times New Roman"/>
        </w:rPr>
        <w:t xml:space="preserve">„Prātnieki”, Vānes pagasts, Kandavas novads, LV –3131, </w:t>
      </w:r>
    </w:p>
    <w:p w:rsidR="00BD0AA6" w:rsidRPr="00940848" w:rsidRDefault="00BD0AA6" w:rsidP="00BD0AA6">
      <w:pPr>
        <w:pBdr>
          <w:bottom w:val="single" w:sz="12" w:space="1" w:color="auto"/>
        </w:pBdr>
        <w:spacing w:after="0" w:line="240" w:lineRule="auto"/>
        <w:jc w:val="center"/>
        <w:rPr>
          <w:rFonts w:ascii="Times New Roman" w:eastAsia="Times New Roman" w:hAnsi="Times New Roman" w:cs="Times New Roman"/>
        </w:rPr>
      </w:pPr>
      <w:r w:rsidRPr="00940848">
        <w:rPr>
          <w:rFonts w:ascii="Times New Roman" w:eastAsia="Times New Roman" w:hAnsi="Times New Roman" w:cs="Times New Roman"/>
        </w:rPr>
        <w:t>Tālrunis 631 55148, Fakss 631 55148, e-pasts: vanepsk@tukums.parks.lv</w:t>
      </w:r>
    </w:p>
    <w:p w:rsidR="00BD0AA6" w:rsidRPr="00940848" w:rsidRDefault="00BD0AA6" w:rsidP="00BD0AA6">
      <w:pPr>
        <w:pBdr>
          <w:bottom w:val="single" w:sz="12" w:space="1" w:color="auto"/>
        </w:pBdr>
        <w:spacing w:after="0" w:line="240" w:lineRule="auto"/>
        <w:jc w:val="center"/>
        <w:rPr>
          <w:rFonts w:ascii="Times New Roman" w:eastAsia="Times New Roman" w:hAnsi="Times New Roman" w:cs="Times New Roman"/>
        </w:rPr>
      </w:pPr>
    </w:p>
    <w:p w:rsidR="00BD0AA6" w:rsidRPr="00940848" w:rsidRDefault="00BD0AA6" w:rsidP="00BD0AA6">
      <w:pPr>
        <w:spacing w:after="0" w:line="240" w:lineRule="auto"/>
        <w:rPr>
          <w:rFonts w:ascii="Times New Roman" w:eastAsia="Times New Roman" w:hAnsi="Times New Roman" w:cs="Times New Roman"/>
          <w:sz w:val="20"/>
          <w:szCs w:val="20"/>
          <w:lang w:val="en-AU"/>
        </w:rPr>
      </w:pPr>
    </w:p>
    <w:p w:rsidR="00BD0AA6" w:rsidRPr="00940848" w:rsidRDefault="00BD0AA6" w:rsidP="00BD0AA6">
      <w:pPr>
        <w:spacing w:after="0" w:line="240" w:lineRule="auto"/>
        <w:jc w:val="center"/>
        <w:rPr>
          <w:rFonts w:ascii="Times New Roman" w:eastAsia="Times New Roman" w:hAnsi="Times New Roman" w:cs="Times New Roman"/>
          <w:b/>
          <w:sz w:val="28"/>
          <w:szCs w:val="28"/>
          <w:lang w:val="de-DE" w:eastAsia="lv-LV"/>
        </w:rPr>
      </w:pPr>
    </w:p>
    <w:p w:rsidR="00BD0AA6" w:rsidRPr="00940848" w:rsidRDefault="00BD0AA6" w:rsidP="00BD0AA6">
      <w:pPr>
        <w:spacing w:after="0" w:line="240" w:lineRule="auto"/>
        <w:ind w:right="276"/>
        <w:jc w:val="center"/>
        <w:rPr>
          <w:rFonts w:ascii="Times New Roman" w:eastAsia="Times New Roman" w:hAnsi="Times New Roman" w:cs="Times New Roman"/>
          <w:b/>
          <w:sz w:val="26"/>
          <w:szCs w:val="28"/>
        </w:rPr>
      </w:pPr>
      <w:r w:rsidRPr="00940848">
        <w:rPr>
          <w:rFonts w:ascii="Times New Roman" w:eastAsia="Times New Roman" w:hAnsi="Times New Roman" w:cs="Times New Roman"/>
          <w:sz w:val="26"/>
          <w:szCs w:val="28"/>
        </w:rPr>
        <w:t xml:space="preserve">                                                          </w:t>
      </w:r>
      <w:r w:rsidRPr="00940848">
        <w:rPr>
          <w:rFonts w:ascii="Times New Roman" w:eastAsia="Times New Roman" w:hAnsi="Times New Roman" w:cs="Times New Roman"/>
          <w:b/>
          <w:sz w:val="26"/>
          <w:szCs w:val="28"/>
        </w:rPr>
        <w:t>APSTIPRINĀTA</w:t>
      </w:r>
    </w:p>
    <w:p w:rsidR="00BD0AA6" w:rsidRPr="00940848" w:rsidRDefault="00BD0AA6" w:rsidP="00BD0AA6">
      <w:pPr>
        <w:spacing w:after="0" w:line="240" w:lineRule="auto"/>
        <w:ind w:right="276"/>
        <w:jc w:val="center"/>
        <w:rPr>
          <w:rFonts w:ascii="Times New Roman" w:eastAsia="Times New Roman" w:hAnsi="Times New Roman" w:cs="Times New Roman"/>
          <w:b/>
          <w:sz w:val="26"/>
          <w:szCs w:val="28"/>
        </w:rPr>
      </w:pPr>
      <w:r w:rsidRPr="00940848">
        <w:rPr>
          <w:rFonts w:ascii="Times New Roman" w:eastAsia="Times New Roman" w:hAnsi="Times New Roman" w:cs="Times New Roman"/>
          <w:sz w:val="26"/>
          <w:szCs w:val="28"/>
        </w:rPr>
        <w:t xml:space="preserve">                                                             ar Vānes pamatskolas direktora</w:t>
      </w:r>
    </w:p>
    <w:p w:rsidR="00BD0AA6" w:rsidRDefault="00BD0AA6" w:rsidP="00BD0AA6">
      <w:pPr>
        <w:spacing w:after="0" w:line="240" w:lineRule="auto"/>
        <w:ind w:right="276"/>
        <w:jc w:val="center"/>
        <w:rPr>
          <w:rFonts w:ascii="Times New Roman" w:eastAsia="Times New Roman" w:hAnsi="Times New Roman" w:cs="Times New Roman"/>
          <w:b/>
          <w:sz w:val="26"/>
          <w:szCs w:val="28"/>
        </w:rPr>
      </w:pPr>
      <w:r w:rsidRPr="00940848">
        <w:rPr>
          <w:rFonts w:ascii="Times New Roman" w:eastAsia="Times New Roman" w:hAnsi="Times New Roman" w:cs="Times New Roman"/>
          <w:sz w:val="26"/>
          <w:szCs w:val="28"/>
        </w:rPr>
        <w:t xml:space="preserve">                                                             rīkojumu Nr.1-10 </w:t>
      </w:r>
      <w:r w:rsidR="00A17A51">
        <w:rPr>
          <w:rFonts w:ascii="Times New Roman" w:eastAsia="Times New Roman" w:hAnsi="Times New Roman" w:cs="Times New Roman"/>
          <w:sz w:val="26"/>
          <w:szCs w:val="28"/>
        </w:rPr>
        <w:t>/68 no27</w:t>
      </w:r>
      <w:r w:rsidR="006727D8">
        <w:rPr>
          <w:rFonts w:ascii="Times New Roman" w:eastAsia="Times New Roman" w:hAnsi="Times New Roman" w:cs="Times New Roman"/>
          <w:sz w:val="26"/>
          <w:szCs w:val="28"/>
        </w:rPr>
        <w:t>.09.2017</w:t>
      </w:r>
      <w:r w:rsidRPr="00940848">
        <w:rPr>
          <w:rFonts w:ascii="Times New Roman" w:eastAsia="Times New Roman" w:hAnsi="Times New Roman" w:cs="Times New Roman"/>
          <w:sz w:val="26"/>
          <w:szCs w:val="28"/>
        </w:rPr>
        <w:t xml:space="preserve">.                                                                                 </w:t>
      </w:r>
    </w:p>
    <w:p w:rsidR="00BD0AA6" w:rsidRPr="00BD0AA6" w:rsidRDefault="00BD0AA6" w:rsidP="00BD0AA6">
      <w:pPr>
        <w:spacing w:after="0" w:line="240" w:lineRule="auto"/>
        <w:ind w:right="276"/>
        <w:jc w:val="center"/>
        <w:rPr>
          <w:rFonts w:ascii="Times New Roman" w:eastAsia="Times New Roman" w:hAnsi="Times New Roman" w:cs="Times New Roman"/>
          <w:b/>
          <w:sz w:val="26"/>
          <w:szCs w:val="28"/>
        </w:rPr>
      </w:pPr>
    </w:p>
    <w:p w:rsidR="00ED6355" w:rsidRPr="00BD0AA6" w:rsidRDefault="00A17A51" w:rsidP="00BD0AA6">
      <w:pPr>
        <w:jc w:val="center"/>
        <w:rPr>
          <w:rFonts w:ascii="Times New Roman" w:hAnsi="Times New Roman" w:cs="Times New Roman"/>
          <w:b/>
          <w:sz w:val="28"/>
          <w:szCs w:val="28"/>
        </w:rPr>
      </w:pPr>
      <w:r>
        <w:rPr>
          <w:rFonts w:ascii="Times New Roman" w:hAnsi="Times New Roman" w:cs="Times New Roman"/>
          <w:b/>
          <w:sz w:val="28"/>
          <w:szCs w:val="28"/>
        </w:rPr>
        <w:t xml:space="preserve">Bērnu </w:t>
      </w:r>
      <w:r w:rsidR="00BD0AA6" w:rsidRPr="00BD0AA6">
        <w:rPr>
          <w:rFonts w:ascii="Times New Roman" w:hAnsi="Times New Roman" w:cs="Times New Roman"/>
          <w:b/>
          <w:sz w:val="28"/>
          <w:szCs w:val="28"/>
        </w:rPr>
        <w:t>sūdzību iesniegšanas un izskatīšanas kārtība</w:t>
      </w:r>
    </w:p>
    <w:p w:rsidR="00FE6D0E" w:rsidRDefault="00BD0AA6" w:rsidP="00FE6D0E">
      <w:pPr>
        <w:ind w:left="4678" w:hanging="4678"/>
        <w:rPr>
          <w:rFonts w:ascii="Times New Roman" w:hAnsi="Times New Roman" w:cs="Times New Roman"/>
          <w:sz w:val="24"/>
          <w:szCs w:val="24"/>
        </w:rPr>
      </w:pPr>
      <w:r w:rsidRPr="00BD0AA6">
        <w:rPr>
          <w:rFonts w:ascii="Times New Roman" w:hAnsi="Times New Roman" w:cs="Times New Roman"/>
          <w:i/>
          <w:sz w:val="24"/>
          <w:szCs w:val="24"/>
        </w:rPr>
        <w:t xml:space="preserve">                                                                              </w:t>
      </w:r>
      <w:r>
        <w:rPr>
          <w:rFonts w:ascii="Times New Roman" w:hAnsi="Times New Roman" w:cs="Times New Roman"/>
          <w:i/>
          <w:sz w:val="24"/>
          <w:szCs w:val="24"/>
        </w:rPr>
        <w:t>Izdota</w:t>
      </w:r>
      <w:r w:rsidR="00ED6355" w:rsidRPr="00BD0AA6">
        <w:rPr>
          <w:rFonts w:ascii="Times New Roman" w:hAnsi="Times New Roman" w:cs="Times New Roman"/>
          <w:i/>
          <w:sz w:val="24"/>
          <w:szCs w:val="24"/>
        </w:rPr>
        <w:t xml:space="preserve"> pamatojoties uz Bērnu tiesību </w:t>
      </w:r>
      <w:r w:rsidRPr="00BD0AA6">
        <w:rPr>
          <w:rFonts w:ascii="Times New Roman" w:hAnsi="Times New Roman" w:cs="Times New Roman"/>
          <w:i/>
          <w:sz w:val="24"/>
          <w:szCs w:val="24"/>
        </w:rPr>
        <w:t xml:space="preserve">                 </w:t>
      </w:r>
      <w:r w:rsidR="00ED6355" w:rsidRPr="00BD0AA6">
        <w:rPr>
          <w:rFonts w:ascii="Times New Roman" w:hAnsi="Times New Roman" w:cs="Times New Roman"/>
          <w:i/>
          <w:sz w:val="24"/>
          <w:szCs w:val="24"/>
        </w:rPr>
        <w:t>aizsardzības likuma XI. nodaļas 70.panta otro daļu</w:t>
      </w:r>
      <w:r w:rsidR="00ED6355" w:rsidRPr="00BD0AA6">
        <w:rPr>
          <w:rFonts w:ascii="Times New Roman" w:hAnsi="Times New Roman" w:cs="Times New Roman"/>
          <w:sz w:val="24"/>
          <w:szCs w:val="24"/>
        </w:rPr>
        <w:t xml:space="preserve"> </w:t>
      </w:r>
    </w:p>
    <w:p w:rsidR="00FE6D0E" w:rsidRDefault="00FE6D0E" w:rsidP="00FE6D0E">
      <w:pPr>
        <w:spacing w:after="0" w:line="240" w:lineRule="auto"/>
        <w:ind w:left="1440"/>
        <w:contextualSpacing/>
        <w:jc w:val="center"/>
        <w:rPr>
          <w:rFonts w:ascii="Times New Roman" w:eastAsia="Times New Roman" w:hAnsi="Times New Roman" w:cs="Times New Roman"/>
          <w:b/>
          <w:sz w:val="28"/>
          <w:szCs w:val="28"/>
          <w:lang w:eastAsia="lv-LV"/>
        </w:rPr>
      </w:pPr>
    </w:p>
    <w:p w:rsidR="00FE6D0E" w:rsidRPr="00940848" w:rsidRDefault="00FE6D0E" w:rsidP="00492F90">
      <w:pPr>
        <w:spacing w:after="0" w:line="240" w:lineRule="auto"/>
        <w:ind w:left="1440"/>
        <w:contextualSpacing/>
        <w:jc w:val="center"/>
        <w:rPr>
          <w:rFonts w:ascii="Times New Roman" w:eastAsia="Times New Roman" w:hAnsi="Times New Roman" w:cs="Times New Roman"/>
          <w:b/>
          <w:sz w:val="28"/>
          <w:szCs w:val="28"/>
          <w:lang w:eastAsia="lv-LV"/>
        </w:rPr>
      </w:pPr>
      <w:r w:rsidRPr="00940848">
        <w:rPr>
          <w:rFonts w:ascii="Times New Roman" w:eastAsia="Times New Roman" w:hAnsi="Times New Roman" w:cs="Times New Roman"/>
          <w:b/>
          <w:sz w:val="28"/>
          <w:szCs w:val="28"/>
          <w:lang w:eastAsia="lv-LV"/>
        </w:rPr>
        <w:t>I.Vispārīgie noteikumi</w:t>
      </w:r>
    </w:p>
    <w:p w:rsidR="00FE6D0E" w:rsidRPr="00FE6D0E" w:rsidRDefault="00FE6D0E" w:rsidP="00FE6D0E">
      <w:pPr>
        <w:ind w:left="4678" w:hanging="4678"/>
        <w:rPr>
          <w:rFonts w:ascii="Times New Roman" w:hAnsi="Times New Roman" w:cs="Times New Roman"/>
          <w:sz w:val="24"/>
          <w:szCs w:val="24"/>
        </w:rPr>
      </w:pPr>
    </w:p>
    <w:p w:rsidR="00FE6D0E" w:rsidRPr="00FE6D0E" w:rsidRDefault="00FE6D0E" w:rsidP="00FE6D0E">
      <w:pPr>
        <w:numPr>
          <w:ilvl w:val="0"/>
          <w:numId w:val="3"/>
        </w:numPr>
        <w:tabs>
          <w:tab w:val="left" w:pos="567"/>
        </w:tabs>
        <w:spacing w:after="160" w:line="256" w:lineRule="auto"/>
        <w:ind w:left="0" w:firstLine="283"/>
        <w:contextualSpacing/>
        <w:jc w:val="both"/>
        <w:rPr>
          <w:rFonts w:ascii="Times New Roman" w:eastAsia="Calibri" w:hAnsi="Times New Roman" w:cs="Times New Roman"/>
          <w:sz w:val="24"/>
          <w:szCs w:val="24"/>
        </w:rPr>
      </w:pPr>
      <w:r w:rsidRPr="00FE6D0E">
        <w:rPr>
          <w:rFonts w:ascii="Times New Roman" w:eastAsia="Calibri" w:hAnsi="Times New Roman" w:cs="Times New Roman"/>
          <w:sz w:val="24"/>
          <w:szCs w:val="24"/>
        </w:rPr>
        <w:t>Kārtība nosaka bērnu sūdzību iesniegšanas un izskatīšanas kārtību (turpmāk – kārtība). Kārtības mērķis ir identificēt bērna interešu aizskārumu vai apdraudējumu un to novērst.</w:t>
      </w:r>
    </w:p>
    <w:p w:rsidR="00FE6D0E" w:rsidRPr="00A17A51" w:rsidRDefault="00FE6D0E" w:rsidP="00FE6D0E">
      <w:pPr>
        <w:numPr>
          <w:ilvl w:val="0"/>
          <w:numId w:val="3"/>
        </w:numPr>
        <w:tabs>
          <w:tab w:val="left" w:pos="567"/>
        </w:tabs>
        <w:spacing w:after="160" w:line="256" w:lineRule="auto"/>
        <w:ind w:left="0" w:firstLine="283"/>
        <w:contextualSpacing/>
        <w:jc w:val="both"/>
        <w:rPr>
          <w:rFonts w:ascii="Times New Roman" w:eastAsia="Calibri" w:hAnsi="Times New Roman" w:cs="Times New Roman"/>
          <w:sz w:val="24"/>
          <w:szCs w:val="24"/>
        </w:rPr>
      </w:pPr>
      <w:r w:rsidRPr="00FE6D0E">
        <w:rPr>
          <w:rFonts w:ascii="Times New Roman" w:eastAsia="Calibri" w:hAnsi="Times New Roman" w:cs="Times New Roman"/>
          <w:sz w:val="24"/>
          <w:szCs w:val="24"/>
        </w:rPr>
        <w:t xml:space="preserve"> Par bērnu šīs kārtības izpratnē uzskatāms jebkurš izglītības iestādes izglītojamais.</w:t>
      </w:r>
    </w:p>
    <w:p w:rsidR="00FE6D0E" w:rsidRPr="00492F90" w:rsidRDefault="00FE6D0E" w:rsidP="00FE6D0E">
      <w:pPr>
        <w:pStyle w:val="Sarakstarindkopa"/>
        <w:ind w:left="1080"/>
        <w:jc w:val="center"/>
        <w:rPr>
          <w:rFonts w:ascii="Times New Roman" w:hAnsi="Times New Roman" w:cs="Times New Roman"/>
          <w:b/>
          <w:sz w:val="28"/>
          <w:szCs w:val="28"/>
        </w:rPr>
      </w:pPr>
      <w:r w:rsidRPr="00FE6D0E">
        <w:rPr>
          <w:rFonts w:ascii="Times New Roman" w:eastAsia="Calibri" w:hAnsi="Times New Roman" w:cs="Times New Roman"/>
          <w:sz w:val="24"/>
          <w:szCs w:val="24"/>
        </w:rPr>
        <w:t xml:space="preserve"> </w:t>
      </w:r>
      <w:r w:rsidRPr="00492F90">
        <w:rPr>
          <w:rFonts w:ascii="Times New Roman" w:hAnsi="Times New Roman" w:cs="Times New Roman"/>
          <w:b/>
          <w:sz w:val="28"/>
          <w:szCs w:val="28"/>
        </w:rPr>
        <w:t>I</w:t>
      </w:r>
      <w:r w:rsidRPr="00492F90">
        <w:rPr>
          <w:rFonts w:ascii="Times New Roman" w:hAnsi="Times New Roman" w:cs="Times New Roman"/>
          <w:b/>
          <w:sz w:val="28"/>
          <w:szCs w:val="28"/>
        </w:rPr>
        <w:t>I</w:t>
      </w:r>
      <w:r w:rsidRPr="00492F90">
        <w:rPr>
          <w:rFonts w:ascii="Times New Roman" w:hAnsi="Times New Roman" w:cs="Times New Roman"/>
          <w:b/>
          <w:sz w:val="28"/>
          <w:szCs w:val="28"/>
        </w:rPr>
        <w:t>.</w:t>
      </w:r>
      <w:r w:rsidRPr="00492F90">
        <w:rPr>
          <w:rFonts w:ascii="Times New Roman" w:eastAsia="Calibri" w:hAnsi="Times New Roman" w:cs="Times New Roman"/>
          <w:sz w:val="28"/>
          <w:szCs w:val="28"/>
        </w:rPr>
        <w:t xml:space="preserve"> </w:t>
      </w:r>
      <w:r w:rsidRPr="00492F90">
        <w:rPr>
          <w:rFonts w:ascii="Times New Roman" w:eastAsia="Calibri" w:hAnsi="Times New Roman" w:cs="Times New Roman"/>
          <w:b/>
          <w:sz w:val="28"/>
          <w:szCs w:val="28"/>
        </w:rPr>
        <w:t>Bērna</w:t>
      </w:r>
      <w:r w:rsidRPr="00492F90">
        <w:rPr>
          <w:rFonts w:ascii="Times New Roman" w:hAnsi="Times New Roman" w:cs="Times New Roman"/>
          <w:b/>
          <w:sz w:val="28"/>
          <w:szCs w:val="28"/>
        </w:rPr>
        <w:t xml:space="preserve"> sūdzības iesniegšana</w:t>
      </w:r>
    </w:p>
    <w:p w:rsidR="00267014" w:rsidRPr="00267014" w:rsidRDefault="00A17A51" w:rsidP="0026701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267014" w:rsidRPr="00267014">
        <w:rPr>
          <w:rFonts w:ascii="Times New Roman" w:hAnsi="Times New Roman" w:cs="Times New Roman"/>
          <w:sz w:val="24"/>
          <w:szCs w:val="24"/>
        </w:rPr>
        <w:t>. Izglītojamais sūdzību var izteikt mutiski un vēlāk to noformulēt rakstiski.</w:t>
      </w:r>
    </w:p>
    <w:p w:rsidR="00FE6D0E" w:rsidRPr="00FE6D0E" w:rsidRDefault="00A17A51" w:rsidP="0026701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w:t>
      </w:r>
      <w:r w:rsidR="00267014" w:rsidRPr="00267014">
        <w:rPr>
          <w:rFonts w:ascii="Times New Roman" w:hAnsi="Times New Roman" w:cs="Times New Roman"/>
          <w:sz w:val="24"/>
          <w:szCs w:val="24"/>
        </w:rPr>
        <w:t>. Izglītojamais sūdzību rakstiski apraksta un iesniedz klases audzinātājam vai skolas lietvedei.</w:t>
      </w:r>
    </w:p>
    <w:p w:rsidR="00492F90" w:rsidRDefault="00492F90" w:rsidP="00267014">
      <w:pPr>
        <w:tabs>
          <w:tab w:val="left" w:pos="567"/>
        </w:tabs>
        <w:spacing w:after="160" w:line="256" w:lineRule="auto"/>
        <w:ind w:firstLine="360"/>
        <w:contextualSpacing/>
        <w:jc w:val="both"/>
        <w:rPr>
          <w:rFonts w:ascii="Times New Roman" w:eastAsia="Calibri" w:hAnsi="Times New Roman" w:cs="Times New Roman"/>
          <w:sz w:val="24"/>
          <w:szCs w:val="24"/>
        </w:rPr>
      </w:pPr>
    </w:p>
    <w:p w:rsidR="00492F90" w:rsidRPr="00492F90" w:rsidRDefault="00492F90" w:rsidP="00492F90">
      <w:pPr>
        <w:tabs>
          <w:tab w:val="left" w:pos="567"/>
        </w:tabs>
        <w:spacing w:after="160" w:line="256" w:lineRule="auto"/>
        <w:ind w:firstLine="360"/>
        <w:contextualSpacing/>
        <w:jc w:val="center"/>
        <w:rPr>
          <w:rFonts w:ascii="Times New Roman" w:eastAsia="Calibri" w:hAnsi="Times New Roman" w:cs="Times New Roman"/>
          <w:b/>
          <w:sz w:val="28"/>
          <w:szCs w:val="28"/>
        </w:rPr>
      </w:pPr>
      <w:r w:rsidRPr="00492F90">
        <w:rPr>
          <w:rFonts w:ascii="Times New Roman" w:eastAsia="Calibri" w:hAnsi="Times New Roman" w:cs="Times New Roman"/>
          <w:b/>
          <w:sz w:val="28"/>
          <w:szCs w:val="28"/>
        </w:rPr>
        <w:t xml:space="preserve">III. </w:t>
      </w:r>
      <w:r w:rsidRPr="00FE6D0E">
        <w:rPr>
          <w:rFonts w:ascii="Times New Roman" w:eastAsia="Calibri" w:hAnsi="Times New Roman" w:cs="Times New Roman"/>
          <w:b/>
          <w:sz w:val="28"/>
          <w:szCs w:val="28"/>
        </w:rPr>
        <w:t>Izglītības iestāde</w:t>
      </w:r>
      <w:r w:rsidRPr="00492F90">
        <w:rPr>
          <w:rFonts w:ascii="Times New Roman" w:eastAsia="Calibri" w:hAnsi="Times New Roman" w:cs="Times New Roman"/>
          <w:b/>
          <w:sz w:val="28"/>
          <w:szCs w:val="28"/>
        </w:rPr>
        <w:t>s darbība</w:t>
      </w:r>
    </w:p>
    <w:p w:rsidR="00492F90" w:rsidRDefault="00492F90" w:rsidP="00267014">
      <w:pPr>
        <w:tabs>
          <w:tab w:val="left" w:pos="567"/>
        </w:tabs>
        <w:spacing w:after="160" w:line="256" w:lineRule="auto"/>
        <w:ind w:firstLine="360"/>
        <w:contextualSpacing/>
        <w:jc w:val="both"/>
        <w:rPr>
          <w:rFonts w:ascii="Times New Roman" w:eastAsia="Calibri" w:hAnsi="Times New Roman" w:cs="Times New Roman"/>
          <w:sz w:val="24"/>
          <w:szCs w:val="24"/>
        </w:rPr>
      </w:pPr>
    </w:p>
    <w:p w:rsidR="00FE6D0E" w:rsidRPr="00FE6D0E" w:rsidRDefault="00A17A51" w:rsidP="00267014">
      <w:pPr>
        <w:tabs>
          <w:tab w:val="left" w:pos="567"/>
        </w:tabs>
        <w:spacing w:after="160" w:line="25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67014">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Izglītības iestāde veic Bērnu tiesību aizsardzības likumā paredzētās darbības pārkāpuma, ja tāds tiek konstatēts, novēršanai, kā arī atbalsta un palīdzības sniegšanai bērnam, nodrošinot:</w:t>
      </w:r>
    </w:p>
    <w:p w:rsidR="00FE6D0E" w:rsidRPr="00FE6D0E" w:rsidRDefault="00267014" w:rsidP="00267014">
      <w:pPr>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A51">
        <w:rPr>
          <w:rFonts w:ascii="Times New Roman" w:eastAsia="Calibri" w:hAnsi="Times New Roman" w:cs="Times New Roman"/>
          <w:sz w:val="24"/>
          <w:szCs w:val="24"/>
        </w:rPr>
        <w:t>5</w:t>
      </w:r>
      <w:r>
        <w:rPr>
          <w:rFonts w:ascii="Times New Roman" w:eastAsia="Calibri" w:hAnsi="Times New Roman" w:cs="Times New Roman"/>
          <w:sz w:val="24"/>
          <w:szCs w:val="24"/>
        </w:rPr>
        <w:t>.1.</w:t>
      </w:r>
      <w:r w:rsidR="00FE6D0E" w:rsidRPr="00FE6D0E">
        <w:rPr>
          <w:rFonts w:ascii="Times New Roman" w:eastAsia="Calibri" w:hAnsi="Times New Roman" w:cs="Times New Roman"/>
          <w:sz w:val="24"/>
          <w:szCs w:val="24"/>
        </w:rPr>
        <w:t>tūlītēju palīdzību un atbalstu bērnam, kuram tā nepieciešama, izvērtējot konkrētā bērna vajadzības un attiecīgās situācijas apstākļus;</w:t>
      </w:r>
    </w:p>
    <w:p w:rsidR="00FE6D0E" w:rsidRPr="00FE6D0E" w:rsidRDefault="00267014" w:rsidP="00267014">
      <w:pPr>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17A51">
        <w:rPr>
          <w:rFonts w:ascii="Times New Roman" w:eastAsia="Calibri" w:hAnsi="Times New Roman" w:cs="Times New Roman"/>
          <w:sz w:val="24"/>
          <w:szCs w:val="24"/>
        </w:rPr>
        <w:t>5</w:t>
      </w:r>
      <w:r>
        <w:rPr>
          <w:rFonts w:ascii="Times New Roman" w:eastAsia="Calibri" w:hAnsi="Times New Roman" w:cs="Times New Roman"/>
          <w:sz w:val="24"/>
          <w:szCs w:val="24"/>
        </w:rPr>
        <w:t>.2.</w:t>
      </w:r>
      <w:r w:rsidR="00FE6D0E" w:rsidRPr="00FE6D0E">
        <w:rPr>
          <w:rFonts w:ascii="Times New Roman" w:eastAsia="Calibri" w:hAnsi="Times New Roman" w:cs="Times New Roman"/>
          <w:sz w:val="24"/>
          <w:szCs w:val="24"/>
        </w:rPr>
        <w:t>bērna drošību, ne vēlāk kā tajā pašā dienā ziņot policijai, bāriņtiesai vai citai bērna tiesību aizsardzības institūcijai par jebkādu vardarbību un noziedzīgu nodarījumu vai administratīvu pārkāpumu pret bērnu, par viņa tiesību pārkāpumu vai citādu apdraudējumu, kā arī tad, ja izglītības iestādes darbiniekam ir aizdomas, ka bērnam ir priekšmeti, vielas vai materiāli, kas var apdraudēt paša bērna vai citu personu dzīvību vai veselību;</w:t>
      </w:r>
    </w:p>
    <w:p w:rsidR="00FE6D0E" w:rsidRPr="00FE6D0E" w:rsidRDefault="00A17A51" w:rsidP="00267014">
      <w:pPr>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267014">
        <w:rPr>
          <w:rFonts w:ascii="Times New Roman" w:eastAsia="Calibri" w:hAnsi="Times New Roman" w:cs="Times New Roman"/>
          <w:sz w:val="24"/>
          <w:szCs w:val="24"/>
        </w:rPr>
        <w:t>.3.</w:t>
      </w:r>
      <w:r w:rsidR="00FE6D0E" w:rsidRPr="00FE6D0E">
        <w:rPr>
          <w:rFonts w:ascii="Times New Roman" w:eastAsia="Calibri" w:hAnsi="Times New Roman" w:cs="Times New Roman"/>
          <w:sz w:val="24"/>
          <w:szCs w:val="24"/>
        </w:rPr>
        <w:t>vecāku informēšanu, ja tas iespējams un informēšana neapdraud bērna intereses;</w:t>
      </w:r>
    </w:p>
    <w:p w:rsidR="00FE6D0E" w:rsidRPr="00FE6D0E" w:rsidRDefault="00A17A51" w:rsidP="00267014">
      <w:pPr>
        <w:spacing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267014">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Sūdzība tiek nodota rakstiski izglītības iestādes vadītājam, kurš nekavējoties lemj par bērna tiesību aizsardzī</w:t>
      </w:r>
      <w:r w:rsidR="00492F90">
        <w:rPr>
          <w:rFonts w:ascii="Times New Roman" w:eastAsia="Calibri" w:hAnsi="Times New Roman" w:cs="Times New Roman"/>
          <w:sz w:val="24"/>
          <w:szCs w:val="24"/>
        </w:rPr>
        <w:t>bu un rīkojas saskaņā kārtības 6</w:t>
      </w:r>
      <w:r w:rsidR="00FE6D0E" w:rsidRPr="00FE6D0E">
        <w:rPr>
          <w:rFonts w:ascii="Times New Roman" w:eastAsia="Calibri" w:hAnsi="Times New Roman" w:cs="Times New Roman"/>
          <w:sz w:val="24"/>
          <w:szCs w:val="24"/>
        </w:rPr>
        <w:t>.punktu. Ja bērna sūdzības jautājuma izpēte nepieciešams ilgāks laika periods un tā nav saistīta ar tūlītēja bērna tiesību aizskāruma novēršanu, vadītājs nosaka atbildīgo pedagogu sūdzības izskatīšanā.</w:t>
      </w:r>
    </w:p>
    <w:p w:rsidR="00492F90" w:rsidRDefault="00492F90" w:rsidP="00492F90">
      <w:pPr>
        <w:spacing w:after="160" w:line="256" w:lineRule="auto"/>
        <w:contextualSpacing/>
        <w:jc w:val="both"/>
        <w:rPr>
          <w:rFonts w:ascii="Times New Roman" w:eastAsia="Calibri" w:hAnsi="Times New Roman" w:cs="Times New Roman"/>
          <w:sz w:val="24"/>
          <w:szCs w:val="24"/>
        </w:rPr>
      </w:pPr>
    </w:p>
    <w:p w:rsidR="00492F90" w:rsidRPr="00492F90" w:rsidRDefault="00492F90" w:rsidP="00492F90">
      <w:pPr>
        <w:spacing w:after="160" w:line="256" w:lineRule="auto"/>
        <w:contextualSpacing/>
        <w:jc w:val="center"/>
        <w:rPr>
          <w:rFonts w:ascii="Times New Roman" w:eastAsia="Calibri" w:hAnsi="Times New Roman" w:cs="Times New Roman"/>
          <w:b/>
          <w:sz w:val="28"/>
          <w:szCs w:val="24"/>
        </w:rPr>
      </w:pPr>
      <w:r w:rsidRPr="00492F90">
        <w:rPr>
          <w:rFonts w:ascii="Times New Roman" w:eastAsia="Calibri" w:hAnsi="Times New Roman" w:cs="Times New Roman"/>
          <w:b/>
          <w:sz w:val="28"/>
          <w:szCs w:val="24"/>
        </w:rPr>
        <w:t>IV.</w:t>
      </w:r>
      <w:r w:rsidR="006727D8">
        <w:rPr>
          <w:rFonts w:ascii="Times New Roman" w:eastAsia="Calibri" w:hAnsi="Times New Roman" w:cs="Times New Roman"/>
          <w:b/>
          <w:sz w:val="28"/>
          <w:szCs w:val="24"/>
        </w:rPr>
        <w:t xml:space="preserve"> </w:t>
      </w:r>
      <w:r w:rsidRPr="00FE6D0E">
        <w:rPr>
          <w:rFonts w:ascii="Times New Roman" w:eastAsia="Calibri" w:hAnsi="Times New Roman" w:cs="Times New Roman"/>
          <w:b/>
          <w:sz w:val="28"/>
          <w:szCs w:val="24"/>
        </w:rPr>
        <w:t>Sūdzību izskatīšana</w:t>
      </w:r>
    </w:p>
    <w:p w:rsidR="00492F90" w:rsidRDefault="00492F90" w:rsidP="00492F90">
      <w:pPr>
        <w:spacing w:after="160" w:line="256" w:lineRule="auto"/>
        <w:contextualSpacing/>
        <w:jc w:val="both"/>
        <w:rPr>
          <w:rFonts w:ascii="Times New Roman" w:eastAsia="Calibri" w:hAnsi="Times New Roman" w:cs="Times New Roman"/>
          <w:sz w:val="24"/>
          <w:szCs w:val="24"/>
        </w:rPr>
      </w:pPr>
    </w:p>
    <w:p w:rsidR="00FE6D0E" w:rsidRPr="00FE6D0E" w:rsidRDefault="00A17A51" w:rsidP="00492F90">
      <w:pPr>
        <w:spacing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92F90">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 xml:space="preserve">Sūdzību izskatīšana parastā kārtībā notiek 3 darba dienu laikā, par kuras rezultātu izglītības iestāde informē bērnu un/vai bērna vecākus (aizbildņus) rakstiski. </w:t>
      </w:r>
      <w:r>
        <w:rPr>
          <w:rFonts w:ascii="Times New Roman" w:eastAsia="Calibri" w:hAnsi="Times New Roman" w:cs="Times New Roman"/>
          <w:sz w:val="24"/>
          <w:szCs w:val="24"/>
        </w:rPr>
        <w:t>8</w:t>
      </w:r>
      <w:r w:rsidR="00492F90">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 xml:space="preserve">Steidzamības kārtībā sūdzība tiek izskatīta nekavējoties, rīkojoties atbilstoši Bērnu tiesību aizsardzības likumam, lai bērnu tiesības un likumīgās intereses netiktu aizskartas. </w:t>
      </w:r>
    </w:p>
    <w:p w:rsidR="00FE6D0E" w:rsidRPr="00FE6D0E" w:rsidRDefault="00A17A51" w:rsidP="00492F90">
      <w:pPr>
        <w:tabs>
          <w:tab w:val="left" w:pos="567"/>
        </w:tabs>
        <w:spacing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Sūdzības izskatīšanas laika tiek aizpildīta  šāda dokumentācija</w:t>
      </w:r>
      <w:r w:rsidR="00492F90">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 xml:space="preserve"> </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.1.</w:t>
      </w:r>
      <w:r w:rsidR="00FE6D0E" w:rsidRPr="00FE6D0E">
        <w:rPr>
          <w:rFonts w:ascii="Times New Roman" w:eastAsia="Calibri" w:hAnsi="Times New Roman" w:cs="Times New Roman"/>
          <w:sz w:val="24"/>
          <w:szCs w:val="24"/>
        </w:rPr>
        <w:t>sūdzības fiksēšana e-žurnāla sadaļā individuālās sarunas;</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.2.</w:t>
      </w:r>
      <w:r w:rsidR="00FE6D0E" w:rsidRPr="00FE6D0E">
        <w:rPr>
          <w:rFonts w:ascii="Times New Roman" w:eastAsia="Calibri" w:hAnsi="Times New Roman" w:cs="Times New Roman"/>
          <w:sz w:val="24"/>
          <w:szCs w:val="24"/>
        </w:rPr>
        <w:t>rakstisks</w:t>
      </w:r>
      <w:r w:rsidR="00492F90">
        <w:rPr>
          <w:rFonts w:ascii="Times New Roman" w:eastAsia="Calibri" w:hAnsi="Times New Roman" w:cs="Times New Roman"/>
          <w:sz w:val="24"/>
          <w:szCs w:val="24"/>
        </w:rPr>
        <w:t xml:space="preserve"> ziņojums vecākiem e-žurnālā un</w:t>
      </w:r>
      <w:r w:rsidR="00FE6D0E" w:rsidRPr="00FE6D0E">
        <w:rPr>
          <w:rFonts w:ascii="Times New Roman" w:eastAsia="Calibri" w:hAnsi="Times New Roman" w:cs="Times New Roman"/>
          <w:sz w:val="24"/>
          <w:szCs w:val="24"/>
        </w:rPr>
        <w:t xml:space="preserve"> dienasgrāmatā;</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.3.</w:t>
      </w:r>
      <w:r w:rsidR="00FE6D0E" w:rsidRPr="00FE6D0E">
        <w:rPr>
          <w:rFonts w:ascii="Times New Roman" w:eastAsia="Calibri" w:hAnsi="Times New Roman" w:cs="Times New Roman"/>
          <w:sz w:val="24"/>
          <w:szCs w:val="24"/>
        </w:rPr>
        <w:t>individuālās pārrunas;</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 xml:space="preserve">.4. </w:t>
      </w:r>
      <w:r w:rsidR="00FE6D0E" w:rsidRPr="00FE6D0E">
        <w:rPr>
          <w:rFonts w:ascii="Times New Roman" w:eastAsia="Calibri" w:hAnsi="Times New Roman" w:cs="Times New Roman"/>
          <w:sz w:val="24"/>
          <w:szCs w:val="24"/>
        </w:rPr>
        <w:t>pārrunas klases kolektīvā;</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.5.</w:t>
      </w:r>
      <w:r w:rsidR="00FE6D0E" w:rsidRPr="00FE6D0E">
        <w:rPr>
          <w:rFonts w:ascii="Times New Roman" w:eastAsia="Calibri" w:hAnsi="Times New Roman" w:cs="Times New Roman"/>
          <w:sz w:val="24"/>
          <w:szCs w:val="24"/>
        </w:rPr>
        <w:t>telefonsaruna vai tikšanās ar vecākiem;</w:t>
      </w:r>
    </w:p>
    <w:p w:rsidR="00FE6D0E" w:rsidRPr="00FE6D0E" w:rsidRDefault="00A17A51" w:rsidP="00492F90">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92F90">
        <w:rPr>
          <w:rFonts w:ascii="Times New Roman" w:eastAsia="Calibri" w:hAnsi="Times New Roman" w:cs="Times New Roman"/>
          <w:sz w:val="24"/>
          <w:szCs w:val="24"/>
        </w:rPr>
        <w:t>.6.</w:t>
      </w:r>
      <w:r w:rsidR="00FE6D0E" w:rsidRPr="00FE6D0E">
        <w:rPr>
          <w:rFonts w:ascii="Times New Roman" w:eastAsia="Calibri" w:hAnsi="Times New Roman" w:cs="Times New Roman"/>
          <w:sz w:val="24"/>
          <w:szCs w:val="24"/>
        </w:rPr>
        <w:t>tikšanās ar izglītības iestādes vadību;</w:t>
      </w:r>
    </w:p>
    <w:p w:rsidR="00FE6D0E" w:rsidRPr="00FE6D0E" w:rsidRDefault="00A17A51" w:rsidP="006727D8">
      <w:pPr>
        <w:tabs>
          <w:tab w:val="left" w:pos="851"/>
          <w:tab w:val="left" w:pos="1560"/>
        </w:tabs>
        <w:spacing w:after="160" w:line="256"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6727D8">
        <w:rPr>
          <w:rFonts w:ascii="Times New Roman" w:eastAsia="Calibri" w:hAnsi="Times New Roman" w:cs="Times New Roman"/>
          <w:sz w:val="24"/>
          <w:szCs w:val="24"/>
        </w:rPr>
        <w:t>.7.</w:t>
      </w:r>
      <w:r w:rsidR="00FE6D0E" w:rsidRPr="00FE6D0E">
        <w:rPr>
          <w:rFonts w:ascii="Times New Roman" w:eastAsia="Calibri" w:hAnsi="Times New Roman" w:cs="Times New Roman"/>
          <w:sz w:val="24"/>
          <w:szCs w:val="24"/>
        </w:rPr>
        <w:t>izglītības iestādes vadības sapulce.</w:t>
      </w:r>
    </w:p>
    <w:p w:rsidR="00FE6D0E" w:rsidRPr="00FE6D0E" w:rsidRDefault="00A17A51" w:rsidP="006727D8">
      <w:pPr>
        <w:tabs>
          <w:tab w:val="left" w:pos="567"/>
        </w:tabs>
        <w:spacing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727D8">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Ja uzlabojumu nav un lēmumi netiek pildīti, tad bērnam un viņa vecākiem (aizbildņiem) ir tiesības vērsties pie izglītības iestādes dibinātāja vai jebkuras citas personas, kas noteikta Bērnu tiesību aizsardzības likumā.</w:t>
      </w:r>
    </w:p>
    <w:p w:rsidR="00FE6D0E" w:rsidRPr="00FE6D0E" w:rsidRDefault="00A17A51" w:rsidP="006727D8">
      <w:pPr>
        <w:tabs>
          <w:tab w:val="left" w:pos="567"/>
        </w:tabs>
        <w:spacing w:after="160"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6727D8">
        <w:rPr>
          <w:rFonts w:ascii="Times New Roman" w:eastAsia="Calibri" w:hAnsi="Times New Roman" w:cs="Times New Roman"/>
          <w:sz w:val="24"/>
          <w:szCs w:val="24"/>
        </w:rPr>
        <w:t>.</w:t>
      </w:r>
      <w:r w:rsidR="00FE6D0E" w:rsidRPr="00FE6D0E">
        <w:rPr>
          <w:rFonts w:ascii="Times New Roman" w:eastAsia="Calibri" w:hAnsi="Times New Roman" w:cs="Times New Roman"/>
          <w:sz w:val="24"/>
          <w:szCs w:val="24"/>
        </w:rPr>
        <w:t>Kārtība ir bērniem zināma un pieejama, izskaidrojot to vienlaikus ar bērnu drošības pasākumu ikreizēju instruktāžu. Iepazīšanos apliecina ar parakstu atbilstoši bērna spējām. Vecāku informēšana par kārtību ir obligāta.</w:t>
      </w:r>
    </w:p>
    <w:p w:rsidR="00FE6D0E" w:rsidRPr="00FE6D0E" w:rsidRDefault="00FE6D0E" w:rsidP="00FE6D0E">
      <w:pPr>
        <w:spacing w:after="160" w:line="256" w:lineRule="auto"/>
        <w:ind w:left="283"/>
        <w:contextualSpacing/>
        <w:rPr>
          <w:rFonts w:ascii="Times New Roman" w:eastAsia="Calibri" w:hAnsi="Times New Roman" w:cs="Times New Roman"/>
          <w:sz w:val="24"/>
          <w:szCs w:val="24"/>
        </w:rPr>
      </w:pPr>
    </w:p>
    <w:p w:rsidR="00FE6D0E" w:rsidRPr="00FE6D0E" w:rsidRDefault="00FE6D0E" w:rsidP="00FE6D0E">
      <w:pPr>
        <w:spacing w:after="160" w:line="256" w:lineRule="auto"/>
        <w:ind w:left="283"/>
        <w:contextualSpacing/>
        <w:rPr>
          <w:rFonts w:ascii="Times New Roman" w:eastAsia="Calibri" w:hAnsi="Times New Roman" w:cs="Times New Roman"/>
          <w:sz w:val="24"/>
          <w:szCs w:val="24"/>
        </w:rPr>
      </w:pPr>
    </w:p>
    <w:p w:rsidR="006727D8" w:rsidRPr="006727D8" w:rsidRDefault="006727D8" w:rsidP="006727D8">
      <w:pPr>
        <w:spacing w:after="0" w:line="315" w:lineRule="atLeast"/>
        <w:jc w:val="center"/>
        <w:textAlignment w:val="baseline"/>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b/>
          <w:color w:val="000000"/>
          <w:sz w:val="28"/>
          <w:szCs w:val="28"/>
          <w:lang w:eastAsia="lv-LV"/>
        </w:rPr>
        <w:t>V</w:t>
      </w:r>
      <w:r w:rsidRPr="006727D8">
        <w:rPr>
          <w:rFonts w:ascii="Times New Roman" w:eastAsia="Times New Roman" w:hAnsi="Times New Roman" w:cs="Times New Roman"/>
          <w:b/>
          <w:color w:val="000000"/>
          <w:sz w:val="28"/>
          <w:szCs w:val="28"/>
          <w:lang w:eastAsia="lv-LV"/>
        </w:rPr>
        <w:t>. Noslēguma jautājumi</w:t>
      </w:r>
    </w:p>
    <w:p w:rsidR="006727D8" w:rsidRPr="006727D8" w:rsidRDefault="006727D8" w:rsidP="006727D8">
      <w:pPr>
        <w:spacing w:after="0" w:line="360" w:lineRule="auto"/>
        <w:jc w:val="both"/>
        <w:rPr>
          <w:rFonts w:ascii="Times New Roman" w:eastAsia="Times New Roman" w:hAnsi="Times New Roman" w:cs="Times New Roman"/>
          <w:b/>
          <w:sz w:val="28"/>
          <w:szCs w:val="28"/>
          <w:lang w:eastAsia="lv-LV"/>
        </w:rPr>
      </w:pPr>
      <w:r w:rsidRPr="006727D8">
        <w:rPr>
          <w:rFonts w:ascii="Times New Roman" w:eastAsia="Times New Roman" w:hAnsi="Times New Roman" w:cs="Times New Roman"/>
          <w:color w:val="000000"/>
          <w:sz w:val="28"/>
          <w:szCs w:val="28"/>
          <w:bdr w:val="none" w:sz="0" w:space="0" w:color="auto" w:frame="1"/>
          <w:lang w:eastAsia="lv-LV"/>
        </w:rPr>
        <w:t>                                                                                                  </w:t>
      </w:r>
    </w:p>
    <w:p w:rsidR="006727D8" w:rsidRPr="006727D8" w:rsidRDefault="00A17A51" w:rsidP="006727D8">
      <w:pPr>
        <w:spacing w:after="0"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bookmarkStart w:id="0" w:name="_GoBack"/>
      <w:bookmarkEnd w:id="0"/>
      <w:r w:rsidR="006727D8" w:rsidRPr="006727D8">
        <w:rPr>
          <w:rFonts w:ascii="Times New Roman" w:eastAsia="Times New Roman" w:hAnsi="Times New Roman" w:cs="Times New Roman"/>
          <w:sz w:val="24"/>
          <w:szCs w:val="24"/>
          <w:lang w:eastAsia="lv-LV"/>
        </w:rPr>
        <w:t>.</w:t>
      </w:r>
      <w:r w:rsidR="006727D8">
        <w:rPr>
          <w:rFonts w:ascii="Times New Roman" w:eastAsia="Times New Roman" w:hAnsi="Times New Roman" w:cs="Times New Roman"/>
          <w:sz w:val="24"/>
          <w:szCs w:val="24"/>
          <w:lang w:eastAsia="lv-LV"/>
        </w:rPr>
        <w:t>Kārtība s</w:t>
      </w:r>
      <w:r w:rsidR="006727D8" w:rsidRPr="006727D8">
        <w:rPr>
          <w:rFonts w:ascii="Times New Roman" w:eastAsia="Times New Roman" w:hAnsi="Times New Roman" w:cs="Times New Roman"/>
          <w:sz w:val="24"/>
          <w:szCs w:val="24"/>
          <w:lang w:eastAsia="lv-LV"/>
        </w:rPr>
        <w:t xml:space="preserve">tājas spēkā ar </w:t>
      </w:r>
      <w:r w:rsidR="006727D8">
        <w:rPr>
          <w:rFonts w:ascii="Times New Roman" w:eastAsia="Times New Roman" w:hAnsi="Times New Roman" w:cs="Times New Roman"/>
          <w:sz w:val="24"/>
          <w:szCs w:val="24"/>
          <w:lang w:eastAsia="lv-LV"/>
        </w:rPr>
        <w:t>2017</w:t>
      </w:r>
      <w:r w:rsidR="006727D8" w:rsidRPr="006727D8">
        <w:rPr>
          <w:rFonts w:ascii="Times New Roman" w:eastAsia="Times New Roman" w:hAnsi="Times New Roman" w:cs="Times New Roman"/>
          <w:sz w:val="24"/>
          <w:szCs w:val="24"/>
          <w:lang w:eastAsia="lv-LV"/>
        </w:rPr>
        <w:t>. gada 2</w:t>
      </w:r>
      <w:r>
        <w:rPr>
          <w:rFonts w:ascii="Times New Roman" w:eastAsia="Times New Roman" w:hAnsi="Times New Roman" w:cs="Times New Roman"/>
          <w:sz w:val="24"/>
          <w:szCs w:val="24"/>
          <w:lang w:eastAsia="lv-LV"/>
        </w:rPr>
        <w:t>7</w:t>
      </w:r>
      <w:r w:rsidR="006727D8" w:rsidRPr="006727D8">
        <w:rPr>
          <w:rFonts w:ascii="Times New Roman" w:eastAsia="Times New Roman" w:hAnsi="Times New Roman" w:cs="Times New Roman"/>
          <w:sz w:val="24"/>
          <w:szCs w:val="24"/>
          <w:lang w:eastAsia="lv-LV"/>
        </w:rPr>
        <w:t>. septembri.</w:t>
      </w:r>
    </w:p>
    <w:p w:rsidR="00FE6D0E" w:rsidRPr="00FE6D0E" w:rsidRDefault="00FE6D0E" w:rsidP="00FE6D0E">
      <w:pPr>
        <w:spacing w:after="160" w:line="256" w:lineRule="auto"/>
        <w:ind w:left="283"/>
        <w:contextualSpacing/>
        <w:rPr>
          <w:rFonts w:ascii="Times New Roman" w:eastAsia="Calibri" w:hAnsi="Times New Roman" w:cs="Times New Roman"/>
          <w:sz w:val="24"/>
          <w:szCs w:val="24"/>
        </w:rPr>
      </w:pPr>
    </w:p>
    <w:p w:rsidR="00FE6D0E" w:rsidRPr="00FE6D0E" w:rsidRDefault="00FE6D0E" w:rsidP="00FE6D0E">
      <w:pPr>
        <w:spacing w:after="160" w:line="256" w:lineRule="auto"/>
        <w:ind w:left="283"/>
        <w:contextualSpacing/>
        <w:rPr>
          <w:rFonts w:ascii="Times New Roman" w:eastAsia="Calibri" w:hAnsi="Times New Roman" w:cs="Times New Roman"/>
          <w:sz w:val="24"/>
          <w:szCs w:val="24"/>
        </w:rPr>
      </w:pPr>
    </w:p>
    <w:p w:rsidR="00FE6D0E" w:rsidRPr="00267014" w:rsidRDefault="00FE6D0E" w:rsidP="00BD0AA6">
      <w:pPr>
        <w:pStyle w:val="Sarakstarindkopa"/>
        <w:ind w:left="1080"/>
        <w:jc w:val="center"/>
        <w:rPr>
          <w:rFonts w:ascii="Times New Roman" w:hAnsi="Times New Roman" w:cs="Times New Roman"/>
          <w:b/>
          <w:sz w:val="24"/>
          <w:szCs w:val="24"/>
        </w:rPr>
      </w:pPr>
    </w:p>
    <w:p w:rsidR="00FE6D0E" w:rsidRPr="00267014" w:rsidRDefault="00FE6D0E" w:rsidP="00BD0AA6">
      <w:pPr>
        <w:pStyle w:val="Sarakstarindkopa"/>
        <w:ind w:left="1080"/>
        <w:jc w:val="center"/>
        <w:rPr>
          <w:rFonts w:ascii="Times New Roman" w:hAnsi="Times New Roman" w:cs="Times New Roman"/>
          <w:b/>
          <w:sz w:val="24"/>
          <w:szCs w:val="24"/>
        </w:rPr>
      </w:pPr>
    </w:p>
    <w:p w:rsidR="00FE6D0E" w:rsidRPr="00267014" w:rsidRDefault="00FE6D0E" w:rsidP="00BD0AA6">
      <w:pPr>
        <w:pStyle w:val="Sarakstarindkopa"/>
        <w:ind w:left="1080"/>
        <w:jc w:val="center"/>
        <w:rPr>
          <w:rFonts w:ascii="Times New Roman" w:hAnsi="Times New Roman" w:cs="Times New Roman"/>
          <w:b/>
          <w:sz w:val="24"/>
          <w:szCs w:val="24"/>
        </w:rPr>
      </w:pPr>
    </w:p>
    <w:p w:rsidR="00FE6D0E" w:rsidRPr="00267014" w:rsidRDefault="00FE6D0E" w:rsidP="00BD0AA6">
      <w:pPr>
        <w:pStyle w:val="Sarakstarindkopa"/>
        <w:ind w:left="1080"/>
        <w:jc w:val="center"/>
        <w:rPr>
          <w:rFonts w:ascii="Times New Roman" w:hAnsi="Times New Roman" w:cs="Times New Roman"/>
          <w:b/>
          <w:sz w:val="24"/>
          <w:szCs w:val="24"/>
        </w:rPr>
      </w:pPr>
    </w:p>
    <w:p w:rsidR="00FE6D0E" w:rsidRPr="00267014" w:rsidRDefault="00FE6D0E" w:rsidP="00BD0AA6">
      <w:pPr>
        <w:pStyle w:val="Sarakstarindkopa"/>
        <w:ind w:left="1080"/>
        <w:jc w:val="center"/>
        <w:rPr>
          <w:rFonts w:ascii="Times New Roman" w:hAnsi="Times New Roman" w:cs="Times New Roman"/>
          <w:b/>
          <w:sz w:val="24"/>
          <w:szCs w:val="24"/>
        </w:rPr>
      </w:pPr>
    </w:p>
    <w:sectPr w:rsidR="00FE6D0E" w:rsidRPr="002670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41" w:rsidRDefault="00525841" w:rsidP="00BD0AA6">
      <w:pPr>
        <w:spacing w:after="0" w:line="240" w:lineRule="auto"/>
      </w:pPr>
      <w:r>
        <w:separator/>
      </w:r>
    </w:p>
  </w:endnote>
  <w:endnote w:type="continuationSeparator" w:id="0">
    <w:p w:rsidR="00525841" w:rsidRDefault="00525841" w:rsidP="00BD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41" w:rsidRDefault="00525841" w:rsidP="00BD0AA6">
      <w:pPr>
        <w:spacing w:after="0" w:line="240" w:lineRule="auto"/>
      </w:pPr>
      <w:r>
        <w:separator/>
      </w:r>
    </w:p>
  </w:footnote>
  <w:footnote w:type="continuationSeparator" w:id="0">
    <w:p w:rsidR="00525841" w:rsidRDefault="00525841" w:rsidP="00BD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002"/>
    <w:multiLevelType w:val="hybridMultilevel"/>
    <w:tmpl w:val="A9327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B1926CF"/>
    <w:multiLevelType w:val="hybridMultilevel"/>
    <w:tmpl w:val="76647F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41590D"/>
    <w:multiLevelType w:val="multilevel"/>
    <w:tmpl w:val="0BD67250"/>
    <w:lvl w:ilvl="0">
      <w:start w:val="4"/>
      <w:numFmt w:val="decimal"/>
      <w:lvlText w:val="%1."/>
      <w:lvlJc w:val="left"/>
      <w:pPr>
        <w:ind w:left="360" w:hanging="360"/>
      </w:pPr>
      <w:rPr>
        <w:rFonts w:ascii="Times New Roman" w:hAnsi="Times New Roman" w:cs="Times New Roman" w:hint="default"/>
        <w:sz w:val="26"/>
        <w:szCs w:val="26"/>
      </w:rPr>
    </w:lvl>
    <w:lvl w:ilvl="1">
      <w:start w:val="1"/>
      <w:numFmt w:val="decimal"/>
      <w:lvlText w:val="%1.%2."/>
      <w:lvlJc w:val="left"/>
      <w:pPr>
        <w:ind w:left="1004" w:hanging="720"/>
      </w:pPr>
      <w:rPr>
        <w:rFonts w:ascii="Times New Roman" w:hAnsi="Times New Roman" w:cs="Times New Roman" w:hint="default"/>
        <w:sz w:val="26"/>
        <w:szCs w:val="26"/>
      </w:rPr>
    </w:lvl>
    <w:lvl w:ilvl="2">
      <w:start w:val="1"/>
      <w:numFmt w:val="decimal"/>
      <w:lvlText w:val="%1.%2.%3."/>
      <w:lvlJc w:val="left"/>
      <w:pPr>
        <w:ind w:left="1288" w:hanging="720"/>
      </w:pPr>
      <w:rPr>
        <w:rFonts w:ascii="Calibri" w:hAnsi="Calibri" w:cs="Times New Roman" w:hint="default"/>
        <w:sz w:val="22"/>
      </w:rPr>
    </w:lvl>
    <w:lvl w:ilvl="3">
      <w:start w:val="1"/>
      <w:numFmt w:val="decimal"/>
      <w:lvlText w:val="%1.%2.%3.%4."/>
      <w:lvlJc w:val="left"/>
      <w:pPr>
        <w:ind w:left="1932" w:hanging="1080"/>
      </w:pPr>
      <w:rPr>
        <w:rFonts w:ascii="Calibri" w:hAnsi="Calibri" w:cs="Times New Roman" w:hint="default"/>
        <w:sz w:val="22"/>
      </w:rPr>
    </w:lvl>
    <w:lvl w:ilvl="4">
      <w:start w:val="1"/>
      <w:numFmt w:val="decimal"/>
      <w:lvlText w:val="%1.%2.%3.%4.%5."/>
      <w:lvlJc w:val="left"/>
      <w:pPr>
        <w:ind w:left="2216" w:hanging="1080"/>
      </w:pPr>
      <w:rPr>
        <w:rFonts w:ascii="Calibri" w:hAnsi="Calibri" w:cs="Times New Roman" w:hint="default"/>
        <w:sz w:val="22"/>
      </w:rPr>
    </w:lvl>
    <w:lvl w:ilvl="5">
      <w:start w:val="1"/>
      <w:numFmt w:val="decimal"/>
      <w:lvlText w:val="%1.%2.%3.%4.%5.%6."/>
      <w:lvlJc w:val="left"/>
      <w:pPr>
        <w:ind w:left="2860" w:hanging="1440"/>
      </w:pPr>
      <w:rPr>
        <w:rFonts w:ascii="Calibri" w:hAnsi="Calibri" w:cs="Times New Roman" w:hint="default"/>
        <w:sz w:val="22"/>
      </w:rPr>
    </w:lvl>
    <w:lvl w:ilvl="6">
      <w:start w:val="1"/>
      <w:numFmt w:val="decimal"/>
      <w:lvlText w:val="%1.%2.%3.%4.%5.%6.%7."/>
      <w:lvlJc w:val="left"/>
      <w:pPr>
        <w:ind w:left="3144" w:hanging="1440"/>
      </w:pPr>
      <w:rPr>
        <w:rFonts w:ascii="Calibri" w:hAnsi="Calibri" w:cs="Times New Roman" w:hint="default"/>
        <w:sz w:val="22"/>
      </w:rPr>
    </w:lvl>
    <w:lvl w:ilvl="7">
      <w:start w:val="1"/>
      <w:numFmt w:val="decimal"/>
      <w:lvlText w:val="%1.%2.%3.%4.%5.%6.%7.%8."/>
      <w:lvlJc w:val="left"/>
      <w:pPr>
        <w:ind w:left="3788" w:hanging="1800"/>
      </w:pPr>
      <w:rPr>
        <w:rFonts w:ascii="Calibri" w:hAnsi="Calibri" w:cs="Times New Roman" w:hint="default"/>
        <w:sz w:val="22"/>
      </w:rPr>
    </w:lvl>
    <w:lvl w:ilvl="8">
      <w:start w:val="1"/>
      <w:numFmt w:val="decimal"/>
      <w:lvlText w:val="%1.%2.%3.%4.%5.%6.%7.%8.%9."/>
      <w:lvlJc w:val="left"/>
      <w:pPr>
        <w:ind w:left="4072" w:hanging="1800"/>
      </w:pPr>
      <w:rPr>
        <w:rFonts w:ascii="Calibri" w:hAnsi="Calibri" w:cs="Times New Roman" w:hint="default"/>
        <w:sz w:val="22"/>
      </w:rPr>
    </w:lvl>
  </w:abstractNum>
  <w:abstractNum w:abstractNumId="3">
    <w:nsid w:val="7F720117"/>
    <w:multiLevelType w:val="hybridMultilevel"/>
    <w:tmpl w:val="AE2EB03E"/>
    <w:lvl w:ilvl="0" w:tplc="54FE10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55"/>
    <w:rsid w:val="00267014"/>
    <w:rsid w:val="00492F90"/>
    <w:rsid w:val="00525841"/>
    <w:rsid w:val="006727D8"/>
    <w:rsid w:val="006A5FA7"/>
    <w:rsid w:val="009607FD"/>
    <w:rsid w:val="00A17A51"/>
    <w:rsid w:val="00BD0AA6"/>
    <w:rsid w:val="00ED6355"/>
    <w:rsid w:val="00FE6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D0A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0AA6"/>
  </w:style>
  <w:style w:type="paragraph" w:styleId="Kjene">
    <w:name w:val="footer"/>
    <w:basedOn w:val="Parasts"/>
    <w:link w:val="KjeneRakstz"/>
    <w:uiPriority w:val="99"/>
    <w:unhideWhenUsed/>
    <w:rsid w:val="00BD0A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0AA6"/>
  </w:style>
  <w:style w:type="paragraph" w:styleId="Sarakstarindkopa">
    <w:name w:val="List Paragraph"/>
    <w:basedOn w:val="Parasts"/>
    <w:uiPriority w:val="34"/>
    <w:qFormat/>
    <w:rsid w:val="00BD0AA6"/>
    <w:pPr>
      <w:ind w:left="720"/>
      <w:contextualSpacing/>
    </w:pPr>
  </w:style>
  <w:style w:type="table" w:styleId="Reatabula">
    <w:name w:val="Table Grid"/>
    <w:basedOn w:val="Parastatabula"/>
    <w:uiPriority w:val="59"/>
    <w:rsid w:val="0096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D0A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0AA6"/>
  </w:style>
  <w:style w:type="paragraph" w:styleId="Kjene">
    <w:name w:val="footer"/>
    <w:basedOn w:val="Parasts"/>
    <w:link w:val="KjeneRakstz"/>
    <w:uiPriority w:val="99"/>
    <w:unhideWhenUsed/>
    <w:rsid w:val="00BD0A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0AA6"/>
  </w:style>
  <w:style w:type="paragraph" w:styleId="Sarakstarindkopa">
    <w:name w:val="List Paragraph"/>
    <w:basedOn w:val="Parasts"/>
    <w:uiPriority w:val="34"/>
    <w:qFormat/>
    <w:rsid w:val="00BD0AA6"/>
    <w:pPr>
      <w:ind w:left="720"/>
      <w:contextualSpacing/>
    </w:pPr>
  </w:style>
  <w:style w:type="table" w:styleId="Reatabula">
    <w:name w:val="Table Grid"/>
    <w:basedOn w:val="Parastatabula"/>
    <w:uiPriority w:val="59"/>
    <w:rsid w:val="0096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2496</Words>
  <Characters>1424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2017-09-26T09:07:00Z</dcterms:created>
  <dcterms:modified xsi:type="dcterms:W3CDTF">2017-09-29T11:21:00Z</dcterms:modified>
</cp:coreProperties>
</file>