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13" w:rsidRPr="0048010A" w:rsidRDefault="001E1713" w:rsidP="001E1713">
      <w:pPr>
        <w:spacing w:after="0" w:line="240" w:lineRule="auto"/>
        <w:ind w:right="-2"/>
        <w:jc w:val="right"/>
        <w:rPr>
          <w:rFonts w:asciiTheme="majorHAnsi" w:hAnsiTheme="majorHAnsi"/>
          <w:caps/>
          <w:sz w:val="24"/>
          <w:szCs w:val="24"/>
        </w:rPr>
      </w:pPr>
      <w:r w:rsidRPr="0048010A">
        <w:rPr>
          <w:rFonts w:asciiTheme="majorHAnsi" w:hAnsiTheme="majorHAnsi"/>
          <w:caps/>
          <w:sz w:val="24"/>
          <w:szCs w:val="24"/>
        </w:rPr>
        <w:t xml:space="preserve">ApstiprinātS </w:t>
      </w:r>
    </w:p>
    <w:p w:rsidR="001E1713" w:rsidRPr="0048010A" w:rsidRDefault="001E1713" w:rsidP="001E1713">
      <w:pPr>
        <w:spacing w:after="0" w:line="240" w:lineRule="auto"/>
        <w:ind w:right="-2"/>
        <w:jc w:val="right"/>
        <w:rPr>
          <w:rFonts w:asciiTheme="majorHAnsi" w:hAnsiTheme="majorHAnsi"/>
          <w:sz w:val="24"/>
          <w:szCs w:val="24"/>
        </w:rPr>
      </w:pPr>
      <w:r w:rsidRPr="0048010A">
        <w:rPr>
          <w:rFonts w:asciiTheme="majorHAnsi" w:hAnsiTheme="majorHAnsi"/>
          <w:sz w:val="24"/>
          <w:szCs w:val="24"/>
        </w:rPr>
        <w:t xml:space="preserve">ar Kokneses novada domes </w:t>
      </w:r>
    </w:p>
    <w:p w:rsidR="001E1713" w:rsidRPr="0048010A" w:rsidRDefault="001E1713" w:rsidP="001E1713">
      <w:pPr>
        <w:spacing w:after="0" w:line="240" w:lineRule="auto"/>
        <w:ind w:right="-2"/>
        <w:jc w:val="right"/>
        <w:rPr>
          <w:rFonts w:asciiTheme="majorHAnsi" w:hAnsiTheme="majorHAnsi"/>
          <w:sz w:val="24"/>
          <w:szCs w:val="24"/>
        </w:rPr>
      </w:pPr>
      <w:r w:rsidRPr="0048010A">
        <w:rPr>
          <w:rFonts w:asciiTheme="majorHAnsi" w:hAnsiTheme="majorHAnsi"/>
          <w:sz w:val="24"/>
          <w:szCs w:val="24"/>
        </w:rPr>
        <w:t xml:space="preserve">2016.gada 28.septembra </w:t>
      </w:r>
    </w:p>
    <w:p w:rsidR="001E1713" w:rsidRPr="0048010A" w:rsidRDefault="001E1713" w:rsidP="001E1713">
      <w:pPr>
        <w:spacing w:after="0" w:line="240" w:lineRule="auto"/>
        <w:ind w:right="-2"/>
        <w:jc w:val="right"/>
        <w:rPr>
          <w:rFonts w:asciiTheme="majorHAnsi" w:hAnsiTheme="majorHAnsi"/>
          <w:sz w:val="24"/>
          <w:szCs w:val="24"/>
        </w:rPr>
      </w:pPr>
      <w:r w:rsidRPr="0048010A">
        <w:rPr>
          <w:rFonts w:asciiTheme="majorHAnsi" w:hAnsiTheme="majorHAnsi"/>
          <w:sz w:val="24"/>
          <w:szCs w:val="24"/>
        </w:rPr>
        <w:t xml:space="preserve">sēdes </w:t>
      </w:r>
      <w:r w:rsidRPr="00F07130">
        <w:rPr>
          <w:rFonts w:asciiTheme="majorHAnsi" w:hAnsiTheme="majorHAnsi"/>
          <w:sz w:val="24"/>
          <w:szCs w:val="24"/>
        </w:rPr>
        <w:t xml:space="preserve">lēmumu </w:t>
      </w:r>
      <w:r w:rsidR="007A00AF">
        <w:rPr>
          <w:rFonts w:asciiTheme="majorHAnsi" w:hAnsiTheme="majorHAnsi"/>
          <w:sz w:val="24"/>
          <w:szCs w:val="24"/>
        </w:rPr>
        <w:t>Nr. 6</w:t>
      </w:r>
    </w:p>
    <w:p w:rsidR="001E1713" w:rsidRPr="0048010A" w:rsidRDefault="001E1713" w:rsidP="001E1713">
      <w:pPr>
        <w:autoSpaceDE w:val="0"/>
        <w:autoSpaceDN w:val="0"/>
        <w:adjustRightInd w:val="0"/>
        <w:spacing w:after="0" w:line="240" w:lineRule="auto"/>
        <w:ind w:right="-2"/>
        <w:rPr>
          <w:rFonts w:asciiTheme="majorHAnsi" w:hAnsiTheme="majorHAnsi"/>
          <w:b/>
          <w:sz w:val="24"/>
          <w:szCs w:val="24"/>
          <w:lang w:eastAsia="lv-LV"/>
        </w:rPr>
      </w:pPr>
    </w:p>
    <w:p w:rsidR="001E1713" w:rsidRPr="0048010A" w:rsidRDefault="001E1713" w:rsidP="001E1713">
      <w:pPr>
        <w:autoSpaceDE w:val="0"/>
        <w:autoSpaceDN w:val="0"/>
        <w:adjustRightInd w:val="0"/>
        <w:spacing w:after="0" w:line="240" w:lineRule="auto"/>
        <w:ind w:left="360" w:right="-2"/>
        <w:jc w:val="center"/>
        <w:rPr>
          <w:rFonts w:asciiTheme="majorHAnsi" w:hAnsiTheme="majorHAnsi"/>
          <w:b/>
          <w:sz w:val="24"/>
          <w:szCs w:val="24"/>
          <w:lang w:eastAsia="lv-LV"/>
        </w:rPr>
      </w:pPr>
      <w:r w:rsidRPr="0048010A">
        <w:rPr>
          <w:rFonts w:asciiTheme="majorHAnsi" w:hAnsiTheme="majorHAnsi"/>
          <w:b/>
          <w:sz w:val="24"/>
          <w:szCs w:val="24"/>
          <w:lang w:eastAsia="lv-LV"/>
        </w:rPr>
        <w:t xml:space="preserve">Biznesa ideju konkurss </w:t>
      </w:r>
    </w:p>
    <w:p w:rsidR="001E1713" w:rsidRPr="0048010A" w:rsidRDefault="001E1713" w:rsidP="001E1713">
      <w:pPr>
        <w:spacing w:after="0" w:line="240" w:lineRule="auto"/>
        <w:ind w:left="360" w:right="-2"/>
        <w:jc w:val="center"/>
        <w:rPr>
          <w:rFonts w:asciiTheme="majorHAnsi" w:hAnsiTheme="majorHAnsi"/>
          <w:b/>
          <w:bCs/>
          <w:sz w:val="24"/>
          <w:szCs w:val="24"/>
        </w:rPr>
      </w:pPr>
      <w:r w:rsidRPr="0048010A">
        <w:rPr>
          <w:rFonts w:asciiTheme="majorHAnsi" w:hAnsiTheme="majorHAnsi"/>
          <w:b/>
          <w:bCs/>
          <w:sz w:val="24"/>
          <w:szCs w:val="24"/>
        </w:rPr>
        <w:t>„ESI UZŅĒMĒJS KOKNESES NOVADĀ!”</w:t>
      </w:r>
    </w:p>
    <w:p w:rsidR="001E1713" w:rsidRPr="0048010A" w:rsidRDefault="001E1713" w:rsidP="001E1713">
      <w:pPr>
        <w:autoSpaceDE w:val="0"/>
        <w:autoSpaceDN w:val="0"/>
        <w:adjustRightInd w:val="0"/>
        <w:spacing w:after="0" w:line="240" w:lineRule="auto"/>
        <w:ind w:left="360" w:right="-2"/>
        <w:jc w:val="center"/>
        <w:rPr>
          <w:rFonts w:asciiTheme="majorHAnsi" w:hAnsiTheme="majorHAnsi"/>
          <w:b/>
          <w:bCs/>
          <w:smallCaps/>
          <w:sz w:val="24"/>
          <w:szCs w:val="24"/>
        </w:rPr>
      </w:pPr>
      <w:r w:rsidRPr="0048010A">
        <w:rPr>
          <w:rFonts w:asciiTheme="majorHAnsi" w:hAnsiTheme="majorHAnsi"/>
          <w:b/>
          <w:bCs/>
          <w:smallCaps/>
          <w:sz w:val="24"/>
          <w:szCs w:val="24"/>
        </w:rPr>
        <w:t>KONKURSA NOLIKUMS</w:t>
      </w:r>
    </w:p>
    <w:p w:rsidR="001E1713" w:rsidRPr="0048010A" w:rsidRDefault="001E1713" w:rsidP="001E1713">
      <w:pPr>
        <w:autoSpaceDE w:val="0"/>
        <w:autoSpaceDN w:val="0"/>
        <w:adjustRightInd w:val="0"/>
        <w:spacing w:after="0" w:line="240" w:lineRule="auto"/>
        <w:ind w:right="-2"/>
        <w:jc w:val="center"/>
        <w:rPr>
          <w:rFonts w:asciiTheme="majorHAnsi" w:hAnsiTheme="majorHAnsi"/>
          <w:b/>
          <w:bCs/>
          <w:sz w:val="24"/>
          <w:szCs w:val="24"/>
        </w:rPr>
      </w:pPr>
    </w:p>
    <w:p w:rsidR="001E1713" w:rsidRPr="0048010A" w:rsidRDefault="001E1713" w:rsidP="001E1713">
      <w:pPr>
        <w:pStyle w:val="Sarakstarindkopa"/>
        <w:autoSpaceDE w:val="0"/>
        <w:autoSpaceDN w:val="0"/>
        <w:adjustRightInd w:val="0"/>
        <w:spacing w:after="0" w:line="240" w:lineRule="auto"/>
        <w:ind w:left="0" w:right="-2"/>
        <w:jc w:val="center"/>
        <w:rPr>
          <w:rFonts w:asciiTheme="majorHAnsi" w:hAnsiTheme="majorHAnsi"/>
          <w:b/>
          <w:kern w:val="32"/>
          <w:sz w:val="24"/>
          <w:szCs w:val="24"/>
          <w:lang w:val="lv-LV"/>
        </w:rPr>
      </w:pPr>
      <w:r w:rsidRPr="0048010A">
        <w:rPr>
          <w:rFonts w:asciiTheme="majorHAnsi" w:hAnsiTheme="majorHAnsi"/>
          <w:b/>
          <w:kern w:val="32"/>
          <w:sz w:val="24"/>
          <w:szCs w:val="24"/>
          <w:lang w:val="lv-LV"/>
        </w:rPr>
        <w:t>I.Vispārīgie noteikumi</w:t>
      </w:r>
    </w:p>
    <w:p w:rsidR="001E1713" w:rsidRPr="0048010A" w:rsidRDefault="001E1713" w:rsidP="001E1713">
      <w:pPr>
        <w:pStyle w:val="Paraststmeklis"/>
        <w:numPr>
          <w:ilvl w:val="0"/>
          <w:numId w:val="2"/>
        </w:numPr>
        <w:shd w:val="clear" w:color="auto" w:fill="FFFFFF"/>
        <w:spacing w:before="0"/>
        <w:ind w:right="-2"/>
        <w:rPr>
          <w:rFonts w:asciiTheme="majorHAnsi" w:hAnsiTheme="majorHAnsi"/>
        </w:rPr>
      </w:pPr>
      <w:r w:rsidRPr="0048010A">
        <w:rPr>
          <w:rFonts w:asciiTheme="majorHAnsi" w:hAnsiTheme="majorHAnsi"/>
        </w:rPr>
        <w:t>Nolikums nosaka kārtību, kādā Kokneses novada dome (turpmāk - Pašvaldība) organizē biznesa ideju konkursu „ESI UZŅĒMĒJS KOKNESES NOVADĀ!” (turpmāk – Konkurss).</w:t>
      </w:r>
    </w:p>
    <w:p w:rsidR="001E1713" w:rsidRPr="0048010A" w:rsidRDefault="001E1713" w:rsidP="001E1713">
      <w:pPr>
        <w:pStyle w:val="Sarakstarindkopa"/>
        <w:numPr>
          <w:ilvl w:val="0"/>
          <w:numId w:val="2"/>
        </w:numPr>
        <w:autoSpaceDE w:val="0"/>
        <w:autoSpaceDN w:val="0"/>
        <w:adjustRightInd w:val="0"/>
        <w:spacing w:after="0" w:line="240" w:lineRule="auto"/>
        <w:ind w:right="-2"/>
        <w:jc w:val="both"/>
        <w:rPr>
          <w:rFonts w:asciiTheme="majorHAnsi" w:hAnsiTheme="majorHAnsi"/>
          <w:sz w:val="24"/>
          <w:szCs w:val="24"/>
          <w:lang w:val="lv-LV"/>
        </w:rPr>
      </w:pPr>
      <w:r w:rsidRPr="0048010A">
        <w:rPr>
          <w:rFonts w:asciiTheme="majorHAnsi" w:hAnsiTheme="majorHAnsi"/>
          <w:sz w:val="24"/>
          <w:szCs w:val="24"/>
          <w:lang w:val="lv-LV"/>
        </w:rPr>
        <w:t>Konkursa nolikumu apstiprina Kokneses novada domes sēdē.</w:t>
      </w:r>
    </w:p>
    <w:p w:rsidR="001E1713" w:rsidRPr="0048010A" w:rsidRDefault="001E1713" w:rsidP="001E1713">
      <w:pPr>
        <w:pStyle w:val="Paraststmeklis"/>
        <w:numPr>
          <w:ilvl w:val="0"/>
          <w:numId w:val="2"/>
        </w:numPr>
        <w:shd w:val="clear" w:color="auto" w:fill="FFFFFF"/>
        <w:spacing w:before="0"/>
        <w:ind w:right="-2"/>
        <w:rPr>
          <w:rFonts w:asciiTheme="majorHAnsi" w:hAnsiTheme="majorHAnsi"/>
        </w:rPr>
      </w:pPr>
      <w:r w:rsidRPr="0048010A">
        <w:rPr>
          <w:rFonts w:asciiTheme="majorHAnsi" w:hAnsiTheme="majorHAnsi"/>
        </w:rPr>
        <w:t xml:space="preserve">Konkursa īstenošanai 2016.gadā ir piešķirts finansējums 5000,00 EUR (pieci tūkstoši </w:t>
      </w:r>
      <w:r w:rsidRPr="0048010A">
        <w:rPr>
          <w:rFonts w:asciiTheme="majorHAnsi" w:hAnsiTheme="majorHAnsi"/>
          <w:i/>
        </w:rPr>
        <w:t>euro</w:t>
      </w:r>
      <w:r w:rsidRPr="0048010A">
        <w:rPr>
          <w:rFonts w:asciiTheme="majorHAnsi" w:hAnsiTheme="majorHAnsi"/>
        </w:rPr>
        <w:t xml:space="preserve"> 0 centi) apmērā no Kokneses novada domes budžeta līdzekļiem. </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color w:val="000000"/>
          <w:sz w:val="24"/>
          <w:szCs w:val="24"/>
          <w:lang w:eastAsia="lv-LV"/>
        </w:rPr>
      </w:pPr>
      <w:r w:rsidRPr="0048010A">
        <w:rPr>
          <w:rFonts w:asciiTheme="majorHAnsi" w:hAnsiTheme="majorHAnsi"/>
          <w:sz w:val="24"/>
          <w:szCs w:val="24"/>
          <w:lang w:eastAsia="lv-LV"/>
        </w:rPr>
        <w:t xml:space="preserve">Konkursa mērķis ir </w:t>
      </w:r>
      <w:r w:rsidRPr="0048010A">
        <w:rPr>
          <w:rFonts w:asciiTheme="majorHAnsi" w:hAnsiTheme="majorHAnsi"/>
          <w:color w:val="000000"/>
          <w:sz w:val="24"/>
          <w:szCs w:val="24"/>
          <w:lang w:eastAsia="lv-LV"/>
        </w:rPr>
        <w:t>sniegt Pašvaldības atbalstu fizisku un juridisku personu biznesa ideju realizācijai, sekmēt saimnieciskās darbības veicēju veidošanos Kokneses, Bebru un Iršu pagastos un motivēt realizēt savas biznesa idejas jaunu produktu vai pakalpojumu radīšanai.</w:t>
      </w:r>
    </w:p>
    <w:p w:rsidR="001E1713" w:rsidRPr="0048010A" w:rsidRDefault="001E1713" w:rsidP="001E1713">
      <w:pPr>
        <w:pStyle w:val="Sarakstarindkopa"/>
        <w:numPr>
          <w:ilvl w:val="0"/>
          <w:numId w:val="2"/>
        </w:numPr>
        <w:autoSpaceDE w:val="0"/>
        <w:autoSpaceDN w:val="0"/>
        <w:adjustRightInd w:val="0"/>
        <w:spacing w:after="0" w:line="240" w:lineRule="auto"/>
        <w:ind w:right="-2"/>
        <w:jc w:val="both"/>
        <w:rPr>
          <w:rFonts w:asciiTheme="majorHAnsi" w:hAnsiTheme="majorHAnsi"/>
          <w:sz w:val="24"/>
          <w:szCs w:val="24"/>
          <w:lang w:val="lv-LV"/>
        </w:rPr>
      </w:pPr>
      <w:r w:rsidRPr="0048010A">
        <w:rPr>
          <w:rFonts w:asciiTheme="majorHAnsi" w:hAnsiTheme="majorHAnsi"/>
          <w:color w:val="000000"/>
          <w:sz w:val="24"/>
          <w:szCs w:val="24"/>
          <w:lang w:val="lv-LV"/>
        </w:rPr>
        <w:t>Biznesa ideju pieteikumus izvērtē un lēmumu par Pašvaldības naudas balvu piešķiršanu pieņem ar novada domes priekšsēdētāja rīkojumu apstiprinātā konkursa vērtēšanas komisija</w:t>
      </w:r>
      <w:r w:rsidRPr="0048010A">
        <w:rPr>
          <w:rFonts w:asciiTheme="majorHAnsi" w:hAnsiTheme="majorHAnsi"/>
          <w:sz w:val="24"/>
          <w:szCs w:val="24"/>
          <w:lang w:val="lv-LV"/>
        </w:rPr>
        <w:t>, ko veido pašvaldības pārstāvji, uzņēmēji un uzņēmējdarbības eksperti.</w:t>
      </w:r>
    </w:p>
    <w:p w:rsidR="001E1713" w:rsidRPr="0048010A" w:rsidRDefault="001E1713" w:rsidP="001E1713">
      <w:pPr>
        <w:pStyle w:val="Sarakstarindkopa"/>
        <w:autoSpaceDE w:val="0"/>
        <w:autoSpaceDN w:val="0"/>
        <w:adjustRightInd w:val="0"/>
        <w:spacing w:after="0" w:line="240" w:lineRule="auto"/>
        <w:ind w:left="0" w:right="-2"/>
        <w:jc w:val="both"/>
        <w:rPr>
          <w:rFonts w:asciiTheme="majorHAnsi" w:hAnsiTheme="majorHAnsi"/>
          <w:sz w:val="24"/>
          <w:szCs w:val="24"/>
          <w:lang w:val="lv-LV"/>
        </w:rPr>
      </w:pPr>
    </w:p>
    <w:p w:rsidR="001E1713" w:rsidRPr="0048010A" w:rsidRDefault="001E1713" w:rsidP="001E1713">
      <w:pPr>
        <w:pStyle w:val="Sarakstarindkopa"/>
        <w:numPr>
          <w:ilvl w:val="0"/>
          <w:numId w:val="2"/>
        </w:numPr>
        <w:autoSpaceDE w:val="0"/>
        <w:autoSpaceDN w:val="0"/>
        <w:adjustRightInd w:val="0"/>
        <w:spacing w:after="0" w:line="240" w:lineRule="auto"/>
        <w:ind w:right="-2"/>
        <w:jc w:val="both"/>
        <w:rPr>
          <w:rFonts w:asciiTheme="majorHAnsi" w:hAnsiTheme="majorHAnsi"/>
          <w:sz w:val="24"/>
          <w:szCs w:val="24"/>
          <w:lang w:val="lv-LV"/>
        </w:rPr>
      </w:pPr>
      <w:r w:rsidRPr="0048010A">
        <w:rPr>
          <w:rFonts w:asciiTheme="majorHAnsi" w:hAnsiTheme="majorHAnsi"/>
          <w:sz w:val="24"/>
          <w:szCs w:val="24"/>
          <w:lang w:val="lv-LV"/>
        </w:rPr>
        <w:t>Konkurss norit divās kārtās:</w:t>
      </w:r>
    </w:p>
    <w:p w:rsidR="001E1713" w:rsidRPr="0048010A" w:rsidRDefault="001E1713" w:rsidP="001E1713">
      <w:pPr>
        <w:pStyle w:val="Sarakstarindkopa"/>
        <w:autoSpaceDE w:val="0"/>
        <w:autoSpaceDN w:val="0"/>
        <w:adjustRightInd w:val="0"/>
        <w:spacing w:after="0" w:line="240" w:lineRule="auto"/>
        <w:ind w:left="1080" w:right="-2"/>
        <w:jc w:val="both"/>
        <w:rPr>
          <w:rFonts w:asciiTheme="majorHAnsi" w:hAnsiTheme="majorHAnsi"/>
          <w:sz w:val="24"/>
          <w:szCs w:val="24"/>
          <w:lang w:val="lv-LV"/>
        </w:rPr>
      </w:pPr>
      <w:r w:rsidRPr="0048010A">
        <w:rPr>
          <w:rFonts w:asciiTheme="majorHAnsi" w:hAnsiTheme="majorHAnsi"/>
          <w:sz w:val="24"/>
          <w:szCs w:val="24"/>
          <w:lang w:val="lv-LV"/>
        </w:rPr>
        <w:t>6.1. 1.kārtā konkursa dalībnieki iesniedz pieteikumus līdz norādītajam termiņam;</w:t>
      </w:r>
    </w:p>
    <w:p w:rsidR="001E1713" w:rsidRPr="0048010A" w:rsidRDefault="001E1713" w:rsidP="001E1713">
      <w:pPr>
        <w:pStyle w:val="Sarakstarindkopa"/>
        <w:autoSpaceDE w:val="0"/>
        <w:autoSpaceDN w:val="0"/>
        <w:adjustRightInd w:val="0"/>
        <w:spacing w:after="0" w:line="240" w:lineRule="auto"/>
        <w:ind w:left="1560" w:right="-2" w:hanging="480"/>
        <w:jc w:val="both"/>
        <w:rPr>
          <w:rFonts w:asciiTheme="majorHAnsi" w:hAnsiTheme="majorHAnsi"/>
          <w:sz w:val="24"/>
          <w:szCs w:val="24"/>
          <w:lang w:val="lv-LV"/>
        </w:rPr>
      </w:pPr>
      <w:r w:rsidRPr="0048010A">
        <w:rPr>
          <w:rFonts w:asciiTheme="majorHAnsi" w:hAnsiTheme="majorHAnsi"/>
          <w:sz w:val="24"/>
          <w:szCs w:val="24"/>
          <w:lang w:val="lv-LV"/>
        </w:rPr>
        <w:t xml:space="preserve">6.2. 2.kārtā konkursa dalībnieki, kuru iesniegtie pieteikumi atbilst nolikuma prasībām, tiek aicināti prezentēt savu biznesa ideju konkursa vērtēšanas komisijai. </w:t>
      </w:r>
    </w:p>
    <w:p w:rsidR="001E1713" w:rsidRPr="0048010A" w:rsidRDefault="001E1713" w:rsidP="001E1713">
      <w:pPr>
        <w:numPr>
          <w:ilvl w:val="0"/>
          <w:numId w:val="2"/>
        </w:numPr>
        <w:tabs>
          <w:tab w:val="left" w:pos="0"/>
        </w:tabs>
        <w:autoSpaceDE w:val="0"/>
        <w:autoSpaceDN w:val="0"/>
        <w:adjustRightInd w:val="0"/>
        <w:spacing w:after="0" w:line="240" w:lineRule="auto"/>
        <w:ind w:right="-2"/>
        <w:jc w:val="both"/>
        <w:rPr>
          <w:rFonts w:asciiTheme="majorHAnsi" w:hAnsiTheme="majorHAnsi"/>
          <w:sz w:val="24"/>
          <w:szCs w:val="24"/>
        </w:rPr>
      </w:pPr>
      <w:r w:rsidRPr="0048010A">
        <w:rPr>
          <w:rFonts w:asciiTheme="majorHAnsi" w:hAnsiTheme="majorHAnsi"/>
          <w:sz w:val="24"/>
          <w:szCs w:val="24"/>
        </w:rPr>
        <w:t xml:space="preserve">Konkursa pirmo trīs vietu ieguvēji (ja vērtēšanas komisija nelemj citādi) saņem naudas balvas savu biznesa ideju realizēšanai. </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rPr>
      </w:pPr>
      <w:r w:rsidRPr="0048010A">
        <w:rPr>
          <w:rFonts w:asciiTheme="majorHAnsi" w:hAnsiTheme="majorHAnsi"/>
          <w:sz w:val="24"/>
          <w:szCs w:val="24"/>
        </w:rPr>
        <w:t xml:space="preserve">Pieteikuma iesniegšanas termiņš – </w:t>
      </w:r>
      <w:r w:rsidRPr="0048010A">
        <w:rPr>
          <w:rFonts w:asciiTheme="majorHAnsi" w:hAnsiTheme="majorHAnsi"/>
          <w:b/>
          <w:sz w:val="24"/>
          <w:szCs w:val="24"/>
        </w:rPr>
        <w:t xml:space="preserve">no 2016.gada 3.oktobra līdz 2016.gada 31.oktobrim plkst. 16:00. </w:t>
      </w:r>
      <w:r w:rsidRPr="0048010A">
        <w:rPr>
          <w:rFonts w:asciiTheme="majorHAnsi" w:hAnsiTheme="majorHAnsi"/>
          <w:sz w:val="24"/>
          <w:szCs w:val="24"/>
        </w:rPr>
        <w:t xml:space="preserve">Pieteikuma iesniegšanas vieta – Kokneses novada dome (2.stāvs, 2.kab. pie domes sekretāres Dzintras Krišānes), Melioratoru ielā 1, Koknesē. Jautājumu gadījumā konkursa dalībnieki var vērsties Kokneses novada domes Attīstības nodaļā, mob. 20499940, T.65133636, </w:t>
      </w:r>
      <w:hyperlink r:id="rId7" w:history="1">
        <w:r w:rsidRPr="0048010A">
          <w:rPr>
            <w:rStyle w:val="Hipersaite"/>
            <w:rFonts w:asciiTheme="majorHAnsi" w:hAnsiTheme="majorHAnsi"/>
            <w:sz w:val="24"/>
            <w:szCs w:val="24"/>
          </w:rPr>
          <w:t>mara.bitane@koknese.lv</w:t>
        </w:r>
      </w:hyperlink>
      <w:r w:rsidRPr="0048010A">
        <w:rPr>
          <w:rFonts w:asciiTheme="majorHAnsi" w:hAnsiTheme="majorHAnsi"/>
          <w:sz w:val="24"/>
          <w:szCs w:val="24"/>
        </w:rPr>
        <w:t xml:space="preserve"> </w:t>
      </w:r>
    </w:p>
    <w:p w:rsidR="001E1713" w:rsidRDefault="001E1713" w:rsidP="001E1713">
      <w:pPr>
        <w:numPr>
          <w:ilvl w:val="0"/>
          <w:numId w:val="2"/>
        </w:numPr>
        <w:spacing w:after="0" w:line="240" w:lineRule="auto"/>
        <w:ind w:right="-2"/>
        <w:jc w:val="both"/>
        <w:rPr>
          <w:rFonts w:asciiTheme="majorHAnsi" w:hAnsiTheme="majorHAnsi"/>
          <w:sz w:val="24"/>
          <w:szCs w:val="24"/>
        </w:rPr>
      </w:pPr>
      <w:r w:rsidRPr="0048010A">
        <w:rPr>
          <w:rFonts w:asciiTheme="majorHAnsi" w:hAnsiTheme="majorHAnsi"/>
          <w:sz w:val="24"/>
          <w:szCs w:val="24"/>
        </w:rPr>
        <w:t xml:space="preserve">Pašvaldība paziņojumu par konkursa uzsākšanu un konkursa nolikumu ievieto pašvaldības mājas lapā </w:t>
      </w:r>
      <w:hyperlink r:id="rId8" w:history="1">
        <w:r w:rsidRPr="0048010A">
          <w:rPr>
            <w:rStyle w:val="Hipersaite"/>
            <w:rFonts w:asciiTheme="majorHAnsi" w:hAnsiTheme="majorHAnsi"/>
            <w:sz w:val="24"/>
            <w:szCs w:val="24"/>
          </w:rPr>
          <w:t>www.koknese.lv</w:t>
        </w:r>
      </w:hyperlink>
      <w:r w:rsidRPr="0048010A">
        <w:rPr>
          <w:rFonts w:asciiTheme="majorHAnsi" w:hAnsiTheme="majorHAnsi"/>
          <w:sz w:val="24"/>
          <w:szCs w:val="24"/>
        </w:rPr>
        <w:t xml:space="preserve"> un publicē vietējās avīzes “Kokneses Novada Vēstis” oktobra numurā.</w:t>
      </w:r>
    </w:p>
    <w:p w:rsidR="001E1713" w:rsidRPr="0048010A" w:rsidRDefault="001E1713" w:rsidP="001E1713">
      <w:pPr>
        <w:spacing w:after="0" w:line="240" w:lineRule="auto"/>
        <w:ind w:left="720" w:right="-2"/>
        <w:jc w:val="both"/>
        <w:rPr>
          <w:rFonts w:asciiTheme="majorHAnsi" w:hAnsiTheme="majorHAnsi"/>
          <w:sz w:val="24"/>
          <w:szCs w:val="24"/>
        </w:rPr>
      </w:pPr>
    </w:p>
    <w:p w:rsidR="001E1713" w:rsidRPr="0048010A" w:rsidRDefault="001E1713" w:rsidP="001E1713">
      <w:pPr>
        <w:pStyle w:val="Virsraksts1"/>
        <w:numPr>
          <w:ilvl w:val="0"/>
          <w:numId w:val="0"/>
        </w:numPr>
        <w:spacing w:before="0" w:after="0"/>
        <w:ind w:left="720" w:right="-2"/>
        <w:jc w:val="center"/>
        <w:rPr>
          <w:rFonts w:asciiTheme="majorHAnsi" w:hAnsiTheme="majorHAnsi"/>
          <w:bCs w:val="0"/>
          <w:sz w:val="24"/>
          <w:szCs w:val="24"/>
        </w:rPr>
      </w:pPr>
      <w:r w:rsidRPr="0048010A">
        <w:rPr>
          <w:rFonts w:asciiTheme="majorHAnsi" w:hAnsiTheme="majorHAnsi"/>
          <w:bCs w:val="0"/>
          <w:sz w:val="24"/>
          <w:szCs w:val="24"/>
        </w:rPr>
        <w:t>II.</w:t>
      </w:r>
      <w:r>
        <w:rPr>
          <w:rFonts w:asciiTheme="majorHAnsi" w:hAnsiTheme="majorHAnsi"/>
          <w:bCs w:val="0"/>
          <w:sz w:val="24"/>
          <w:szCs w:val="24"/>
        </w:rPr>
        <w:t xml:space="preserve"> </w:t>
      </w:r>
      <w:r w:rsidRPr="0048010A">
        <w:rPr>
          <w:rFonts w:asciiTheme="majorHAnsi" w:hAnsiTheme="majorHAnsi"/>
          <w:bCs w:val="0"/>
          <w:sz w:val="24"/>
          <w:szCs w:val="24"/>
        </w:rPr>
        <w:t>Pretendentam noteiktās prasības</w:t>
      </w:r>
    </w:p>
    <w:p w:rsidR="001E1713" w:rsidRPr="0048010A" w:rsidRDefault="001E1713" w:rsidP="001E1713">
      <w:pPr>
        <w:numPr>
          <w:ilvl w:val="0"/>
          <w:numId w:val="2"/>
        </w:numPr>
        <w:tabs>
          <w:tab w:val="left" w:pos="0"/>
        </w:tabs>
        <w:autoSpaceDE w:val="0"/>
        <w:autoSpaceDN w:val="0"/>
        <w:adjustRightInd w:val="0"/>
        <w:spacing w:after="0" w:line="240" w:lineRule="auto"/>
        <w:ind w:right="-2"/>
        <w:jc w:val="both"/>
        <w:rPr>
          <w:rFonts w:asciiTheme="majorHAnsi" w:hAnsiTheme="majorHAnsi"/>
          <w:sz w:val="24"/>
          <w:szCs w:val="24"/>
        </w:rPr>
      </w:pPr>
      <w:r w:rsidRPr="0048010A">
        <w:rPr>
          <w:rFonts w:asciiTheme="majorHAnsi" w:hAnsiTheme="majorHAnsi"/>
          <w:sz w:val="24"/>
          <w:szCs w:val="24"/>
        </w:rPr>
        <w:t xml:space="preserve">Konkursa pieteikumu var iesniegt fiziska persona (ne jaunāka par 18 gadiem) vai juridiska persona, kurai ir biznesa ideja un kura ir gatava to attīstīt saimnieciskās darbības uzsākšanai Kokneses, Bebru vai Iršu pagastā. </w:t>
      </w:r>
    </w:p>
    <w:p w:rsidR="001E1713" w:rsidRPr="0048010A" w:rsidRDefault="001E1713" w:rsidP="001E1713">
      <w:pPr>
        <w:numPr>
          <w:ilvl w:val="0"/>
          <w:numId w:val="2"/>
        </w:numPr>
        <w:tabs>
          <w:tab w:val="left" w:pos="0"/>
        </w:tabs>
        <w:autoSpaceDE w:val="0"/>
        <w:autoSpaceDN w:val="0"/>
        <w:adjustRightInd w:val="0"/>
        <w:spacing w:after="0" w:line="240" w:lineRule="auto"/>
        <w:ind w:right="-2"/>
        <w:jc w:val="both"/>
        <w:rPr>
          <w:rFonts w:asciiTheme="majorHAnsi" w:hAnsiTheme="majorHAnsi"/>
          <w:sz w:val="24"/>
          <w:szCs w:val="24"/>
        </w:rPr>
      </w:pPr>
      <w:r w:rsidRPr="0048010A">
        <w:rPr>
          <w:rFonts w:asciiTheme="majorHAnsi" w:hAnsiTheme="majorHAnsi"/>
          <w:sz w:val="24"/>
          <w:szCs w:val="24"/>
        </w:rPr>
        <w:t xml:space="preserve">Viens konkursa dalībnieks drīkst iesniegt vienu biznesa idejas pieteikumu. </w:t>
      </w:r>
    </w:p>
    <w:p w:rsidR="001E1713" w:rsidRPr="0048010A" w:rsidRDefault="001E1713" w:rsidP="001E1713">
      <w:pPr>
        <w:pStyle w:val="Virsraksts1"/>
        <w:numPr>
          <w:ilvl w:val="0"/>
          <w:numId w:val="2"/>
        </w:numPr>
        <w:spacing w:before="0" w:after="0"/>
        <w:ind w:right="-2"/>
        <w:jc w:val="both"/>
        <w:rPr>
          <w:rFonts w:asciiTheme="majorHAnsi" w:hAnsiTheme="majorHAnsi"/>
          <w:b w:val="0"/>
          <w:bCs w:val="0"/>
          <w:kern w:val="0"/>
          <w:sz w:val="24"/>
          <w:szCs w:val="24"/>
        </w:rPr>
      </w:pPr>
      <w:r w:rsidRPr="0048010A">
        <w:rPr>
          <w:rFonts w:asciiTheme="majorHAnsi" w:hAnsiTheme="majorHAnsi"/>
          <w:b w:val="0"/>
          <w:bCs w:val="0"/>
          <w:kern w:val="0"/>
          <w:sz w:val="24"/>
          <w:szCs w:val="24"/>
        </w:rPr>
        <w:t>Konkursā netiek izskatīti pieteikumi, kuros biznesa ideja tiek plānota kādā no nozarēm, kas Konkursā netiek atbalstītas:</w:t>
      </w:r>
    </w:p>
    <w:p w:rsidR="001E1713" w:rsidRPr="001F5D13" w:rsidRDefault="001E1713" w:rsidP="001E1713">
      <w:pPr>
        <w:pStyle w:val="Sarakstarindkopa"/>
        <w:tabs>
          <w:tab w:val="left" w:pos="1276"/>
        </w:tabs>
        <w:spacing w:after="0" w:line="240" w:lineRule="auto"/>
        <w:ind w:left="1701" w:right="-2" w:hanging="567"/>
        <w:rPr>
          <w:rFonts w:asciiTheme="majorHAnsi" w:hAnsiTheme="majorHAnsi"/>
          <w:sz w:val="24"/>
          <w:szCs w:val="24"/>
          <w:lang w:val="lv-LV"/>
        </w:rPr>
      </w:pPr>
      <w:r w:rsidRPr="001F5D13">
        <w:rPr>
          <w:rFonts w:asciiTheme="majorHAnsi" w:hAnsiTheme="majorHAnsi"/>
          <w:sz w:val="24"/>
          <w:szCs w:val="24"/>
          <w:lang w:val="lv-LV"/>
        </w:rPr>
        <w:t>12.1. darbaspēka meklēšana un nodrošināšana ar personālu;</w:t>
      </w:r>
    </w:p>
    <w:p w:rsidR="001E1713" w:rsidRPr="001F5D13" w:rsidRDefault="001E1713" w:rsidP="001E1713">
      <w:pPr>
        <w:pStyle w:val="Sarakstarindkopa"/>
        <w:tabs>
          <w:tab w:val="left" w:pos="1276"/>
        </w:tabs>
        <w:spacing w:after="0" w:line="240" w:lineRule="auto"/>
        <w:ind w:left="1701" w:right="-2" w:hanging="567"/>
        <w:rPr>
          <w:rFonts w:asciiTheme="majorHAnsi" w:hAnsiTheme="majorHAnsi"/>
          <w:sz w:val="24"/>
          <w:szCs w:val="24"/>
          <w:lang w:val="lv-LV"/>
        </w:rPr>
      </w:pPr>
      <w:r w:rsidRPr="001F5D13">
        <w:rPr>
          <w:rFonts w:asciiTheme="majorHAnsi" w:hAnsiTheme="majorHAnsi"/>
          <w:sz w:val="24"/>
          <w:szCs w:val="24"/>
          <w:lang w:val="lv-LV"/>
        </w:rPr>
        <w:t>12.2. operācijas ar nekustamo īpašumu;</w:t>
      </w:r>
    </w:p>
    <w:p w:rsidR="001E1713" w:rsidRPr="001F5D13" w:rsidRDefault="001E1713" w:rsidP="001E1713">
      <w:pPr>
        <w:pStyle w:val="Sarakstarindkopa"/>
        <w:tabs>
          <w:tab w:val="left" w:pos="1276"/>
        </w:tabs>
        <w:spacing w:after="0" w:line="240" w:lineRule="auto"/>
        <w:ind w:left="1701" w:right="-2" w:hanging="567"/>
        <w:rPr>
          <w:rFonts w:asciiTheme="majorHAnsi" w:hAnsiTheme="majorHAnsi"/>
          <w:sz w:val="24"/>
          <w:szCs w:val="24"/>
          <w:lang w:val="lv-LV"/>
        </w:rPr>
      </w:pPr>
      <w:r w:rsidRPr="001F5D13">
        <w:rPr>
          <w:rFonts w:asciiTheme="majorHAnsi" w:hAnsiTheme="majorHAnsi"/>
          <w:sz w:val="24"/>
          <w:szCs w:val="24"/>
          <w:lang w:val="lv-LV"/>
        </w:rPr>
        <w:t>12.3. azartspēles un derības;</w:t>
      </w:r>
    </w:p>
    <w:p w:rsidR="001E1713" w:rsidRPr="001F5D13" w:rsidRDefault="001E1713" w:rsidP="001E1713">
      <w:pPr>
        <w:pStyle w:val="Sarakstarindkopa"/>
        <w:tabs>
          <w:tab w:val="left" w:pos="1276"/>
        </w:tabs>
        <w:spacing w:after="0" w:line="240" w:lineRule="auto"/>
        <w:ind w:left="1701" w:right="-2" w:hanging="567"/>
        <w:rPr>
          <w:rFonts w:asciiTheme="majorHAnsi" w:hAnsiTheme="majorHAnsi"/>
          <w:sz w:val="24"/>
          <w:szCs w:val="24"/>
          <w:lang w:val="lv-LV"/>
        </w:rPr>
      </w:pPr>
      <w:r w:rsidRPr="001F5D13">
        <w:rPr>
          <w:rFonts w:asciiTheme="majorHAnsi" w:hAnsiTheme="majorHAnsi"/>
          <w:sz w:val="24"/>
          <w:szCs w:val="24"/>
          <w:lang w:val="lv-LV"/>
        </w:rPr>
        <w:t>12.4. ieroču, munīcijas un sprāgstvielu ražošana, piegāde vai vairumtirdzniecība;</w:t>
      </w:r>
    </w:p>
    <w:p w:rsidR="001E1713" w:rsidRPr="001F5D13" w:rsidRDefault="001E1713" w:rsidP="001E1713">
      <w:pPr>
        <w:pStyle w:val="Sarakstarindkopa"/>
        <w:tabs>
          <w:tab w:val="left" w:pos="1276"/>
        </w:tabs>
        <w:spacing w:after="0" w:line="240" w:lineRule="auto"/>
        <w:ind w:left="1701" w:right="-2" w:hanging="567"/>
        <w:rPr>
          <w:rFonts w:asciiTheme="majorHAnsi" w:hAnsiTheme="majorHAnsi"/>
          <w:sz w:val="24"/>
          <w:szCs w:val="24"/>
          <w:lang w:val="lv-LV"/>
        </w:rPr>
      </w:pPr>
      <w:r w:rsidRPr="001F5D13">
        <w:rPr>
          <w:rFonts w:asciiTheme="majorHAnsi" w:hAnsiTheme="majorHAnsi"/>
          <w:sz w:val="24"/>
          <w:szCs w:val="24"/>
          <w:lang w:val="lv-LV"/>
        </w:rPr>
        <w:t>12.5. tabakas ražošana un tirdzniecība;</w:t>
      </w:r>
    </w:p>
    <w:p w:rsidR="001E1713" w:rsidRPr="001F5D13" w:rsidRDefault="001E1713" w:rsidP="001E1713">
      <w:pPr>
        <w:pStyle w:val="Sarakstarindkopa"/>
        <w:tabs>
          <w:tab w:val="left" w:pos="1276"/>
        </w:tabs>
        <w:spacing w:after="0" w:line="240" w:lineRule="auto"/>
        <w:ind w:left="1701" w:right="-2" w:hanging="567"/>
        <w:rPr>
          <w:rFonts w:asciiTheme="majorHAnsi" w:hAnsiTheme="majorHAnsi"/>
          <w:sz w:val="24"/>
          <w:szCs w:val="24"/>
          <w:lang w:val="lv-LV"/>
        </w:rPr>
      </w:pPr>
      <w:r w:rsidRPr="001F5D13">
        <w:rPr>
          <w:rFonts w:asciiTheme="majorHAnsi" w:hAnsiTheme="majorHAnsi"/>
          <w:sz w:val="24"/>
          <w:szCs w:val="24"/>
          <w:lang w:val="lv-LV"/>
        </w:rPr>
        <w:lastRenderedPageBreak/>
        <w:t>12.6. alus un alkoholisko dzērienu ražošana un tirdzniecība.</w:t>
      </w:r>
    </w:p>
    <w:p w:rsidR="001E1713" w:rsidRPr="0048010A" w:rsidRDefault="001E1713" w:rsidP="001E1713">
      <w:pPr>
        <w:autoSpaceDE w:val="0"/>
        <w:autoSpaceDN w:val="0"/>
        <w:adjustRightInd w:val="0"/>
        <w:spacing w:after="0" w:line="240" w:lineRule="auto"/>
        <w:ind w:left="720" w:right="-2"/>
        <w:jc w:val="both"/>
        <w:rPr>
          <w:rFonts w:asciiTheme="majorHAnsi" w:hAnsiTheme="majorHAnsi"/>
          <w:sz w:val="24"/>
          <w:szCs w:val="24"/>
          <w:lang w:eastAsia="lv-LV"/>
        </w:rPr>
      </w:pPr>
    </w:p>
    <w:p w:rsidR="001E1713" w:rsidRPr="0048010A" w:rsidRDefault="001E1713" w:rsidP="001E1713">
      <w:pPr>
        <w:autoSpaceDE w:val="0"/>
        <w:autoSpaceDN w:val="0"/>
        <w:adjustRightInd w:val="0"/>
        <w:spacing w:after="0" w:line="240" w:lineRule="auto"/>
        <w:ind w:left="720" w:right="-2"/>
        <w:jc w:val="center"/>
        <w:rPr>
          <w:rFonts w:asciiTheme="majorHAnsi" w:hAnsiTheme="majorHAnsi"/>
          <w:b/>
          <w:kern w:val="32"/>
          <w:sz w:val="24"/>
          <w:szCs w:val="24"/>
          <w:lang w:eastAsia="lv-LV"/>
        </w:rPr>
      </w:pPr>
      <w:r w:rsidRPr="0048010A">
        <w:rPr>
          <w:rFonts w:asciiTheme="majorHAnsi" w:hAnsiTheme="majorHAnsi"/>
          <w:b/>
          <w:kern w:val="32"/>
          <w:sz w:val="24"/>
          <w:szCs w:val="24"/>
          <w:lang w:eastAsia="lv-LV"/>
        </w:rPr>
        <w:t>III. Pieteikumu iesniegšana</w:t>
      </w:r>
    </w:p>
    <w:p w:rsidR="001E1713" w:rsidRPr="0048010A" w:rsidRDefault="001E1713" w:rsidP="001E1713">
      <w:pPr>
        <w:numPr>
          <w:ilvl w:val="0"/>
          <w:numId w:val="2"/>
        </w:numPr>
        <w:spacing w:after="0" w:line="240" w:lineRule="auto"/>
        <w:ind w:right="-2"/>
        <w:jc w:val="both"/>
        <w:rPr>
          <w:rFonts w:asciiTheme="majorHAnsi" w:hAnsiTheme="majorHAnsi"/>
          <w:sz w:val="24"/>
          <w:szCs w:val="24"/>
        </w:rPr>
      </w:pPr>
      <w:r w:rsidRPr="0048010A">
        <w:rPr>
          <w:rFonts w:asciiTheme="majorHAnsi" w:hAnsiTheme="majorHAnsi"/>
          <w:sz w:val="24"/>
          <w:szCs w:val="24"/>
        </w:rPr>
        <w:t>Konkursa pieteikumam ir šādas sastāvdaļas:</w:t>
      </w:r>
    </w:p>
    <w:p w:rsidR="001E1713" w:rsidRPr="0048010A" w:rsidRDefault="001E1713" w:rsidP="001E1713">
      <w:pPr>
        <w:spacing w:after="0" w:line="240" w:lineRule="auto"/>
        <w:ind w:left="1080" w:right="-2"/>
        <w:jc w:val="both"/>
        <w:rPr>
          <w:rFonts w:asciiTheme="majorHAnsi" w:hAnsiTheme="majorHAnsi"/>
          <w:sz w:val="24"/>
          <w:szCs w:val="24"/>
        </w:rPr>
      </w:pPr>
      <w:r w:rsidRPr="0048010A">
        <w:rPr>
          <w:rFonts w:asciiTheme="majorHAnsi" w:hAnsiTheme="majorHAnsi"/>
          <w:sz w:val="24"/>
          <w:szCs w:val="24"/>
        </w:rPr>
        <w:t>13.1. aizpildīta konkursa pieteikuma veidlapa (nolikuma 1. pielikums);</w:t>
      </w:r>
    </w:p>
    <w:p w:rsidR="001E1713" w:rsidRPr="0048010A" w:rsidRDefault="001E1713" w:rsidP="001E1713">
      <w:pPr>
        <w:spacing w:after="0" w:line="240" w:lineRule="auto"/>
        <w:ind w:left="1701" w:right="-2" w:hanging="621"/>
        <w:jc w:val="both"/>
        <w:rPr>
          <w:rFonts w:asciiTheme="majorHAnsi" w:hAnsiTheme="majorHAnsi"/>
          <w:sz w:val="24"/>
          <w:szCs w:val="24"/>
        </w:rPr>
      </w:pPr>
      <w:r w:rsidRPr="0048010A">
        <w:rPr>
          <w:rFonts w:asciiTheme="majorHAnsi" w:hAnsiTheme="majorHAnsi"/>
          <w:sz w:val="24"/>
          <w:szCs w:val="24"/>
        </w:rPr>
        <w:t>13.2. aizpildīta biznesa idejas apraksta veidlapa, ne vairāk kā 5 lapas (nolikuma 2.pielikums);</w:t>
      </w:r>
    </w:p>
    <w:p w:rsidR="001E1713" w:rsidRPr="0048010A" w:rsidRDefault="001E1713" w:rsidP="001E1713">
      <w:pPr>
        <w:spacing w:after="0" w:line="240" w:lineRule="auto"/>
        <w:ind w:left="1701" w:right="-2" w:hanging="621"/>
        <w:jc w:val="both"/>
        <w:rPr>
          <w:rFonts w:asciiTheme="majorHAnsi" w:hAnsiTheme="majorHAnsi"/>
          <w:sz w:val="24"/>
          <w:szCs w:val="24"/>
        </w:rPr>
      </w:pPr>
      <w:r w:rsidRPr="0048010A">
        <w:rPr>
          <w:rFonts w:asciiTheme="majorHAnsi" w:hAnsiTheme="majorHAnsi"/>
          <w:sz w:val="24"/>
          <w:szCs w:val="24"/>
        </w:rPr>
        <w:t>13.3. naudas plūsma 1 gadam (3.pielikums);</w:t>
      </w:r>
    </w:p>
    <w:p w:rsidR="001E1713" w:rsidRPr="0048010A" w:rsidRDefault="001E1713" w:rsidP="001E1713">
      <w:pPr>
        <w:spacing w:after="0" w:line="240" w:lineRule="auto"/>
        <w:ind w:left="1080" w:right="-2"/>
        <w:jc w:val="both"/>
        <w:rPr>
          <w:rFonts w:asciiTheme="majorHAnsi" w:hAnsiTheme="majorHAnsi"/>
          <w:sz w:val="24"/>
          <w:szCs w:val="24"/>
        </w:rPr>
      </w:pPr>
      <w:r w:rsidRPr="0048010A">
        <w:rPr>
          <w:rFonts w:asciiTheme="majorHAnsi" w:hAnsiTheme="majorHAnsi"/>
          <w:sz w:val="24"/>
          <w:szCs w:val="24"/>
        </w:rPr>
        <w:t>13.4. pretendenta CV;</w:t>
      </w:r>
    </w:p>
    <w:p w:rsidR="001E1713" w:rsidRPr="0048010A" w:rsidRDefault="001E1713" w:rsidP="001E1713">
      <w:pPr>
        <w:spacing w:after="0" w:line="240" w:lineRule="auto"/>
        <w:ind w:left="1080" w:right="-2"/>
        <w:jc w:val="both"/>
        <w:rPr>
          <w:rFonts w:asciiTheme="majorHAnsi" w:hAnsiTheme="majorHAnsi"/>
          <w:sz w:val="24"/>
          <w:szCs w:val="24"/>
        </w:rPr>
      </w:pPr>
      <w:r w:rsidRPr="0048010A">
        <w:rPr>
          <w:rFonts w:asciiTheme="majorHAnsi" w:hAnsiTheme="majorHAnsi"/>
          <w:sz w:val="24"/>
          <w:szCs w:val="24"/>
        </w:rPr>
        <w:t xml:space="preserve">13.5. citi dokumenti pēc </w:t>
      </w:r>
      <w:r w:rsidR="001F5D13" w:rsidRPr="0048010A">
        <w:rPr>
          <w:rFonts w:asciiTheme="majorHAnsi" w:hAnsiTheme="majorHAnsi"/>
          <w:sz w:val="24"/>
          <w:szCs w:val="24"/>
        </w:rPr>
        <w:t>Konkursa</w:t>
      </w:r>
      <w:r w:rsidRPr="0048010A">
        <w:rPr>
          <w:rFonts w:asciiTheme="majorHAnsi" w:hAnsiTheme="majorHAnsi"/>
          <w:sz w:val="24"/>
          <w:szCs w:val="24"/>
        </w:rPr>
        <w:t xml:space="preserve"> dalībnieka ieskatiem.</w:t>
      </w:r>
    </w:p>
    <w:p w:rsidR="001E1713" w:rsidRPr="0048010A" w:rsidRDefault="001E1713" w:rsidP="001E1713">
      <w:pPr>
        <w:numPr>
          <w:ilvl w:val="0"/>
          <w:numId w:val="2"/>
        </w:numPr>
        <w:spacing w:after="0" w:line="240" w:lineRule="auto"/>
        <w:ind w:right="-2"/>
        <w:jc w:val="both"/>
        <w:rPr>
          <w:rFonts w:asciiTheme="majorHAnsi" w:hAnsiTheme="majorHAnsi"/>
          <w:sz w:val="24"/>
          <w:szCs w:val="24"/>
        </w:rPr>
      </w:pPr>
      <w:bookmarkStart w:id="0" w:name="_Ref192062085"/>
      <w:r w:rsidRPr="0048010A">
        <w:rPr>
          <w:rFonts w:asciiTheme="majorHAnsi" w:hAnsiTheme="majorHAnsi"/>
          <w:sz w:val="24"/>
          <w:szCs w:val="24"/>
        </w:rPr>
        <w:t>Konkursa pieteikuma veidlapa (1.pielikums), biznesa idejas apraksta veidlapa (2.pielikums) un 3.pielikums jāsagatavo datorrakstā, latviešu valodā (fonts – Times New Roman, burtu izmērs – 12).</w:t>
      </w:r>
      <w:bookmarkEnd w:id="0"/>
    </w:p>
    <w:p w:rsidR="001E1713" w:rsidRPr="0048010A" w:rsidRDefault="001E1713" w:rsidP="001E1713">
      <w:pPr>
        <w:numPr>
          <w:ilvl w:val="0"/>
          <w:numId w:val="2"/>
        </w:numPr>
        <w:spacing w:after="0" w:line="240" w:lineRule="auto"/>
        <w:ind w:right="-2"/>
        <w:jc w:val="both"/>
        <w:rPr>
          <w:rFonts w:asciiTheme="majorHAnsi" w:hAnsiTheme="majorHAnsi"/>
          <w:sz w:val="24"/>
          <w:szCs w:val="24"/>
        </w:rPr>
      </w:pPr>
      <w:r w:rsidRPr="0048010A">
        <w:rPr>
          <w:rFonts w:asciiTheme="majorHAnsi" w:hAnsiTheme="majorHAnsi"/>
          <w:sz w:val="24"/>
          <w:szCs w:val="24"/>
        </w:rPr>
        <w:t>Konkursa pieteikuma iesniegšanas veidi:</w:t>
      </w:r>
    </w:p>
    <w:p w:rsidR="001E1713" w:rsidRPr="0048010A" w:rsidRDefault="001E1713" w:rsidP="001E1713">
      <w:pPr>
        <w:spacing w:after="0" w:line="240" w:lineRule="auto"/>
        <w:ind w:left="1701" w:right="-2" w:hanging="621"/>
        <w:jc w:val="both"/>
        <w:rPr>
          <w:rFonts w:asciiTheme="majorHAnsi" w:hAnsiTheme="majorHAnsi"/>
          <w:sz w:val="24"/>
          <w:szCs w:val="24"/>
        </w:rPr>
      </w:pPr>
      <w:r w:rsidRPr="0048010A">
        <w:rPr>
          <w:rFonts w:asciiTheme="majorHAnsi" w:hAnsiTheme="majorHAnsi"/>
          <w:sz w:val="24"/>
          <w:szCs w:val="24"/>
        </w:rPr>
        <w:t>15.1. konkursa pieteikumu ievieto aizlīmētā aploksnē ar norādi „Biznesa ideju konkursam” un personīgi iesniedz Kokneses novada domē, Melioratoru ielā 1, Koknesē (2.stāvs, 2.kabinets, pieteikumus pieņem domes sekretāre Dzintra Krišāne). Uz aploksnes jānorāda pieteikuma iesniedzēja vārds, uzvārds un kontaktadrese; konkursa pieteikums iesniedzams līdz norādītajam termiņam – 2016.gada 31.oktobrim plkst. 16:00.</w:t>
      </w:r>
    </w:p>
    <w:p w:rsidR="001E1713" w:rsidRPr="0048010A" w:rsidRDefault="001E1713" w:rsidP="001E1713">
      <w:pPr>
        <w:spacing w:after="0" w:line="240" w:lineRule="auto"/>
        <w:ind w:left="1701" w:right="-2" w:hanging="621"/>
        <w:jc w:val="both"/>
        <w:rPr>
          <w:rFonts w:asciiTheme="majorHAnsi" w:hAnsiTheme="majorHAnsi"/>
          <w:sz w:val="24"/>
          <w:szCs w:val="24"/>
        </w:rPr>
      </w:pPr>
      <w:r w:rsidRPr="0048010A">
        <w:rPr>
          <w:rFonts w:asciiTheme="majorHAnsi" w:hAnsiTheme="majorHAnsi"/>
          <w:sz w:val="24"/>
          <w:szCs w:val="24"/>
        </w:rPr>
        <w:t xml:space="preserve">15.2. konkursa pieteikumu var nosūtīt pa pastu uz adresi: Kokneses novada dome, Melioratoru iela 1, Koknese, Kokneses nov., LV-5113, ar norādi “Biznesa ideju konkursam”. Tiks izvērtēti tikai tie pieteikumi, kuri Kokneses novada domē tiks saņemti līdz 2016.gada 31.oktobrim (ieskaitot). </w:t>
      </w:r>
    </w:p>
    <w:p w:rsidR="001E1713" w:rsidRPr="0048010A" w:rsidRDefault="001E1713" w:rsidP="001E1713">
      <w:pPr>
        <w:spacing w:after="0" w:line="240" w:lineRule="auto"/>
        <w:ind w:left="1701" w:right="-2" w:hanging="621"/>
        <w:jc w:val="both"/>
        <w:rPr>
          <w:rFonts w:asciiTheme="majorHAnsi" w:hAnsiTheme="majorHAnsi"/>
          <w:sz w:val="24"/>
          <w:szCs w:val="24"/>
        </w:rPr>
      </w:pPr>
      <w:r w:rsidRPr="0048010A">
        <w:rPr>
          <w:rFonts w:asciiTheme="majorHAnsi" w:hAnsiTheme="majorHAnsi"/>
          <w:sz w:val="24"/>
          <w:szCs w:val="24"/>
        </w:rPr>
        <w:t xml:space="preserve">15.3. vienlaikus ar konkursa pieteikuma iesniegšanu papīra formā, pieteikums jāiesniedz arī elektroniski </w:t>
      </w:r>
      <w:r w:rsidRPr="0048010A">
        <w:rPr>
          <w:rFonts w:asciiTheme="majorHAnsi" w:hAnsiTheme="majorHAnsi"/>
          <w:sz w:val="24"/>
          <w:szCs w:val="24"/>
          <w:lang w:eastAsia="lv-LV"/>
        </w:rPr>
        <w:t xml:space="preserve">uz epastu </w:t>
      </w:r>
      <w:hyperlink r:id="rId9" w:history="1">
        <w:r w:rsidRPr="0048010A">
          <w:rPr>
            <w:rStyle w:val="Hipersaite"/>
            <w:rFonts w:asciiTheme="majorHAnsi" w:hAnsiTheme="majorHAnsi"/>
            <w:sz w:val="24"/>
            <w:szCs w:val="24"/>
            <w:lang w:eastAsia="lv-LV"/>
          </w:rPr>
          <w:t>mara.bitane@koknese.lv</w:t>
        </w:r>
      </w:hyperlink>
      <w:r w:rsidRPr="0048010A">
        <w:rPr>
          <w:rFonts w:asciiTheme="majorHAnsi" w:hAnsiTheme="majorHAnsi"/>
          <w:sz w:val="24"/>
          <w:szCs w:val="24"/>
          <w:lang w:eastAsia="lv-LV"/>
        </w:rPr>
        <w:t xml:space="preserve"> (</w:t>
      </w:r>
      <w:r w:rsidRPr="0048010A">
        <w:rPr>
          <w:rFonts w:asciiTheme="majorHAnsi" w:hAnsiTheme="majorHAnsi"/>
          <w:sz w:val="24"/>
          <w:szCs w:val="24"/>
        </w:rPr>
        <w:t>visi pieteikuma dokumenti</w:t>
      </w:r>
      <w:r w:rsidRPr="0048010A">
        <w:rPr>
          <w:rFonts w:asciiTheme="majorHAnsi" w:hAnsiTheme="majorHAnsi"/>
          <w:sz w:val="24"/>
          <w:szCs w:val="24"/>
          <w:lang w:eastAsia="lv-LV"/>
        </w:rPr>
        <w:t xml:space="preserve"> </w:t>
      </w:r>
      <w:r w:rsidRPr="0048010A">
        <w:rPr>
          <w:rFonts w:asciiTheme="majorHAnsi" w:hAnsiTheme="majorHAnsi"/>
          <w:i/>
          <w:sz w:val="24"/>
          <w:szCs w:val="24"/>
          <w:lang w:eastAsia="lv-LV"/>
        </w:rPr>
        <w:t>MS Word</w:t>
      </w:r>
      <w:r w:rsidRPr="0048010A">
        <w:rPr>
          <w:rFonts w:asciiTheme="majorHAnsi" w:hAnsiTheme="majorHAnsi"/>
          <w:sz w:val="24"/>
          <w:szCs w:val="24"/>
          <w:lang w:eastAsia="lv-LV"/>
        </w:rPr>
        <w:t xml:space="preserve">, </w:t>
      </w:r>
      <w:r w:rsidRPr="0048010A">
        <w:rPr>
          <w:rFonts w:asciiTheme="majorHAnsi" w:hAnsiTheme="majorHAnsi"/>
          <w:i/>
          <w:sz w:val="24"/>
          <w:szCs w:val="24"/>
          <w:lang w:eastAsia="lv-LV"/>
        </w:rPr>
        <w:t>MS Excel,</w:t>
      </w:r>
      <w:r w:rsidRPr="0048010A">
        <w:rPr>
          <w:rFonts w:asciiTheme="majorHAnsi" w:hAnsiTheme="majorHAnsi"/>
          <w:sz w:val="24"/>
          <w:szCs w:val="24"/>
          <w:lang w:eastAsia="lv-LV"/>
        </w:rPr>
        <w:t xml:space="preserve"> </w:t>
      </w:r>
      <w:r w:rsidRPr="0048010A">
        <w:rPr>
          <w:rFonts w:asciiTheme="majorHAnsi" w:hAnsiTheme="majorHAnsi"/>
          <w:i/>
          <w:sz w:val="24"/>
          <w:szCs w:val="24"/>
          <w:lang w:eastAsia="lv-LV"/>
        </w:rPr>
        <w:t>PDF</w:t>
      </w:r>
      <w:r w:rsidRPr="0048010A">
        <w:rPr>
          <w:rFonts w:asciiTheme="majorHAnsi" w:hAnsiTheme="majorHAnsi"/>
          <w:sz w:val="24"/>
          <w:szCs w:val="24"/>
          <w:lang w:eastAsia="lv-LV"/>
        </w:rPr>
        <w:t xml:space="preserve"> vai </w:t>
      </w:r>
      <w:r w:rsidRPr="0048010A">
        <w:rPr>
          <w:rFonts w:asciiTheme="majorHAnsi" w:hAnsiTheme="majorHAnsi"/>
          <w:i/>
          <w:sz w:val="24"/>
          <w:szCs w:val="24"/>
          <w:lang w:eastAsia="lv-LV"/>
        </w:rPr>
        <w:t>JPEG</w:t>
      </w:r>
      <w:r w:rsidRPr="0048010A">
        <w:rPr>
          <w:rFonts w:asciiTheme="majorHAnsi" w:hAnsiTheme="majorHAnsi"/>
          <w:sz w:val="24"/>
          <w:szCs w:val="24"/>
          <w:lang w:eastAsia="lv-LV"/>
        </w:rPr>
        <w:t xml:space="preserve"> formātā). </w:t>
      </w:r>
    </w:p>
    <w:p w:rsidR="001E1713"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lang w:eastAsia="lv-LV"/>
        </w:rPr>
      </w:pPr>
      <w:r w:rsidRPr="0048010A">
        <w:rPr>
          <w:rFonts w:asciiTheme="majorHAnsi" w:hAnsiTheme="majorHAnsi"/>
          <w:sz w:val="24"/>
          <w:szCs w:val="24"/>
          <w:lang w:eastAsia="lv-LV"/>
        </w:rPr>
        <w:t xml:space="preserve">Projekta pieteikums (projekta pieteikuma veidlapa un visi pielikumi) papīra veidā ir jāiesniedz vienā oriģināleksemplārā, cauršūtā vai saskavotā veidā. </w:t>
      </w:r>
    </w:p>
    <w:p w:rsidR="001E1713" w:rsidRPr="0048010A" w:rsidRDefault="001E1713" w:rsidP="001F5D13">
      <w:pPr>
        <w:autoSpaceDE w:val="0"/>
        <w:autoSpaceDN w:val="0"/>
        <w:adjustRightInd w:val="0"/>
        <w:spacing w:after="0" w:line="240" w:lineRule="auto"/>
        <w:ind w:left="720" w:right="-2"/>
        <w:jc w:val="both"/>
        <w:rPr>
          <w:rFonts w:asciiTheme="majorHAnsi" w:hAnsiTheme="majorHAnsi"/>
          <w:sz w:val="24"/>
          <w:szCs w:val="24"/>
          <w:lang w:eastAsia="lv-LV"/>
        </w:rPr>
      </w:pPr>
    </w:p>
    <w:p w:rsidR="001E1713" w:rsidRPr="0048010A" w:rsidRDefault="001E1713" w:rsidP="001E1713">
      <w:pPr>
        <w:autoSpaceDE w:val="0"/>
        <w:autoSpaceDN w:val="0"/>
        <w:adjustRightInd w:val="0"/>
        <w:spacing w:after="0" w:line="240" w:lineRule="auto"/>
        <w:ind w:left="714" w:right="-2"/>
        <w:jc w:val="center"/>
        <w:rPr>
          <w:rFonts w:asciiTheme="majorHAnsi" w:hAnsiTheme="majorHAnsi"/>
          <w:sz w:val="24"/>
          <w:szCs w:val="24"/>
          <w:lang w:eastAsia="lv-LV"/>
        </w:rPr>
      </w:pPr>
      <w:r w:rsidRPr="0048010A">
        <w:rPr>
          <w:rFonts w:asciiTheme="majorHAnsi" w:hAnsiTheme="majorHAnsi"/>
          <w:b/>
          <w:bCs/>
          <w:sz w:val="24"/>
          <w:szCs w:val="24"/>
          <w:lang w:eastAsia="lv-LV"/>
        </w:rPr>
        <w:t>IV. Konkursa pieteikumu vērtēšana un rezultātu paziņošana</w:t>
      </w:r>
    </w:p>
    <w:p w:rsidR="001E1713" w:rsidRPr="0048010A" w:rsidRDefault="001E1713" w:rsidP="001E1713">
      <w:pPr>
        <w:numPr>
          <w:ilvl w:val="0"/>
          <w:numId w:val="2"/>
        </w:numPr>
        <w:autoSpaceDE w:val="0"/>
        <w:autoSpaceDN w:val="0"/>
        <w:adjustRightInd w:val="0"/>
        <w:spacing w:after="0" w:line="240" w:lineRule="auto"/>
        <w:ind w:left="714" w:right="-2" w:hanging="357"/>
        <w:jc w:val="both"/>
        <w:rPr>
          <w:rFonts w:asciiTheme="majorHAnsi" w:hAnsiTheme="majorHAnsi"/>
          <w:color w:val="000000"/>
          <w:sz w:val="24"/>
          <w:szCs w:val="24"/>
        </w:rPr>
      </w:pPr>
      <w:r w:rsidRPr="0048010A">
        <w:rPr>
          <w:rFonts w:asciiTheme="majorHAnsi" w:hAnsiTheme="majorHAnsi"/>
          <w:sz w:val="24"/>
          <w:szCs w:val="24"/>
        </w:rPr>
        <w:t xml:space="preserve">Iesniegtos pieteikumus konkursa vērtēšanas komisija izvērtē divu nedēļu laikā no </w:t>
      </w:r>
      <w:r w:rsidRPr="0048010A">
        <w:rPr>
          <w:rFonts w:asciiTheme="majorHAnsi" w:hAnsiTheme="majorHAnsi"/>
          <w:color w:val="000000"/>
          <w:sz w:val="24"/>
          <w:szCs w:val="24"/>
        </w:rPr>
        <w:t xml:space="preserve">konkursa pieteikuma iesniegšanas beigu termiņa. </w:t>
      </w:r>
    </w:p>
    <w:p w:rsidR="001E1713" w:rsidRPr="0048010A" w:rsidRDefault="001E1713" w:rsidP="001E1713">
      <w:pPr>
        <w:numPr>
          <w:ilvl w:val="0"/>
          <w:numId w:val="2"/>
        </w:numPr>
        <w:spacing w:after="0" w:line="240" w:lineRule="auto"/>
        <w:ind w:right="-2"/>
        <w:jc w:val="both"/>
        <w:rPr>
          <w:rFonts w:asciiTheme="majorHAnsi" w:hAnsiTheme="majorHAnsi"/>
          <w:color w:val="000000"/>
          <w:sz w:val="24"/>
          <w:szCs w:val="24"/>
        </w:rPr>
      </w:pPr>
      <w:r w:rsidRPr="0048010A">
        <w:rPr>
          <w:rFonts w:asciiTheme="majorHAnsi" w:hAnsiTheme="majorHAnsi"/>
          <w:color w:val="000000"/>
          <w:sz w:val="24"/>
          <w:szCs w:val="24"/>
        </w:rPr>
        <w:t>Vērtēšanas komisijas locekļi paraksta Objektivitātes un informācijas neizpaušanas apliecinājumu.</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color w:val="000000"/>
          <w:sz w:val="24"/>
          <w:szCs w:val="24"/>
          <w:lang w:eastAsia="lv-LV"/>
        </w:rPr>
      </w:pPr>
      <w:r w:rsidRPr="0048010A">
        <w:rPr>
          <w:rFonts w:asciiTheme="majorHAnsi" w:hAnsiTheme="majorHAnsi"/>
          <w:color w:val="000000"/>
          <w:sz w:val="24"/>
          <w:szCs w:val="24"/>
        </w:rPr>
        <w:t>Vērtēšanas komisija, iepazinusies ar iesniegtiem pieteikumiem, nosaka laiku, kad konkursa dalībnieki klātienē sniegs savas biznesa idejas prezentāciju un atbildes uz konkursa komisijas uzdotajiem jautājumiem. Par biznesa ideju prezentēšanas laiku katram konkursa dalībniekam tiek paziņots individuāli.</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color w:val="000000"/>
          <w:sz w:val="24"/>
          <w:szCs w:val="24"/>
          <w:lang w:eastAsia="lv-LV"/>
        </w:rPr>
      </w:pPr>
      <w:r w:rsidRPr="0048010A">
        <w:rPr>
          <w:rFonts w:asciiTheme="majorHAnsi" w:hAnsiTheme="majorHAnsi"/>
          <w:color w:val="000000"/>
          <w:sz w:val="24"/>
          <w:szCs w:val="24"/>
          <w:lang w:eastAsia="lv-LV"/>
        </w:rPr>
        <w:t xml:space="preserve">Pieteikumus vērtē katrs komisijas loceklis atsevišķi, katrai biznesa idejai piešķirot punktus pēc nolikuma </w:t>
      </w:r>
      <w:r w:rsidRPr="0048010A">
        <w:rPr>
          <w:rFonts w:asciiTheme="majorHAnsi" w:hAnsiTheme="majorHAnsi"/>
          <w:sz w:val="24"/>
          <w:szCs w:val="24"/>
          <w:lang w:eastAsia="lv-LV"/>
        </w:rPr>
        <w:t>25. punktā norādītajiem</w:t>
      </w:r>
      <w:r w:rsidRPr="0048010A">
        <w:rPr>
          <w:rFonts w:asciiTheme="majorHAnsi" w:hAnsiTheme="majorHAnsi"/>
          <w:color w:val="000000"/>
          <w:sz w:val="24"/>
          <w:szCs w:val="24"/>
          <w:lang w:eastAsia="lv-LV"/>
        </w:rPr>
        <w:t xml:space="preserve"> vērtēšanas kritērijiem. Uzvarētājs ir tas, kurš, saskaitot visu vērtēšanas komisijas locekļu punktus, ir ieguvis vislielāko punktu skaitu, attiecīgi sadalot arī nākamās vietas.</w:t>
      </w:r>
    </w:p>
    <w:p w:rsidR="001E1713" w:rsidRPr="0048010A" w:rsidRDefault="001E1713" w:rsidP="001E1713">
      <w:pPr>
        <w:numPr>
          <w:ilvl w:val="0"/>
          <w:numId w:val="2"/>
        </w:numPr>
        <w:spacing w:after="0" w:line="240" w:lineRule="auto"/>
        <w:ind w:right="-2"/>
        <w:jc w:val="both"/>
        <w:rPr>
          <w:rFonts w:asciiTheme="majorHAnsi" w:hAnsiTheme="majorHAnsi"/>
          <w:sz w:val="24"/>
          <w:szCs w:val="24"/>
        </w:rPr>
      </w:pPr>
      <w:r w:rsidRPr="0048010A">
        <w:rPr>
          <w:rFonts w:asciiTheme="majorHAnsi" w:hAnsiTheme="majorHAnsi"/>
          <w:color w:val="000000"/>
          <w:sz w:val="24"/>
          <w:szCs w:val="24"/>
        </w:rPr>
        <w:t>Ja divi vai vairāk konkursa dalībnieki, kuri pretendē uz kādu no pirmajām trim vietām, saņem vienādu punktu skaitu, tad par uzvarētāju lemj konkursa vērtēšanas komisija balsojot klātesošajiem komisijas locekļiem. Ja balsošanā</w:t>
      </w:r>
      <w:r w:rsidRPr="0048010A">
        <w:rPr>
          <w:rFonts w:asciiTheme="majorHAnsi" w:hAnsiTheme="majorHAnsi"/>
          <w:sz w:val="24"/>
          <w:szCs w:val="24"/>
        </w:rPr>
        <w:t xml:space="preserve"> radies vienāds konkursa vērtēšanas komisijas locekļu balsu sadalījums, izšķirošās balss tiesības ir konkursa vērtēšanas komisijas priekšsēdētājam.</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lang w:eastAsia="lv-LV"/>
        </w:rPr>
      </w:pPr>
      <w:r w:rsidRPr="0048010A">
        <w:rPr>
          <w:rFonts w:asciiTheme="majorHAnsi" w:hAnsiTheme="majorHAnsi"/>
          <w:sz w:val="24"/>
          <w:szCs w:val="24"/>
          <w:lang w:eastAsia="lv-LV"/>
        </w:rPr>
        <w:t>Vērtēšanas komisija ir lemttiesīga, ja tās darbā piedalās ne mazāk kā pieci komisijas locekļi.</w:t>
      </w:r>
    </w:p>
    <w:p w:rsidR="001E1713" w:rsidRPr="0048010A" w:rsidRDefault="001E1713" w:rsidP="001E1713">
      <w:pPr>
        <w:numPr>
          <w:ilvl w:val="0"/>
          <w:numId w:val="2"/>
        </w:numPr>
        <w:spacing w:after="0" w:line="240" w:lineRule="auto"/>
        <w:ind w:right="-2"/>
        <w:jc w:val="both"/>
        <w:rPr>
          <w:rFonts w:asciiTheme="majorHAnsi" w:hAnsiTheme="majorHAnsi"/>
          <w:sz w:val="24"/>
          <w:szCs w:val="24"/>
        </w:rPr>
      </w:pPr>
      <w:r w:rsidRPr="0048010A">
        <w:rPr>
          <w:rFonts w:asciiTheme="majorHAnsi" w:hAnsiTheme="majorHAnsi"/>
          <w:sz w:val="24"/>
          <w:szCs w:val="24"/>
        </w:rPr>
        <w:lastRenderedPageBreak/>
        <w:t>Konkursa vērtēšanas komisija lēmumu par konkursa rezultātiem pieņem ne vēlāk kā 15 darba dienu laikā pēc konkursa pieteikumu iesniegšanas termiņa beigām.</w:t>
      </w:r>
    </w:p>
    <w:p w:rsidR="001E1713" w:rsidRPr="0048010A" w:rsidRDefault="001E1713" w:rsidP="001E1713">
      <w:pPr>
        <w:numPr>
          <w:ilvl w:val="0"/>
          <w:numId w:val="2"/>
        </w:numPr>
        <w:spacing w:after="0" w:line="240" w:lineRule="auto"/>
        <w:ind w:right="-2"/>
        <w:jc w:val="both"/>
        <w:rPr>
          <w:rFonts w:asciiTheme="majorHAnsi" w:hAnsiTheme="majorHAnsi"/>
          <w:sz w:val="24"/>
          <w:szCs w:val="24"/>
        </w:rPr>
      </w:pPr>
      <w:r w:rsidRPr="0048010A">
        <w:rPr>
          <w:rFonts w:asciiTheme="majorHAnsi" w:hAnsiTheme="majorHAnsi"/>
          <w:sz w:val="24"/>
          <w:szCs w:val="24"/>
        </w:rPr>
        <w:t>Konkursa vērtēšanas komisijas lēmums par konkursa rezultātiem tiek:</w:t>
      </w:r>
    </w:p>
    <w:p w:rsidR="001E1713" w:rsidRPr="0048010A" w:rsidRDefault="001E1713" w:rsidP="001E1713">
      <w:pPr>
        <w:spacing w:after="0" w:line="240" w:lineRule="auto"/>
        <w:ind w:left="1843" w:right="-2" w:hanging="567"/>
        <w:jc w:val="both"/>
        <w:rPr>
          <w:rFonts w:asciiTheme="majorHAnsi" w:hAnsiTheme="majorHAnsi"/>
          <w:sz w:val="24"/>
          <w:szCs w:val="24"/>
        </w:rPr>
      </w:pPr>
      <w:r w:rsidRPr="0048010A">
        <w:rPr>
          <w:rFonts w:asciiTheme="majorHAnsi" w:hAnsiTheme="majorHAnsi"/>
          <w:sz w:val="24"/>
          <w:szCs w:val="24"/>
        </w:rPr>
        <w:t xml:space="preserve">24.1. publicēts pašvaldības mājas lapā </w:t>
      </w:r>
      <w:hyperlink r:id="rId10" w:history="1">
        <w:r w:rsidRPr="0048010A">
          <w:rPr>
            <w:rStyle w:val="Hipersaite"/>
            <w:rFonts w:asciiTheme="majorHAnsi" w:hAnsiTheme="majorHAnsi"/>
            <w:sz w:val="24"/>
            <w:szCs w:val="24"/>
          </w:rPr>
          <w:t>www.koknese.lv</w:t>
        </w:r>
      </w:hyperlink>
      <w:r w:rsidRPr="0048010A">
        <w:rPr>
          <w:rFonts w:asciiTheme="majorHAnsi" w:hAnsiTheme="majorHAnsi"/>
          <w:sz w:val="24"/>
          <w:szCs w:val="24"/>
        </w:rPr>
        <w:t xml:space="preserve"> un vietējā avīzē “Kokneses Novada Vēstis”;</w:t>
      </w:r>
    </w:p>
    <w:p w:rsidR="001E1713" w:rsidRPr="0048010A" w:rsidRDefault="001E1713" w:rsidP="001E1713">
      <w:pPr>
        <w:spacing w:after="0" w:line="240" w:lineRule="auto"/>
        <w:ind w:left="1843" w:right="-2" w:hanging="567"/>
        <w:jc w:val="both"/>
        <w:rPr>
          <w:rFonts w:asciiTheme="majorHAnsi" w:hAnsiTheme="majorHAnsi"/>
          <w:sz w:val="24"/>
          <w:szCs w:val="24"/>
        </w:rPr>
      </w:pPr>
      <w:r w:rsidRPr="0048010A">
        <w:rPr>
          <w:rFonts w:asciiTheme="majorHAnsi" w:hAnsiTheme="majorHAnsi"/>
          <w:sz w:val="24"/>
          <w:szCs w:val="24"/>
        </w:rPr>
        <w:t>24.2. rakstiski paziņots visiem konkursa dalībniekiem, nosūtot vēstuli uz konkursa pieteikumā norādīto kontaktadresi.</w:t>
      </w:r>
    </w:p>
    <w:p w:rsidR="001E1713" w:rsidRPr="0048010A" w:rsidRDefault="001E1713" w:rsidP="001E1713">
      <w:pPr>
        <w:autoSpaceDE w:val="0"/>
        <w:autoSpaceDN w:val="0"/>
        <w:adjustRightInd w:val="0"/>
        <w:spacing w:after="0" w:line="240" w:lineRule="auto"/>
        <w:ind w:left="360" w:right="-2"/>
        <w:jc w:val="center"/>
        <w:rPr>
          <w:rFonts w:asciiTheme="majorHAnsi" w:hAnsiTheme="majorHAnsi"/>
          <w:b/>
          <w:bCs/>
          <w:sz w:val="24"/>
          <w:szCs w:val="24"/>
          <w:lang w:eastAsia="lv-LV"/>
        </w:rPr>
      </w:pPr>
    </w:p>
    <w:p w:rsidR="001E1713" w:rsidRPr="0048010A" w:rsidRDefault="001E1713" w:rsidP="001E1713">
      <w:pPr>
        <w:autoSpaceDE w:val="0"/>
        <w:autoSpaceDN w:val="0"/>
        <w:adjustRightInd w:val="0"/>
        <w:spacing w:after="0" w:line="240" w:lineRule="auto"/>
        <w:ind w:left="360" w:right="-2"/>
        <w:jc w:val="center"/>
        <w:rPr>
          <w:rFonts w:asciiTheme="majorHAnsi" w:hAnsiTheme="majorHAnsi"/>
          <w:b/>
          <w:bCs/>
          <w:sz w:val="24"/>
          <w:szCs w:val="24"/>
          <w:lang w:eastAsia="lv-LV"/>
        </w:rPr>
      </w:pPr>
      <w:r w:rsidRPr="0048010A">
        <w:rPr>
          <w:rFonts w:asciiTheme="majorHAnsi" w:hAnsiTheme="majorHAnsi"/>
          <w:b/>
          <w:bCs/>
          <w:sz w:val="24"/>
          <w:szCs w:val="24"/>
          <w:lang w:eastAsia="lv-LV"/>
        </w:rPr>
        <w:t>V. Vērtēšanas kritēriji</w:t>
      </w:r>
    </w:p>
    <w:p w:rsidR="001E1713" w:rsidRPr="0048010A" w:rsidRDefault="001E1713" w:rsidP="001E1713">
      <w:pPr>
        <w:numPr>
          <w:ilvl w:val="0"/>
          <w:numId w:val="2"/>
        </w:numPr>
        <w:spacing w:after="0" w:line="240" w:lineRule="auto"/>
        <w:ind w:right="-2"/>
        <w:jc w:val="both"/>
        <w:rPr>
          <w:rFonts w:asciiTheme="majorHAnsi" w:hAnsiTheme="majorHAnsi"/>
          <w:sz w:val="24"/>
          <w:szCs w:val="24"/>
        </w:rPr>
      </w:pPr>
      <w:r w:rsidRPr="0048010A">
        <w:rPr>
          <w:rFonts w:asciiTheme="majorHAnsi" w:hAnsiTheme="majorHAnsi"/>
          <w:bCs/>
          <w:sz w:val="24"/>
          <w:szCs w:val="24"/>
          <w:lang w:eastAsia="lv-LV"/>
        </w:rPr>
        <w:t>Iesniegtos pieteikumus vērtē pēc šādiem kritērijiem:</w:t>
      </w:r>
    </w:p>
    <w:tbl>
      <w:tblPr>
        <w:tblpPr w:leftFromText="180" w:rightFromText="180" w:vertAnchor="text" w:horzAnchor="margin" w:tblpXSpec="center"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2851"/>
      </w:tblGrid>
      <w:tr w:rsidR="001E1713" w:rsidRPr="0048010A" w:rsidTr="001F5D13">
        <w:tc>
          <w:tcPr>
            <w:tcW w:w="5920" w:type="dxa"/>
            <w:vAlign w:val="center"/>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Vērtēšanas kritēriji</w:t>
            </w:r>
          </w:p>
        </w:tc>
        <w:tc>
          <w:tcPr>
            <w:tcW w:w="2851" w:type="dxa"/>
            <w:vAlign w:val="center"/>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Maksimālais punktu skaits</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25.1. Uzņēmējdarbības mērķa izklāsts</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 w:hAnsiTheme="majorHAnsi"/>
                <w:b/>
                <w:sz w:val="24"/>
                <w:szCs w:val="24"/>
                <w:lang w:eastAsia="lv-LV"/>
              </w:rPr>
            </w:pPr>
            <w:r w:rsidRPr="0048010A">
              <w:rPr>
                <w:rFonts w:asciiTheme="majorHAnsi" w:eastAsia="TimesNewRoman" w:hAnsiTheme="majorHAnsi"/>
                <w:b/>
                <w:sz w:val="24"/>
                <w:szCs w:val="24"/>
                <w:lang w:eastAsia="lv-LV"/>
              </w:rPr>
              <w:t>5</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25.2. Esošās situācijas apraksts</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10</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25.3. Produkta vai pakalpojuma apraksts</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10</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25.4. Nepieciešamo resursu apraksts</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10</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25.5. Noieta tirgus analīze</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10</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25.6. Plānotā produkta/pakalpojuma virzība tirgū, mārketinga aktivitāšu izklāsts</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10</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 xml:space="preserve">25.7. Uzņēmējdarbības risku novērtējums </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10</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highlight w:val="yellow"/>
                <w:lang w:eastAsia="lv-LV"/>
              </w:rPr>
            </w:pPr>
            <w:r w:rsidRPr="0048010A">
              <w:rPr>
                <w:rFonts w:asciiTheme="majorHAnsi" w:eastAsia="TimesNewRoman" w:hAnsiTheme="majorHAnsi"/>
                <w:sz w:val="24"/>
                <w:szCs w:val="24"/>
                <w:lang w:eastAsia="lv-LV"/>
              </w:rPr>
              <w:t xml:space="preserve">25.8. Biznesa idejas oriģinalitāte, jauninājums </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sz w:val="24"/>
                <w:szCs w:val="24"/>
                <w:lang w:eastAsia="lv-LV"/>
              </w:rPr>
            </w:pPr>
            <w:r w:rsidRPr="0048010A">
              <w:rPr>
                <w:rFonts w:asciiTheme="majorHAnsi" w:eastAsia="TimesNewRoman,Bold" w:hAnsiTheme="majorHAnsi"/>
                <w:b/>
                <w:bCs/>
                <w:sz w:val="24"/>
                <w:szCs w:val="24"/>
                <w:lang w:eastAsia="lv-LV"/>
              </w:rPr>
              <w:t>5</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25.9.</w:t>
            </w:r>
            <w:r w:rsidRPr="0048010A">
              <w:rPr>
                <w:rFonts w:asciiTheme="majorHAnsi" w:hAnsiTheme="majorHAnsi"/>
                <w:sz w:val="24"/>
                <w:szCs w:val="24"/>
              </w:rPr>
              <w:t>Konkursa dalībnieks nav bijis un uz pieteikuma iesniegšanas nav uzņēmuma īpašnieks vai līdzīpašnieks</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hAnsiTheme="majorHAnsi"/>
                <w:b/>
                <w:color w:val="000000"/>
                <w:sz w:val="24"/>
                <w:szCs w:val="24"/>
              </w:rPr>
            </w:pPr>
            <w:r w:rsidRPr="0048010A">
              <w:rPr>
                <w:rFonts w:asciiTheme="majorHAnsi" w:hAnsiTheme="majorHAnsi"/>
                <w:b/>
                <w:color w:val="000000"/>
                <w:sz w:val="24"/>
                <w:szCs w:val="24"/>
              </w:rPr>
              <w:t>15</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25.10. Biznesa idejas dzīvotspēja, ilgtspēja</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color w:val="000000"/>
                <w:sz w:val="24"/>
                <w:szCs w:val="24"/>
                <w:lang w:eastAsia="lv-LV"/>
              </w:rPr>
            </w:pPr>
            <w:r w:rsidRPr="0048010A">
              <w:rPr>
                <w:rFonts w:asciiTheme="majorHAnsi" w:eastAsia="TimesNewRoman,Bold" w:hAnsiTheme="majorHAnsi"/>
                <w:b/>
                <w:bCs/>
                <w:color w:val="000000"/>
                <w:sz w:val="24"/>
                <w:szCs w:val="24"/>
                <w:lang w:eastAsia="lv-LV"/>
              </w:rPr>
              <w:t>10</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 xml:space="preserve">25.11 Biznesa idejas aizstāvēšana un pamatojums, naudas plūsmas aprēķins </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color w:val="000000"/>
                <w:sz w:val="24"/>
                <w:szCs w:val="24"/>
                <w:lang w:eastAsia="lv-LV"/>
              </w:rPr>
            </w:pPr>
            <w:r w:rsidRPr="0048010A">
              <w:rPr>
                <w:rFonts w:asciiTheme="majorHAnsi" w:eastAsia="TimesNewRoman,Bold" w:hAnsiTheme="majorHAnsi"/>
                <w:b/>
                <w:bCs/>
                <w:color w:val="000000"/>
                <w:sz w:val="24"/>
                <w:szCs w:val="24"/>
                <w:lang w:eastAsia="lv-LV"/>
              </w:rPr>
              <w:t>20</w:t>
            </w:r>
          </w:p>
        </w:tc>
      </w:tr>
      <w:tr w:rsidR="001E1713" w:rsidRPr="0048010A" w:rsidTr="001F5D13">
        <w:tc>
          <w:tcPr>
            <w:tcW w:w="5920" w:type="dxa"/>
          </w:tcPr>
          <w:p w:rsidR="001E1713" w:rsidRPr="0048010A" w:rsidRDefault="001E1713" w:rsidP="001F5D13">
            <w:pPr>
              <w:autoSpaceDE w:val="0"/>
              <w:autoSpaceDN w:val="0"/>
              <w:adjustRightInd w:val="0"/>
              <w:spacing w:after="0" w:line="240" w:lineRule="auto"/>
              <w:ind w:right="-2"/>
              <w:jc w:val="right"/>
              <w:rPr>
                <w:rFonts w:asciiTheme="majorHAnsi" w:eastAsia="TimesNewRoman" w:hAnsiTheme="majorHAnsi"/>
                <w:b/>
                <w:sz w:val="24"/>
                <w:szCs w:val="24"/>
                <w:lang w:eastAsia="lv-LV"/>
              </w:rPr>
            </w:pPr>
            <w:r w:rsidRPr="0048010A">
              <w:rPr>
                <w:rFonts w:asciiTheme="majorHAnsi" w:eastAsia="TimesNewRoman" w:hAnsiTheme="majorHAnsi"/>
                <w:b/>
                <w:sz w:val="24"/>
                <w:szCs w:val="24"/>
                <w:lang w:eastAsia="lv-LV"/>
              </w:rPr>
              <w:t>Kopā</w:t>
            </w:r>
          </w:p>
        </w:tc>
        <w:tc>
          <w:tcPr>
            <w:tcW w:w="2851" w:type="dxa"/>
          </w:tcPr>
          <w:p w:rsidR="001E1713" w:rsidRPr="0048010A" w:rsidRDefault="001E1713" w:rsidP="001F5D13">
            <w:pPr>
              <w:autoSpaceDE w:val="0"/>
              <w:autoSpaceDN w:val="0"/>
              <w:adjustRightInd w:val="0"/>
              <w:spacing w:after="0" w:line="240" w:lineRule="auto"/>
              <w:ind w:left="360" w:right="-2"/>
              <w:jc w:val="center"/>
              <w:rPr>
                <w:rFonts w:asciiTheme="majorHAnsi" w:eastAsia="TimesNewRoman,Bold" w:hAnsiTheme="majorHAnsi"/>
                <w:b/>
                <w:bCs/>
                <w:color w:val="000000"/>
                <w:sz w:val="24"/>
                <w:szCs w:val="24"/>
                <w:lang w:eastAsia="lv-LV"/>
              </w:rPr>
            </w:pPr>
            <w:r w:rsidRPr="0048010A">
              <w:rPr>
                <w:rFonts w:asciiTheme="majorHAnsi" w:eastAsia="TimesNewRoman,Bold" w:hAnsiTheme="majorHAnsi"/>
                <w:b/>
                <w:bCs/>
                <w:color w:val="000000"/>
                <w:sz w:val="24"/>
                <w:szCs w:val="24"/>
                <w:lang w:eastAsia="lv-LV"/>
              </w:rPr>
              <w:t xml:space="preserve">115 </w:t>
            </w:r>
          </w:p>
        </w:tc>
      </w:tr>
    </w:tbl>
    <w:p w:rsidR="001E1713" w:rsidRPr="0048010A" w:rsidRDefault="001E1713" w:rsidP="001E1713">
      <w:pPr>
        <w:autoSpaceDE w:val="0"/>
        <w:autoSpaceDN w:val="0"/>
        <w:adjustRightInd w:val="0"/>
        <w:spacing w:after="0" w:line="240" w:lineRule="auto"/>
        <w:ind w:right="-2"/>
        <w:rPr>
          <w:rFonts w:asciiTheme="majorHAnsi" w:hAnsiTheme="majorHAnsi"/>
          <w:b/>
          <w:bCs/>
          <w:sz w:val="24"/>
          <w:szCs w:val="24"/>
          <w:lang w:eastAsia="lv-LV"/>
        </w:rPr>
      </w:pPr>
    </w:p>
    <w:p w:rsidR="001E1713" w:rsidRPr="0048010A" w:rsidRDefault="001E1713" w:rsidP="001E1713">
      <w:pPr>
        <w:autoSpaceDE w:val="0"/>
        <w:autoSpaceDN w:val="0"/>
        <w:adjustRightInd w:val="0"/>
        <w:spacing w:after="0" w:line="240" w:lineRule="auto"/>
        <w:ind w:left="360" w:right="-2"/>
        <w:jc w:val="center"/>
        <w:rPr>
          <w:rFonts w:asciiTheme="majorHAnsi" w:hAnsiTheme="majorHAnsi"/>
          <w:b/>
          <w:bCs/>
          <w:sz w:val="24"/>
          <w:szCs w:val="24"/>
          <w:lang w:eastAsia="lv-LV"/>
        </w:rPr>
      </w:pPr>
      <w:r w:rsidRPr="0048010A">
        <w:rPr>
          <w:rFonts w:asciiTheme="majorHAnsi" w:hAnsiTheme="majorHAnsi"/>
          <w:b/>
          <w:bCs/>
          <w:sz w:val="24"/>
          <w:szCs w:val="24"/>
          <w:lang w:eastAsia="lv-LV"/>
        </w:rPr>
        <w:t>VI. Konkursa balvu fonds un uzvarētāju apbalvošanas kārtība</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eastAsia="TimesNewRoman" w:hAnsiTheme="majorHAnsi"/>
          <w:smallCaps/>
          <w:sz w:val="24"/>
          <w:szCs w:val="24"/>
          <w:lang w:eastAsia="lv-LV"/>
        </w:rPr>
      </w:pPr>
      <w:r w:rsidRPr="0048010A">
        <w:rPr>
          <w:rFonts w:asciiTheme="majorHAnsi" w:eastAsia="TimesNewRoman" w:hAnsiTheme="majorHAnsi"/>
          <w:color w:val="000000"/>
          <w:sz w:val="24"/>
          <w:szCs w:val="24"/>
          <w:lang w:eastAsia="lv-LV"/>
        </w:rPr>
        <w:t>Konkursa pirmo trīs vietu ieguvējiem tiek piešķirtas šādas naudas balvas:</w:t>
      </w:r>
    </w:p>
    <w:p w:rsidR="001E1713" w:rsidRPr="0048010A" w:rsidRDefault="001E1713" w:rsidP="001E1713">
      <w:pPr>
        <w:numPr>
          <w:ilvl w:val="0"/>
          <w:numId w:val="3"/>
        </w:numPr>
        <w:autoSpaceDE w:val="0"/>
        <w:autoSpaceDN w:val="0"/>
        <w:adjustRightInd w:val="0"/>
        <w:spacing w:after="0" w:line="240" w:lineRule="auto"/>
        <w:ind w:left="1418" w:right="-2"/>
        <w:jc w:val="both"/>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1.vieta –1500,00 euro;</w:t>
      </w:r>
    </w:p>
    <w:p w:rsidR="001E1713" w:rsidRPr="0048010A" w:rsidRDefault="001E1713" w:rsidP="001E1713">
      <w:pPr>
        <w:numPr>
          <w:ilvl w:val="0"/>
          <w:numId w:val="3"/>
        </w:numPr>
        <w:autoSpaceDE w:val="0"/>
        <w:autoSpaceDN w:val="0"/>
        <w:adjustRightInd w:val="0"/>
        <w:spacing w:after="0" w:line="240" w:lineRule="auto"/>
        <w:ind w:left="1418" w:right="-2"/>
        <w:jc w:val="both"/>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2.vieta –1000,00 euro;</w:t>
      </w:r>
    </w:p>
    <w:p w:rsidR="001E1713" w:rsidRPr="0048010A" w:rsidRDefault="001E1713" w:rsidP="001E1713">
      <w:pPr>
        <w:numPr>
          <w:ilvl w:val="0"/>
          <w:numId w:val="3"/>
        </w:numPr>
        <w:autoSpaceDE w:val="0"/>
        <w:autoSpaceDN w:val="0"/>
        <w:adjustRightInd w:val="0"/>
        <w:spacing w:after="0" w:line="240" w:lineRule="auto"/>
        <w:ind w:left="1418" w:right="-2"/>
        <w:jc w:val="both"/>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3.vieta –700,00 euro.</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No naudas balvas jau ir ieturēts Iedzīvotāju Ienākuma nodoklis.</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eastAsia="TimesNewRoman" w:hAnsiTheme="majorHAnsi"/>
          <w:sz w:val="24"/>
          <w:szCs w:val="24"/>
          <w:lang w:eastAsia="lv-LV"/>
        </w:rPr>
      </w:pPr>
      <w:r w:rsidRPr="0048010A">
        <w:rPr>
          <w:rFonts w:asciiTheme="majorHAnsi" w:hAnsiTheme="majorHAnsi"/>
          <w:sz w:val="24"/>
          <w:szCs w:val="24"/>
          <w:lang w:eastAsia="lv-LV"/>
        </w:rPr>
        <w:t xml:space="preserve">Komisijai ir tiesības palielināt vai samazināt naudas balvas apjomu starp vietām un noteikt papildus uzvarētājus </w:t>
      </w:r>
      <w:r w:rsidRPr="0048010A">
        <w:rPr>
          <w:rFonts w:asciiTheme="majorHAnsi" w:eastAsia="TimesNewRoman" w:hAnsiTheme="majorHAnsi"/>
          <w:sz w:val="24"/>
          <w:szCs w:val="24"/>
          <w:lang w:eastAsia="lv-LV"/>
        </w:rPr>
        <w:t>atkarībā no iesniegto biznesa ideju vērtēšanas rezultātiem.</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eastAsia="TimesNewRoman" w:hAnsiTheme="majorHAnsi"/>
          <w:sz w:val="24"/>
          <w:szCs w:val="24"/>
          <w:lang w:eastAsia="lv-LV"/>
        </w:rPr>
      </w:pPr>
      <w:r w:rsidRPr="0048010A">
        <w:rPr>
          <w:rFonts w:asciiTheme="majorHAnsi" w:eastAsia="TimesNewRoman" w:hAnsiTheme="majorHAnsi"/>
          <w:sz w:val="24"/>
          <w:szCs w:val="24"/>
          <w:lang w:eastAsia="lv-LV"/>
        </w:rPr>
        <w:t xml:space="preserve">Komisija lemj, kuriem konkursa dalībniekiem tiek piedāvātas pašvaldības apmaksātas uzņēmējdarbības konsultācijas pie uzņēmējdarbības speciālista. </w:t>
      </w:r>
    </w:p>
    <w:p w:rsidR="001E1713" w:rsidRPr="0048010A" w:rsidRDefault="001E1713" w:rsidP="001E1713">
      <w:pPr>
        <w:autoSpaceDE w:val="0"/>
        <w:autoSpaceDN w:val="0"/>
        <w:adjustRightInd w:val="0"/>
        <w:spacing w:after="0" w:line="240" w:lineRule="auto"/>
        <w:ind w:right="-2"/>
        <w:jc w:val="both"/>
        <w:rPr>
          <w:rFonts w:asciiTheme="majorHAnsi" w:eastAsia="TimesNewRoman" w:hAnsiTheme="majorHAnsi"/>
          <w:sz w:val="24"/>
          <w:szCs w:val="24"/>
          <w:lang w:eastAsia="lv-LV"/>
        </w:rPr>
      </w:pPr>
    </w:p>
    <w:p w:rsidR="001E1713" w:rsidRPr="0048010A" w:rsidRDefault="001E1713" w:rsidP="001E1713">
      <w:pPr>
        <w:autoSpaceDE w:val="0"/>
        <w:autoSpaceDN w:val="0"/>
        <w:adjustRightInd w:val="0"/>
        <w:spacing w:after="0" w:line="240" w:lineRule="auto"/>
        <w:ind w:left="360" w:right="-2"/>
        <w:jc w:val="center"/>
        <w:rPr>
          <w:rFonts w:asciiTheme="majorHAnsi" w:hAnsiTheme="majorHAnsi"/>
          <w:b/>
          <w:color w:val="000000"/>
          <w:sz w:val="24"/>
          <w:szCs w:val="24"/>
          <w:lang w:eastAsia="lv-LV"/>
        </w:rPr>
      </w:pPr>
      <w:r w:rsidRPr="0048010A">
        <w:rPr>
          <w:rFonts w:asciiTheme="majorHAnsi" w:hAnsiTheme="majorHAnsi"/>
          <w:b/>
          <w:color w:val="000000"/>
          <w:sz w:val="24"/>
          <w:szCs w:val="24"/>
          <w:lang w:eastAsia="lv-LV"/>
        </w:rPr>
        <w:t>VII. Naudas balvu piešķiršanas kārtība</w:t>
      </w:r>
    </w:p>
    <w:p w:rsidR="001E1713" w:rsidRPr="00910227" w:rsidRDefault="001E1713" w:rsidP="001E1713">
      <w:pPr>
        <w:numPr>
          <w:ilvl w:val="0"/>
          <w:numId w:val="2"/>
        </w:numPr>
        <w:autoSpaceDE w:val="0"/>
        <w:autoSpaceDN w:val="0"/>
        <w:adjustRightInd w:val="0"/>
        <w:spacing w:after="0" w:line="240" w:lineRule="auto"/>
        <w:ind w:left="714" w:hanging="357"/>
        <w:jc w:val="both"/>
        <w:rPr>
          <w:rFonts w:asciiTheme="majorHAnsi" w:hAnsiTheme="majorHAnsi"/>
          <w:sz w:val="24"/>
          <w:szCs w:val="24"/>
          <w:lang w:eastAsia="lv-LV"/>
        </w:rPr>
      </w:pPr>
      <w:r w:rsidRPr="0048010A">
        <w:rPr>
          <w:rFonts w:asciiTheme="majorHAnsi" w:hAnsiTheme="majorHAnsi"/>
          <w:color w:val="000000"/>
          <w:sz w:val="24"/>
          <w:szCs w:val="24"/>
          <w:lang w:eastAsia="lv-LV"/>
        </w:rPr>
        <w:t>Pašvaldība slēdz Līgumu ar konkursa uzvarētājiem (turpmāk- Līgums) par piešķirtās naudas balvas izlietošanas kārtību.</w:t>
      </w:r>
      <w:r w:rsidRPr="00910227">
        <w:rPr>
          <w:bCs/>
          <w:color w:val="9BBB59"/>
        </w:rPr>
        <w:t xml:space="preserve"> </w:t>
      </w:r>
      <w:r w:rsidRPr="00910227">
        <w:rPr>
          <w:rFonts w:asciiTheme="majorHAnsi" w:hAnsiTheme="majorHAnsi"/>
          <w:bCs/>
          <w:sz w:val="24"/>
          <w:szCs w:val="24"/>
        </w:rPr>
        <w:t>K</w:t>
      </w:r>
      <w:r w:rsidRPr="00910227">
        <w:rPr>
          <w:rFonts w:asciiTheme="majorHAnsi" w:hAnsiTheme="majorHAnsi"/>
          <w:sz w:val="24"/>
          <w:szCs w:val="24"/>
          <w:lang w:eastAsia="lv-LV"/>
        </w:rPr>
        <w:t>onkursa uzvarētājs apņemas reģistrēt jauno uzņēmumu viena mēneša laikā un uzsākt aktīvu saimniecisko darbību ne vēlāk kā viena gada laikā no Līguma noslēgšanas dienas.</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color w:val="000000"/>
          <w:sz w:val="24"/>
          <w:szCs w:val="24"/>
          <w:lang w:eastAsia="lv-LV"/>
        </w:rPr>
      </w:pPr>
      <w:r w:rsidRPr="0048010A">
        <w:rPr>
          <w:rFonts w:asciiTheme="majorHAnsi" w:hAnsiTheme="majorHAnsi"/>
          <w:color w:val="000000"/>
          <w:sz w:val="24"/>
          <w:szCs w:val="24"/>
          <w:lang w:eastAsia="lv-LV"/>
        </w:rPr>
        <w:t>Piecu darba dienu laikā pēc Līguma noslēgšanas Pašvaldība uz konkursa uzvarētāja norādīto bankas norēķinu kontu pārskaita pusi no piešķirtās naudas balvas apjoma.</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lang w:eastAsia="lv-LV"/>
        </w:rPr>
      </w:pPr>
      <w:r w:rsidRPr="0048010A">
        <w:rPr>
          <w:rFonts w:asciiTheme="majorHAnsi" w:hAnsiTheme="majorHAnsi"/>
          <w:color w:val="000000"/>
          <w:sz w:val="24"/>
          <w:szCs w:val="24"/>
          <w:lang w:eastAsia="lv-LV"/>
        </w:rPr>
        <w:t xml:space="preserve">Konkursa uzvarētājiem ir pienākums izlietot </w:t>
      </w:r>
      <w:r w:rsidRPr="0048010A">
        <w:rPr>
          <w:rFonts w:asciiTheme="majorHAnsi" w:hAnsiTheme="majorHAnsi"/>
          <w:sz w:val="24"/>
          <w:szCs w:val="24"/>
          <w:lang w:eastAsia="lv-LV"/>
        </w:rPr>
        <w:t>31.punktā</w:t>
      </w:r>
      <w:r w:rsidRPr="0048010A">
        <w:rPr>
          <w:rFonts w:asciiTheme="majorHAnsi" w:hAnsiTheme="majorHAnsi"/>
          <w:color w:val="000000"/>
          <w:sz w:val="24"/>
          <w:szCs w:val="24"/>
          <w:lang w:eastAsia="lv-LV"/>
        </w:rPr>
        <w:t xml:space="preserve"> minēto pusi no piešķirtās naudas balvas apjoma savas biznesa idejas īstenošanas uzsākšanai viena mēneša laikā no pārskaitījuma saņemšanas dienas. 10 (desmit) darba</w:t>
      </w:r>
      <w:r w:rsidRPr="0048010A">
        <w:rPr>
          <w:rFonts w:asciiTheme="majorHAnsi" w:hAnsiTheme="majorHAnsi"/>
          <w:sz w:val="24"/>
          <w:szCs w:val="24"/>
          <w:lang w:eastAsia="lv-LV"/>
        </w:rPr>
        <w:t xml:space="preserve"> dienu laikā pēc puses no </w:t>
      </w:r>
      <w:r w:rsidRPr="0048010A">
        <w:rPr>
          <w:rFonts w:asciiTheme="majorHAnsi" w:hAnsiTheme="majorHAnsi"/>
          <w:sz w:val="24"/>
          <w:szCs w:val="24"/>
          <w:lang w:eastAsia="lv-LV"/>
        </w:rPr>
        <w:lastRenderedPageBreak/>
        <w:t>piešķirtās naudas balvas apjoma izlietošanas konkursa uzvarētājs iesniedz Pašvaldībā izdevumus apliecinošus dokumentus (rēķinus, čekus utml.).</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lang w:eastAsia="lv-LV"/>
        </w:rPr>
      </w:pPr>
      <w:r w:rsidRPr="0048010A">
        <w:rPr>
          <w:rFonts w:asciiTheme="majorHAnsi" w:hAnsiTheme="majorHAnsi"/>
          <w:sz w:val="24"/>
          <w:szCs w:val="24"/>
          <w:lang w:eastAsia="lv-LV"/>
        </w:rPr>
        <w:t xml:space="preserve">Pēc izdevumus apliecinošo dokumentu iesniegšanas un izvērtēšanas Pašvaldība piecu darba dienu laikā izmaksā uzvarētājam otru pusi no piešķirtās naudas balvas. </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lang w:eastAsia="lv-LV"/>
        </w:rPr>
      </w:pPr>
      <w:r w:rsidRPr="0048010A">
        <w:rPr>
          <w:rFonts w:asciiTheme="majorHAnsi" w:hAnsiTheme="majorHAnsi"/>
          <w:sz w:val="24"/>
          <w:szCs w:val="24"/>
          <w:lang w:eastAsia="lv-LV"/>
        </w:rPr>
        <w:t>Ja Konkursa uzvarētājam nav iespēju sākotnēji izmantot tikai pusi no piešķirtās naudas balvas apjoma, bet ir pamatota nepieciešamība izlietot uzreiz visu piešķirto summu, piemēram, viena paredzētā pamatlīdzekļa iegādei, uzvarētājs iesniedz Pašvaldībai avansa rēķinu, uz kā pamata Pašvaldība veic piešķirtās naudas balvas izmaksu uzvarētājam pilnā apmērā.</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lang w:eastAsia="lv-LV"/>
        </w:rPr>
      </w:pPr>
      <w:r w:rsidRPr="0048010A">
        <w:rPr>
          <w:rFonts w:asciiTheme="majorHAnsi" w:hAnsiTheme="majorHAnsi"/>
          <w:sz w:val="24"/>
          <w:szCs w:val="24"/>
          <w:lang w:eastAsia="lv-LV"/>
        </w:rPr>
        <w:t xml:space="preserve">Konkursa uzvarētājs pēc naudas balvas izlietošanas iesniedz Pašvaldībā attaisnojošos dokumentus (pavadzīmju, maksājumu uzdevumu kopijas). </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lang w:eastAsia="lv-LV"/>
        </w:rPr>
      </w:pPr>
      <w:r w:rsidRPr="0048010A">
        <w:rPr>
          <w:rFonts w:asciiTheme="majorHAnsi" w:hAnsiTheme="majorHAnsi"/>
          <w:sz w:val="24"/>
          <w:szCs w:val="24"/>
          <w:lang w:eastAsia="lv-LV"/>
        </w:rPr>
        <w:t xml:space="preserve">Viena gada laikā pēc naudas balvas piešķiršanas Pašvaldība intervē Konkursa dalībniekus, kuri saņēmuši naudas balvas, un sagatavo publikāciju par Konkursa dalībnieka izveidoto uzņēmumu, kuru ievieto novada mājaslapā www.koknese.lv un novada avīzē “Kokneses Novada Vēstis”. </w:t>
      </w:r>
    </w:p>
    <w:p w:rsidR="001E1713" w:rsidRPr="0048010A" w:rsidRDefault="001E1713" w:rsidP="001E1713">
      <w:pPr>
        <w:numPr>
          <w:ilvl w:val="0"/>
          <w:numId w:val="2"/>
        </w:numPr>
        <w:autoSpaceDE w:val="0"/>
        <w:autoSpaceDN w:val="0"/>
        <w:adjustRightInd w:val="0"/>
        <w:spacing w:after="0" w:line="240" w:lineRule="auto"/>
        <w:ind w:right="-2"/>
        <w:jc w:val="both"/>
        <w:rPr>
          <w:rFonts w:asciiTheme="majorHAnsi" w:hAnsiTheme="majorHAnsi"/>
          <w:sz w:val="24"/>
          <w:szCs w:val="24"/>
          <w:lang w:eastAsia="lv-LV"/>
        </w:rPr>
      </w:pPr>
      <w:r w:rsidRPr="0048010A">
        <w:rPr>
          <w:rFonts w:asciiTheme="majorHAnsi" w:hAnsiTheme="majorHAnsi"/>
          <w:sz w:val="24"/>
          <w:szCs w:val="24"/>
          <w:lang w:eastAsia="lv-LV"/>
        </w:rPr>
        <w:t>Pašvaldībai ir tiesības atprasīt piešķirto finansējumu, ja konkursa uzvarētājs viena gada laikā nav uzsācis uzņēmējdarbību un biznesa idejas īstenošanu un nav izpildījis Līgumā noteiktās prasības saistībā ar piešķirtās naudas balvas izlietojumu.</w:t>
      </w:r>
    </w:p>
    <w:p w:rsidR="005D073F" w:rsidRDefault="005D073F" w:rsidP="001E1713"/>
    <w:p w:rsidR="005D073F" w:rsidRPr="005D073F" w:rsidRDefault="005D073F" w:rsidP="005D073F"/>
    <w:p w:rsidR="005D073F" w:rsidRPr="005D073F" w:rsidRDefault="005D073F" w:rsidP="005D073F"/>
    <w:p w:rsidR="005D073F" w:rsidRPr="005D073F" w:rsidRDefault="005D073F" w:rsidP="005D073F"/>
    <w:p w:rsidR="005D073F" w:rsidRPr="005D073F" w:rsidRDefault="005D073F" w:rsidP="005D073F"/>
    <w:p w:rsidR="005D073F" w:rsidRPr="005D073F" w:rsidRDefault="005D073F" w:rsidP="005D073F"/>
    <w:p w:rsidR="005D073F" w:rsidRPr="005D073F" w:rsidRDefault="005D073F" w:rsidP="005D073F"/>
    <w:p w:rsidR="005D073F" w:rsidRPr="005D073F" w:rsidRDefault="005D073F" w:rsidP="005D073F"/>
    <w:p w:rsidR="005D073F" w:rsidRPr="00FF795A" w:rsidRDefault="005D073F" w:rsidP="00AE36B1">
      <w:pPr>
        <w:tabs>
          <w:tab w:val="left" w:pos="555"/>
        </w:tabs>
        <w:spacing w:after="0" w:line="240" w:lineRule="auto"/>
        <w:ind w:left="357" w:right="-2"/>
        <w:jc w:val="right"/>
        <w:rPr>
          <w:rFonts w:ascii="Calibri" w:eastAsia="Calibri" w:hAnsi="Calibri" w:cs="Times New Roman"/>
          <w:sz w:val="18"/>
        </w:rPr>
      </w:pPr>
      <w:bookmarkStart w:id="1" w:name="_GoBack"/>
      <w:bookmarkEnd w:id="1"/>
    </w:p>
    <w:sectPr w:rsidR="005D073F" w:rsidRPr="00FF795A" w:rsidSect="00AE36B1">
      <w:footerReference w:type="default" r:id="rId11"/>
      <w:pgSz w:w="11906" w:h="16838"/>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06" w:rsidRDefault="00A53A06">
      <w:pPr>
        <w:spacing w:after="0" w:line="240" w:lineRule="auto"/>
      </w:pPr>
      <w:r>
        <w:separator/>
      </w:r>
    </w:p>
  </w:endnote>
  <w:endnote w:type="continuationSeparator" w:id="0">
    <w:p w:rsidR="00A53A06" w:rsidRDefault="00A5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13" w:rsidRDefault="001F5D13">
    <w:pPr>
      <w:pStyle w:val="Kjene"/>
      <w:jc w:val="right"/>
    </w:pPr>
    <w:r>
      <w:fldChar w:fldCharType="begin"/>
    </w:r>
    <w:r>
      <w:instrText>PAGE   \* MERGEFORMAT</w:instrText>
    </w:r>
    <w:r>
      <w:fldChar w:fldCharType="separate"/>
    </w:r>
    <w:r w:rsidR="00AE36B1">
      <w:rPr>
        <w:noProof/>
      </w:rPr>
      <w:t>3</w:t>
    </w:r>
    <w:r>
      <w:rPr>
        <w:noProof/>
      </w:rPr>
      <w:fldChar w:fldCharType="end"/>
    </w:r>
  </w:p>
  <w:p w:rsidR="001F5D13" w:rsidRDefault="001F5D1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06" w:rsidRDefault="00A53A06">
      <w:pPr>
        <w:spacing w:after="0" w:line="240" w:lineRule="auto"/>
      </w:pPr>
      <w:r>
        <w:separator/>
      </w:r>
    </w:p>
  </w:footnote>
  <w:footnote w:type="continuationSeparator" w:id="0">
    <w:p w:rsidR="00A53A06" w:rsidRDefault="00A53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5115C"/>
    <w:multiLevelType w:val="hybridMultilevel"/>
    <w:tmpl w:val="4AB2EEF4"/>
    <w:lvl w:ilvl="0" w:tplc="04260017">
      <w:start w:val="1"/>
      <w:numFmt w:val="lowerLetter"/>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 w15:restartNumberingAfterBreak="0">
    <w:nsid w:val="7F134BEF"/>
    <w:multiLevelType w:val="hybridMultilevel"/>
    <w:tmpl w:val="3A8C9A7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13"/>
    <w:rsid w:val="001034A9"/>
    <w:rsid w:val="001E1713"/>
    <w:rsid w:val="001F5D13"/>
    <w:rsid w:val="0027004E"/>
    <w:rsid w:val="003455C6"/>
    <w:rsid w:val="003E3746"/>
    <w:rsid w:val="005D073F"/>
    <w:rsid w:val="007A00AF"/>
    <w:rsid w:val="00A53A06"/>
    <w:rsid w:val="00AE36B1"/>
    <w:rsid w:val="00C010A7"/>
    <w:rsid w:val="00F07130"/>
    <w:rsid w:val="00F54B0B"/>
    <w:rsid w:val="00FD1F39"/>
    <w:rsid w:val="00FF7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406CF-A6D2-4D8B-BEDE-45022C75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1713"/>
  </w:style>
  <w:style w:type="paragraph" w:styleId="Virsraksts1">
    <w:name w:val="heading 1"/>
    <w:basedOn w:val="Parasts"/>
    <w:next w:val="Parasts"/>
    <w:link w:val="Virsraksts1Rakstz"/>
    <w:qFormat/>
    <w:rsid w:val="001E1713"/>
    <w:pPr>
      <w:keepNext/>
      <w:numPr>
        <w:numId w:val="1"/>
      </w:numPr>
      <w:spacing w:before="240" w:after="60" w:line="240" w:lineRule="auto"/>
      <w:outlineLvl w:val="0"/>
    </w:pPr>
    <w:rPr>
      <w:rFonts w:ascii="Arial" w:eastAsia="Times New Roman" w:hAnsi="Arial" w:cs="Times New Roman"/>
      <w:b/>
      <w:bCs/>
      <w:kern w:val="32"/>
      <w:sz w:val="32"/>
      <w:szCs w:val="32"/>
    </w:rPr>
  </w:style>
  <w:style w:type="paragraph" w:styleId="Virsraksts2">
    <w:name w:val="heading 2"/>
    <w:basedOn w:val="Parasts"/>
    <w:next w:val="Parasts"/>
    <w:link w:val="Virsraksts2Rakstz"/>
    <w:qFormat/>
    <w:rsid w:val="001E1713"/>
    <w:pPr>
      <w:keepNext/>
      <w:numPr>
        <w:ilvl w:val="1"/>
        <w:numId w:val="1"/>
      </w:numPr>
      <w:spacing w:before="240" w:after="60" w:line="240" w:lineRule="auto"/>
      <w:outlineLvl w:val="1"/>
    </w:pPr>
    <w:rPr>
      <w:rFonts w:ascii="Arial" w:eastAsia="Times New Roman" w:hAnsi="Arial" w:cs="Times New Roman"/>
      <w:b/>
      <w:bCs/>
      <w:i/>
      <w:iCs/>
      <w:sz w:val="28"/>
      <w:szCs w:val="28"/>
    </w:rPr>
  </w:style>
  <w:style w:type="paragraph" w:styleId="Virsraksts3">
    <w:name w:val="heading 3"/>
    <w:basedOn w:val="Parasts"/>
    <w:next w:val="Parasts"/>
    <w:link w:val="Virsraksts3Rakstz"/>
    <w:qFormat/>
    <w:rsid w:val="001E1713"/>
    <w:pPr>
      <w:keepNext/>
      <w:numPr>
        <w:ilvl w:val="2"/>
        <w:numId w:val="1"/>
      </w:numPr>
      <w:spacing w:before="240" w:after="60" w:line="240" w:lineRule="auto"/>
      <w:outlineLvl w:val="2"/>
    </w:pPr>
    <w:rPr>
      <w:rFonts w:ascii="Arial" w:eastAsia="Times New Roman" w:hAnsi="Arial" w:cs="Times New Roman"/>
      <w:b/>
      <w:bCs/>
      <w:sz w:val="26"/>
      <w:szCs w:val="26"/>
    </w:rPr>
  </w:style>
  <w:style w:type="paragraph" w:styleId="Virsraksts4">
    <w:name w:val="heading 4"/>
    <w:basedOn w:val="Parasts"/>
    <w:next w:val="Parasts"/>
    <w:link w:val="Virsraksts4Rakstz"/>
    <w:qFormat/>
    <w:rsid w:val="001E1713"/>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Virsraksts5">
    <w:name w:val="heading 5"/>
    <w:basedOn w:val="Parasts"/>
    <w:next w:val="Parasts"/>
    <w:link w:val="Virsraksts5Rakstz"/>
    <w:qFormat/>
    <w:rsid w:val="001E1713"/>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1E1713"/>
    <w:pPr>
      <w:numPr>
        <w:ilvl w:val="5"/>
        <w:numId w:val="1"/>
      </w:numPr>
      <w:spacing w:before="240" w:after="60" w:line="240" w:lineRule="auto"/>
      <w:outlineLvl w:val="5"/>
    </w:pPr>
    <w:rPr>
      <w:rFonts w:ascii="Times New Roman" w:eastAsia="Times New Roman" w:hAnsi="Times New Roman" w:cs="Times New Roman"/>
      <w:b/>
      <w:bCs/>
    </w:rPr>
  </w:style>
  <w:style w:type="paragraph" w:styleId="Virsraksts7">
    <w:name w:val="heading 7"/>
    <w:basedOn w:val="Parasts"/>
    <w:next w:val="Parasts"/>
    <w:link w:val="Virsraksts7Rakstz"/>
    <w:qFormat/>
    <w:rsid w:val="001E171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Virsraksts8">
    <w:name w:val="heading 8"/>
    <w:basedOn w:val="Parasts"/>
    <w:next w:val="Parasts"/>
    <w:link w:val="Virsraksts8Rakstz"/>
    <w:qFormat/>
    <w:rsid w:val="001E1713"/>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Virsraksts9">
    <w:name w:val="heading 9"/>
    <w:basedOn w:val="Parasts"/>
    <w:next w:val="Parasts"/>
    <w:link w:val="Virsraksts9Rakstz"/>
    <w:qFormat/>
    <w:rsid w:val="001E1713"/>
    <w:pPr>
      <w:numPr>
        <w:ilvl w:val="8"/>
        <w:numId w:val="1"/>
      </w:numPr>
      <w:spacing w:before="240" w:after="60" w:line="240" w:lineRule="auto"/>
      <w:outlineLvl w:val="8"/>
    </w:pPr>
    <w:rPr>
      <w:rFonts w:ascii="Arial" w:eastAsia="Times New Roman" w:hAnsi="Arial"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E1713"/>
    <w:rPr>
      <w:rFonts w:ascii="Arial" w:eastAsia="Times New Roman" w:hAnsi="Arial" w:cs="Times New Roman"/>
      <w:b/>
      <w:bCs/>
      <w:kern w:val="32"/>
      <w:sz w:val="32"/>
      <w:szCs w:val="32"/>
    </w:rPr>
  </w:style>
  <w:style w:type="character" w:customStyle="1" w:styleId="Virsraksts2Rakstz">
    <w:name w:val="Virsraksts 2 Rakstz."/>
    <w:basedOn w:val="Noklusjumarindkopasfonts"/>
    <w:link w:val="Virsraksts2"/>
    <w:rsid w:val="001E1713"/>
    <w:rPr>
      <w:rFonts w:ascii="Arial" w:eastAsia="Times New Roman" w:hAnsi="Arial" w:cs="Times New Roman"/>
      <w:b/>
      <w:bCs/>
      <w:i/>
      <w:iCs/>
      <w:sz w:val="28"/>
      <w:szCs w:val="28"/>
    </w:rPr>
  </w:style>
  <w:style w:type="character" w:customStyle="1" w:styleId="Virsraksts3Rakstz">
    <w:name w:val="Virsraksts 3 Rakstz."/>
    <w:basedOn w:val="Noklusjumarindkopasfonts"/>
    <w:link w:val="Virsraksts3"/>
    <w:rsid w:val="001E1713"/>
    <w:rPr>
      <w:rFonts w:ascii="Arial" w:eastAsia="Times New Roman" w:hAnsi="Arial" w:cs="Times New Roman"/>
      <w:b/>
      <w:bCs/>
      <w:sz w:val="26"/>
      <w:szCs w:val="26"/>
    </w:rPr>
  </w:style>
  <w:style w:type="character" w:customStyle="1" w:styleId="Virsraksts4Rakstz">
    <w:name w:val="Virsraksts 4 Rakstz."/>
    <w:basedOn w:val="Noklusjumarindkopasfonts"/>
    <w:link w:val="Virsraksts4"/>
    <w:rsid w:val="001E1713"/>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1E1713"/>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1E1713"/>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1E1713"/>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1E1713"/>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E1713"/>
    <w:rPr>
      <w:rFonts w:ascii="Arial" w:eastAsia="Times New Roman" w:hAnsi="Arial" w:cs="Times New Roman"/>
    </w:rPr>
  </w:style>
  <w:style w:type="paragraph" w:styleId="Sarakstarindkopa">
    <w:name w:val="List Paragraph"/>
    <w:basedOn w:val="Parasts"/>
    <w:uiPriority w:val="34"/>
    <w:qFormat/>
    <w:rsid w:val="001E1713"/>
    <w:pPr>
      <w:ind w:left="720"/>
      <w:contextualSpacing/>
    </w:pPr>
    <w:rPr>
      <w:rFonts w:eastAsiaTheme="minorEastAsia"/>
      <w:lang w:val="en-US" w:eastAsia="lv-LV"/>
    </w:rPr>
  </w:style>
  <w:style w:type="character" w:styleId="Hipersaite">
    <w:name w:val="Hyperlink"/>
    <w:uiPriority w:val="99"/>
    <w:rsid w:val="001E1713"/>
    <w:rPr>
      <w:color w:val="0000FF"/>
      <w:u w:val="single"/>
    </w:rPr>
  </w:style>
  <w:style w:type="paragraph" w:styleId="Paraststmeklis">
    <w:name w:val="Normal (Web)"/>
    <w:basedOn w:val="Parasts"/>
    <w:unhideWhenUsed/>
    <w:rsid w:val="001E1713"/>
    <w:pPr>
      <w:spacing w:before="169" w:after="0" w:line="240" w:lineRule="auto"/>
      <w:jc w:val="both"/>
    </w:pPr>
    <w:rPr>
      <w:rFonts w:ascii="Times New Roman" w:eastAsia="Times New Roman" w:hAnsi="Times New Roman" w:cs="Times New Roman"/>
      <w:sz w:val="24"/>
      <w:szCs w:val="24"/>
      <w:lang w:eastAsia="lv-LV"/>
    </w:rPr>
  </w:style>
  <w:style w:type="paragraph" w:styleId="Kjene">
    <w:name w:val="footer"/>
    <w:basedOn w:val="Parasts"/>
    <w:link w:val="KjeneRakstz"/>
    <w:uiPriority w:val="99"/>
    <w:semiHidden/>
    <w:unhideWhenUsed/>
    <w:rsid w:val="005D073F"/>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5D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a.bitane@koknes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oknese.lv" TargetMode="External"/><Relationship Id="rId4" Type="http://schemas.openxmlformats.org/officeDocument/2006/relationships/webSettings" Target="webSettings.xml"/><Relationship Id="rId9" Type="http://schemas.openxmlformats.org/officeDocument/2006/relationships/hyperlink" Target="mailto:mara.bitane@koknes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6246</Words>
  <Characters>3561</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Administrator</cp:lastModifiedBy>
  <cp:revision>2</cp:revision>
  <dcterms:created xsi:type="dcterms:W3CDTF">2016-09-30T09:34:00Z</dcterms:created>
  <dcterms:modified xsi:type="dcterms:W3CDTF">2016-09-30T09:34:00Z</dcterms:modified>
</cp:coreProperties>
</file>