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1B2" w:rsidRDefault="00D431B2" w:rsidP="00D431B2">
      <w:pPr>
        <w:ind w:right="-908"/>
        <w:jc w:val="both"/>
      </w:pPr>
    </w:p>
    <w:p w:rsidR="00D431B2" w:rsidRDefault="00D431B2" w:rsidP="00D431B2">
      <w:pPr>
        <w:ind w:right="-908"/>
        <w:jc w:val="both"/>
      </w:pPr>
    </w:p>
    <w:p w:rsidR="00B07874" w:rsidRDefault="00B07874" w:rsidP="00B07874">
      <w:pPr>
        <w:ind w:right="-908"/>
        <w:jc w:val="center"/>
        <w:rPr>
          <w:rFonts w:asciiTheme="majorHAnsi" w:hAnsiTheme="majorHAnsi"/>
          <w:b/>
          <w:sz w:val="32"/>
          <w:szCs w:val="32"/>
        </w:rPr>
      </w:pPr>
    </w:p>
    <w:p w:rsidR="00B07874" w:rsidRDefault="00B07874" w:rsidP="00B07874">
      <w:pPr>
        <w:ind w:right="-908"/>
        <w:jc w:val="center"/>
        <w:rPr>
          <w:rFonts w:asciiTheme="majorHAnsi" w:hAnsiTheme="majorHAnsi"/>
          <w:b/>
          <w:sz w:val="32"/>
          <w:szCs w:val="32"/>
        </w:rPr>
      </w:pPr>
    </w:p>
    <w:p w:rsidR="00B07874" w:rsidRPr="00BB752D" w:rsidRDefault="00B07874" w:rsidP="00B07874">
      <w:pPr>
        <w:ind w:right="-908"/>
        <w:jc w:val="right"/>
        <w:rPr>
          <w:rFonts w:asciiTheme="majorHAnsi" w:hAnsiTheme="majorHAnsi"/>
          <w:lang w:val="en-AU"/>
        </w:rPr>
      </w:pPr>
      <w:bookmarkStart w:id="0" w:name="_GoBack"/>
      <w:bookmarkEnd w:id="0"/>
      <w:r w:rsidRPr="00BB752D">
        <w:rPr>
          <w:rFonts w:asciiTheme="majorHAnsi" w:hAnsiTheme="majorHAnsi"/>
          <w:lang w:val="en-AU"/>
        </w:rPr>
        <w:t xml:space="preserve">APSTIPRINĀTA </w:t>
      </w:r>
    </w:p>
    <w:p w:rsidR="00B07874" w:rsidRPr="00BB752D" w:rsidRDefault="00B07874" w:rsidP="00B07874">
      <w:pPr>
        <w:ind w:right="-908"/>
        <w:jc w:val="right"/>
        <w:rPr>
          <w:rFonts w:asciiTheme="majorHAnsi" w:hAnsiTheme="majorHAnsi"/>
          <w:lang w:val="en-AU"/>
        </w:rPr>
      </w:pPr>
      <w:r w:rsidRPr="00BB752D">
        <w:rPr>
          <w:rFonts w:asciiTheme="majorHAnsi" w:hAnsiTheme="majorHAnsi"/>
          <w:lang w:val="en-AU"/>
        </w:rPr>
        <w:t xml:space="preserve">ar Kokneses novada domes </w:t>
      </w:r>
    </w:p>
    <w:p w:rsidR="00B07874" w:rsidRPr="00BB752D" w:rsidRDefault="00B07874" w:rsidP="00B07874">
      <w:pPr>
        <w:ind w:right="-908"/>
        <w:jc w:val="right"/>
        <w:rPr>
          <w:rFonts w:asciiTheme="majorHAnsi" w:hAnsiTheme="majorHAnsi"/>
          <w:lang w:val="en-AU"/>
        </w:rPr>
      </w:pPr>
      <w:r>
        <w:rPr>
          <w:rFonts w:asciiTheme="majorHAnsi" w:hAnsiTheme="majorHAnsi"/>
          <w:lang w:val="en-AU"/>
        </w:rPr>
        <w:t>27.04.2016. sēdes lēmumu Nr.7.1</w:t>
      </w:r>
    </w:p>
    <w:p w:rsidR="00B07874" w:rsidRPr="00BB752D" w:rsidRDefault="00B07874" w:rsidP="00B07874">
      <w:pPr>
        <w:ind w:right="-908"/>
        <w:jc w:val="right"/>
        <w:rPr>
          <w:rFonts w:asciiTheme="majorHAnsi" w:hAnsiTheme="majorHAnsi"/>
          <w:lang w:val="en-AU"/>
        </w:rPr>
      </w:pPr>
      <w:r>
        <w:rPr>
          <w:rFonts w:asciiTheme="majorHAnsi" w:hAnsiTheme="majorHAnsi"/>
          <w:lang w:val="en-AU"/>
        </w:rPr>
        <w:t>( protokols Nr.4</w:t>
      </w:r>
      <w:r w:rsidRPr="00BB752D">
        <w:rPr>
          <w:rFonts w:asciiTheme="majorHAnsi" w:hAnsiTheme="majorHAnsi"/>
          <w:lang w:val="en-AU"/>
        </w:rPr>
        <w:t>)</w:t>
      </w:r>
    </w:p>
    <w:p w:rsidR="00B07874" w:rsidRPr="00BB752D" w:rsidRDefault="00B07874" w:rsidP="00B07874">
      <w:pPr>
        <w:ind w:right="-908"/>
        <w:jc w:val="right"/>
        <w:rPr>
          <w:rFonts w:asciiTheme="majorHAnsi" w:hAnsiTheme="majorHAnsi"/>
          <w:lang w:val="en-AU"/>
        </w:rPr>
      </w:pPr>
    </w:p>
    <w:p w:rsidR="00B07874" w:rsidRDefault="00B07874" w:rsidP="00B07874">
      <w:pPr>
        <w:ind w:right="-908"/>
        <w:jc w:val="center"/>
        <w:rPr>
          <w:rFonts w:asciiTheme="majorHAnsi" w:hAnsiTheme="majorHAnsi"/>
          <w:b/>
          <w:sz w:val="28"/>
          <w:szCs w:val="28"/>
          <w:lang w:val="en-AU"/>
        </w:rPr>
      </w:pPr>
      <w:r w:rsidRPr="00BB752D">
        <w:rPr>
          <w:rFonts w:asciiTheme="majorHAnsi" w:hAnsiTheme="majorHAnsi"/>
          <w:b/>
          <w:sz w:val="28"/>
          <w:szCs w:val="28"/>
          <w:lang w:val="en-AU"/>
        </w:rPr>
        <w:t>Kokneses novada domes interešu izglītības un pieaugušo neformālās izglītības programmu licencēšanas kārtība</w:t>
      </w:r>
    </w:p>
    <w:p w:rsidR="00B07874" w:rsidRPr="00BB752D" w:rsidRDefault="00B07874" w:rsidP="00B07874">
      <w:pPr>
        <w:ind w:right="-908"/>
        <w:jc w:val="center"/>
        <w:rPr>
          <w:rFonts w:asciiTheme="majorHAnsi" w:hAnsiTheme="majorHAnsi"/>
          <w:sz w:val="28"/>
          <w:szCs w:val="28"/>
        </w:rPr>
      </w:pPr>
    </w:p>
    <w:p w:rsidR="00B07874" w:rsidRPr="00BB752D" w:rsidRDefault="00B07874" w:rsidP="00B07874">
      <w:pPr>
        <w:ind w:right="-908" w:firstLine="720"/>
        <w:jc w:val="both"/>
        <w:rPr>
          <w:rFonts w:asciiTheme="majorHAnsi" w:hAnsiTheme="majorHAnsi"/>
        </w:rPr>
      </w:pPr>
    </w:p>
    <w:p w:rsidR="00B07874" w:rsidRPr="00BB752D" w:rsidRDefault="00B07874" w:rsidP="00B07874">
      <w:pPr>
        <w:ind w:right="-908" w:firstLine="720"/>
        <w:jc w:val="right"/>
        <w:rPr>
          <w:rFonts w:asciiTheme="majorHAnsi" w:hAnsiTheme="majorHAnsi"/>
          <w:i/>
        </w:rPr>
      </w:pPr>
      <w:r w:rsidRPr="00BB752D">
        <w:rPr>
          <w:rFonts w:asciiTheme="majorHAnsi" w:hAnsiTheme="majorHAnsi"/>
          <w:i/>
        </w:rPr>
        <w:t xml:space="preserve">Izdota saskaņā ar likuma „Par pašvaldībām” </w:t>
      </w:r>
    </w:p>
    <w:p w:rsidR="00B07874" w:rsidRPr="00BB752D" w:rsidRDefault="00B07874" w:rsidP="00B07874">
      <w:pPr>
        <w:ind w:right="-908" w:firstLine="720"/>
        <w:jc w:val="right"/>
        <w:rPr>
          <w:rFonts w:asciiTheme="majorHAnsi" w:hAnsiTheme="majorHAnsi"/>
          <w:i/>
        </w:rPr>
      </w:pPr>
      <w:r w:rsidRPr="00BB752D">
        <w:rPr>
          <w:rFonts w:asciiTheme="majorHAnsi" w:hAnsiTheme="majorHAnsi"/>
          <w:i/>
        </w:rPr>
        <w:t xml:space="preserve">21.panta pirmās daļas 14.punkta f) apakšpunktu, </w:t>
      </w:r>
    </w:p>
    <w:p w:rsidR="00B07874" w:rsidRPr="00BB752D" w:rsidRDefault="00B07874" w:rsidP="00B07874">
      <w:pPr>
        <w:ind w:right="-908" w:firstLine="720"/>
        <w:jc w:val="right"/>
        <w:rPr>
          <w:rFonts w:asciiTheme="majorHAnsi" w:hAnsiTheme="majorHAnsi"/>
          <w:i/>
        </w:rPr>
      </w:pPr>
      <w:r w:rsidRPr="00BB752D">
        <w:rPr>
          <w:rFonts w:asciiTheme="majorHAnsi" w:hAnsiTheme="majorHAnsi"/>
          <w:i/>
        </w:rPr>
        <w:t xml:space="preserve">Izglītības likuma 17.panta trešās daļas 16.punktu, </w:t>
      </w:r>
    </w:p>
    <w:p w:rsidR="00B07874" w:rsidRDefault="00B07874" w:rsidP="00B07874">
      <w:pPr>
        <w:ind w:right="-908" w:firstLine="720"/>
        <w:jc w:val="right"/>
        <w:rPr>
          <w:rFonts w:asciiTheme="majorHAnsi" w:hAnsiTheme="majorHAnsi"/>
          <w:i/>
        </w:rPr>
      </w:pPr>
      <w:r w:rsidRPr="00BB752D">
        <w:rPr>
          <w:rFonts w:asciiTheme="majorHAnsi" w:hAnsiTheme="majorHAnsi"/>
          <w:i/>
        </w:rPr>
        <w:t>46.panta piekto daļu un 47.panta trešo daļu</w:t>
      </w:r>
    </w:p>
    <w:p w:rsidR="00B07874" w:rsidRDefault="00B07874" w:rsidP="00B07874">
      <w:pPr>
        <w:ind w:right="-908" w:firstLine="720"/>
        <w:jc w:val="right"/>
        <w:rPr>
          <w:rFonts w:asciiTheme="majorHAnsi" w:hAnsiTheme="majorHAnsi"/>
          <w:i/>
        </w:rPr>
      </w:pPr>
    </w:p>
    <w:p w:rsidR="00B07874" w:rsidRPr="00BB752D" w:rsidRDefault="00B07874" w:rsidP="00B07874">
      <w:pPr>
        <w:ind w:right="-908" w:firstLine="720"/>
        <w:jc w:val="right"/>
        <w:rPr>
          <w:rFonts w:asciiTheme="majorHAnsi" w:hAnsiTheme="majorHAnsi"/>
        </w:rPr>
      </w:pPr>
    </w:p>
    <w:p w:rsidR="00B07874" w:rsidRPr="00BB752D" w:rsidRDefault="00B07874" w:rsidP="00B07874">
      <w:pPr>
        <w:pStyle w:val="Sarakstarindkopa"/>
        <w:ind w:left="1080" w:right="-908"/>
        <w:jc w:val="center"/>
        <w:rPr>
          <w:rFonts w:asciiTheme="majorHAnsi" w:hAnsiTheme="majorHAnsi"/>
        </w:rPr>
      </w:pPr>
      <w:r w:rsidRPr="00BB752D">
        <w:rPr>
          <w:rFonts w:asciiTheme="majorHAnsi" w:hAnsiTheme="majorHAnsi"/>
          <w:b/>
        </w:rPr>
        <w:t>I. Vispārīgie jautājumi</w:t>
      </w:r>
    </w:p>
    <w:p w:rsidR="00B07874" w:rsidRPr="00BB752D" w:rsidRDefault="00B07874" w:rsidP="00B07874">
      <w:pPr>
        <w:ind w:right="-908" w:firstLine="720"/>
        <w:jc w:val="both"/>
        <w:rPr>
          <w:rFonts w:asciiTheme="majorHAnsi" w:hAnsiTheme="majorHAnsi"/>
        </w:rPr>
      </w:pP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Kārtība (turpmāk tekstā - Kārtība) nosaka, kā Kokneses novada dome izsniedz licences interešu izglītības un pieaugušo neformālās izglītības programmu īstenošanai juridiskām un fiziskām personām (izņemot valsts un pašvaldības izglītības iestādes), kā arī dokumentu izvērtēšanas kārtību, lēmuma par licences izsniegšanas, izsniegšanas atteikuma vai par licences anulēšanu pieņemšanas kārtību, licences termiņa pagarināšanas kārtību un citu šajā Kārtībā minēto darbību veikšanas kārtību. </w:t>
      </w: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Licenci interešu izglītības programmu īstenošanai (2.pielikums)  un pieaugušo neformālās izglītības programmu īstenošanai (3.pielikums) izsniedz Kokneses novada  domes (turpmāk tekstā - pašvaldība) izveidota Interešu un pieaugušo neformālās izglītības programmu licencēšanas komisija (turpmāk tekstā – Komisija). </w:t>
      </w: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Komisijai adresētie licencēšanas iesniegumi un dokumenti iesniedzami Kokneses novada domē, vai nosūtāmi pa pastu vai elektroniski (e-pasts: </w:t>
      </w:r>
      <w:hyperlink r:id="rId7" w:history="1">
        <w:r w:rsidRPr="00BB752D">
          <w:rPr>
            <w:rStyle w:val="Hipersaite"/>
            <w:rFonts w:eastAsiaTheme="majorEastAsia"/>
          </w:rPr>
          <w:t>dome@koknese.lv</w:t>
        </w:r>
      </w:hyperlink>
      <w:r w:rsidRPr="00BB752D">
        <w:rPr>
          <w:rFonts w:asciiTheme="majorHAnsi" w:hAnsiTheme="majorHAnsi"/>
        </w:rPr>
        <w:t>) atbilstoši normatīvo aktu prasībām par drošu elektronisku parakstu. Komisijas piešķirtās licences tiek izsniegtas Kokneses novada domē.</w:t>
      </w:r>
    </w:p>
    <w:p w:rsidR="00B07874" w:rsidRPr="00BB752D" w:rsidRDefault="00B07874" w:rsidP="00B07874">
      <w:pPr>
        <w:ind w:right="-908"/>
        <w:jc w:val="both"/>
        <w:rPr>
          <w:rFonts w:asciiTheme="majorHAnsi" w:hAnsiTheme="majorHAnsi"/>
        </w:rPr>
      </w:pPr>
    </w:p>
    <w:p w:rsidR="00B07874" w:rsidRPr="00BB752D" w:rsidRDefault="00B07874" w:rsidP="00B07874">
      <w:pPr>
        <w:pStyle w:val="Sarakstarindkopa"/>
        <w:ind w:left="1080" w:right="-908"/>
        <w:jc w:val="center"/>
        <w:rPr>
          <w:rFonts w:asciiTheme="majorHAnsi" w:hAnsiTheme="majorHAnsi"/>
          <w:b/>
        </w:rPr>
      </w:pPr>
      <w:r w:rsidRPr="00BB752D">
        <w:rPr>
          <w:rFonts w:asciiTheme="majorHAnsi" w:hAnsiTheme="majorHAnsi"/>
          <w:b/>
        </w:rPr>
        <w:t>II. Licences pieprasījuma iesniegšanas kārtība</w:t>
      </w:r>
    </w:p>
    <w:p w:rsidR="00B07874" w:rsidRPr="00BB752D" w:rsidRDefault="00B07874" w:rsidP="00B07874">
      <w:pPr>
        <w:ind w:right="-908"/>
        <w:jc w:val="center"/>
        <w:rPr>
          <w:rFonts w:asciiTheme="majorHAnsi" w:hAnsiTheme="majorHAnsi"/>
          <w:b/>
        </w:rPr>
      </w:pPr>
    </w:p>
    <w:p w:rsidR="00B07874" w:rsidRPr="00BB752D" w:rsidRDefault="00B07874" w:rsidP="00B07874">
      <w:pPr>
        <w:pStyle w:val="Sarakstarindkopa"/>
        <w:numPr>
          <w:ilvl w:val="0"/>
          <w:numId w:val="1"/>
        </w:numPr>
        <w:spacing w:after="0" w:line="240" w:lineRule="auto"/>
        <w:ind w:right="-908"/>
        <w:jc w:val="both"/>
        <w:rPr>
          <w:rFonts w:asciiTheme="majorHAnsi" w:hAnsiTheme="majorHAnsi"/>
        </w:rPr>
      </w:pPr>
      <w:r w:rsidRPr="00BB752D">
        <w:rPr>
          <w:rFonts w:asciiTheme="majorHAnsi" w:hAnsiTheme="majorHAnsi"/>
        </w:rPr>
        <w:t>Licenci var pieprasīt juridiskas un fiziskas personas, kuras nav reģistrētas Izglītības iestāžu reģistrā interešu izglītības  un pieaugušo neformālās izglītības programmu īstenošanai.</w:t>
      </w: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Lai saņemtu pašvaldības licenci pieaugušo neformālās izglītības programmas apjoms ir līdz 160 akadēmiskajām stundām.</w:t>
      </w: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Licenci izsniedz uz laiku līdz 2 (diviem) gadiem.</w:t>
      </w: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Licences saņemšanai licences pieprasītājs pašvaldībā iesniedz:</w:t>
      </w:r>
    </w:p>
    <w:p w:rsidR="00B07874" w:rsidRPr="00BB752D" w:rsidRDefault="00B07874" w:rsidP="00B07874">
      <w:pPr>
        <w:pStyle w:val="Sarakstarindkopa"/>
        <w:numPr>
          <w:ilvl w:val="1"/>
          <w:numId w:val="1"/>
        </w:numPr>
        <w:tabs>
          <w:tab w:val="left" w:pos="1260"/>
        </w:tabs>
        <w:spacing w:after="0" w:line="240" w:lineRule="auto"/>
        <w:ind w:right="-908"/>
        <w:jc w:val="both"/>
        <w:rPr>
          <w:rFonts w:asciiTheme="majorHAnsi" w:hAnsiTheme="majorHAnsi"/>
        </w:rPr>
      </w:pPr>
      <w:r w:rsidRPr="00BB752D">
        <w:rPr>
          <w:rFonts w:asciiTheme="majorHAnsi" w:hAnsiTheme="majorHAnsi"/>
        </w:rPr>
        <w:t>rakstveida iesniegumu (1.pielikums), kurā norāda:</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juridiskai personai – nosaukumu, reģistrācijas Nr., juridisko adresi, tālruņa numuru, e-pasta adresi.</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fiziskai personai- vārdu, uzvārdu, personas kodu, adresi, tālruņa numuru, e-pasta adresi.</w:t>
      </w:r>
    </w:p>
    <w:p w:rsidR="00B07874" w:rsidRPr="00BB752D" w:rsidRDefault="00B07874" w:rsidP="00B07874">
      <w:pPr>
        <w:pStyle w:val="Sarakstarindkopa"/>
        <w:numPr>
          <w:ilvl w:val="1"/>
          <w:numId w:val="1"/>
        </w:numPr>
        <w:tabs>
          <w:tab w:val="left" w:pos="1260"/>
        </w:tabs>
        <w:spacing w:after="0" w:line="240" w:lineRule="auto"/>
        <w:ind w:right="-908"/>
        <w:jc w:val="both"/>
        <w:rPr>
          <w:rFonts w:asciiTheme="majorHAnsi" w:hAnsiTheme="majorHAnsi"/>
        </w:rPr>
      </w:pPr>
      <w:r w:rsidRPr="00BB752D">
        <w:rPr>
          <w:rFonts w:asciiTheme="majorHAnsi" w:hAnsiTheme="majorHAnsi"/>
        </w:rPr>
        <w:t>licencējamo interešu izglītības un pieaugušo neformālās izglītības programmu (turpmāk tekstā – izglītības programma), kurā norāda:</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lastRenderedPageBreak/>
        <w:t xml:space="preserve"> izglītības programmas nosaukumu;</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izglītības programmas mērķi;</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izglītības programmas uzdevumu;</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izglītības programmas mērķauditoriju, norādot vecuma vai specializācijas grupas;</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izglītības programmas apjomu (stundās);</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izglītības programmas saturu (tematiskais plāns);</w:t>
      </w:r>
    </w:p>
    <w:p w:rsidR="00B07874" w:rsidRPr="00BB752D" w:rsidRDefault="00B07874" w:rsidP="00B07874">
      <w:pPr>
        <w:pStyle w:val="Sarakstarindkopa"/>
        <w:numPr>
          <w:ilvl w:val="2"/>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izglītības programmas īstenošanas valodu.</w:t>
      </w:r>
    </w:p>
    <w:p w:rsidR="00B07874" w:rsidRPr="00BB752D" w:rsidRDefault="00B07874" w:rsidP="00B07874">
      <w:pPr>
        <w:pStyle w:val="Sarakstarindkopa"/>
        <w:numPr>
          <w:ilvl w:val="1"/>
          <w:numId w:val="1"/>
        </w:numPr>
        <w:tabs>
          <w:tab w:val="left" w:pos="1260"/>
        </w:tabs>
        <w:spacing w:after="0" w:line="240" w:lineRule="auto"/>
        <w:ind w:right="-908"/>
        <w:jc w:val="both"/>
        <w:rPr>
          <w:rFonts w:asciiTheme="majorHAnsi" w:hAnsiTheme="majorHAnsi"/>
        </w:rPr>
      </w:pPr>
      <w:r w:rsidRPr="00BB752D">
        <w:rPr>
          <w:rFonts w:asciiTheme="majorHAnsi" w:hAnsiTheme="majorHAnsi"/>
        </w:rPr>
        <w:t>licencējamās izglītības programmas īstenošanai nepieciešamā personāla sarakstu, pievienojot dzīves aprakstu (CV) un izglītības programmas īstenošanai atbilstošas izglītības apliecinošo dokumentu kopijas;</w:t>
      </w:r>
    </w:p>
    <w:p w:rsidR="00B07874" w:rsidRPr="00BB752D" w:rsidRDefault="00B07874" w:rsidP="00B07874">
      <w:pPr>
        <w:pStyle w:val="Sarakstarindkopa"/>
        <w:numPr>
          <w:ilvl w:val="1"/>
          <w:numId w:val="1"/>
        </w:numPr>
        <w:tabs>
          <w:tab w:val="left" w:pos="1260"/>
        </w:tabs>
        <w:spacing w:after="0" w:line="240" w:lineRule="auto"/>
        <w:ind w:right="-908"/>
        <w:jc w:val="both"/>
        <w:rPr>
          <w:rFonts w:asciiTheme="majorHAnsi" w:hAnsiTheme="majorHAnsi"/>
        </w:rPr>
      </w:pPr>
      <w:r w:rsidRPr="00BB752D">
        <w:rPr>
          <w:rFonts w:asciiTheme="majorHAnsi" w:hAnsiTheme="majorHAnsi"/>
        </w:rPr>
        <w:t>pēc izglītības programmas apguves izsniedzamā dokumenta paraugu.</w:t>
      </w:r>
    </w:p>
    <w:p w:rsidR="00B07874" w:rsidRPr="00BB752D" w:rsidRDefault="00B07874" w:rsidP="00B07874">
      <w:pPr>
        <w:pStyle w:val="Sarakstarindkopa"/>
        <w:tabs>
          <w:tab w:val="left" w:pos="1260"/>
        </w:tabs>
        <w:ind w:right="-908"/>
        <w:jc w:val="center"/>
        <w:rPr>
          <w:rFonts w:asciiTheme="majorHAnsi" w:hAnsiTheme="majorHAnsi"/>
          <w:b/>
        </w:rPr>
      </w:pPr>
    </w:p>
    <w:p w:rsidR="00B07874" w:rsidRPr="00BB752D" w:rsidRDefault="00B07874" w:rsidP="00B07874">
      <w:pPr>
        <w:pStyle w:val="Sarakstarindkopa"/>
        <w:tabs>
          <w:tab w:val="left" w:pos="1260"/>
        </w:tabs>
        <w:ind w:left="792" w:right="-908"/>
        <w:jc w:val="center"/>
        <w:rPr>
          <w:rFonts w:asciiTheme="majorHAnsi" w:hAnsiTheme="majorHAnsi"/>
          <w:b/>
        </w:rPr>
      </w:pPr>
      <w:r w:rsidRPr="00BB752D">
        <w:rPr>
          <w:rFonts w:asciiTheme="majorHAnsi" w:hAnsiTheme="majorHAnsi"/>
          <w:b/>
        </w:rPr>
        <w:t>III. Lēmuma pieņemšanas un apstrīdēšanas kārtība</w:t>
      </w:r>
    </w:p>
    <w:p w:rsidR="00B07874" w:rsidRPr="00BB752D" w:rsidRDefault="00B07874" w:rsidP="00B07874">
      <w:pPr>
        <w:tabs>
          <w:tab w:val="left" w:pos="0"/>
        </w:tabs>
        <w:ind w:right="-908"/>
        <w:jc w:val="both"/>
        <w:rPr>
          <w:rFonts w:asciiTheme="majorHAnsi" w:hAnsiTheme="majorHAnsi"/>
          <w:b/>
        </w:rPr>
      </w:pPr>
    </w:p>
    <w:p w:rsidR="00B07874" w:rsidRPr="00BB752D" w:rsidRDefault="00B07874" w:rsidP="00B07874">
      <w:pPr>
        <w:pStyle w:val="Sarakstarindkopa"/>
        <w:numPr>
          <w:ilvl w:val="0"/>
          <w:numId w:val="1"/>
        </w:numPr>
        <w:tabs>
          <w:tab w:val="left" w:pos="0"/>
        </w:tabs>
        <w:spacing w:after="0" w:line="240" w:lineRule="auto"/>
        <w:ind w:right="-908"/>
        <w:jc w:val="both"/>
        <w:rPr>
          <w:rFonts w:asciiTheme="majorHAnsi" w:hAnsiTheme="majorHAnsi"/>
        </w:rPr>
      </w:pPr>
      <w:r w:rsidRPr="00BB752D">
        <w:rPr>
          <w:rFonts w:asciiTheme="majorHAnsi" w:hAnsiTheme="majorHAnsi"/>
        </w:rPr>
        <w:t xml:space="preserve">Komisijas darbu vada tās priekšsēdētājs. Komisijas sēdes tiek sasauktas pēc vajadzības un tās tiek protokolētas. </w:t>
      </w:r>
    </w:p>
    <w:p w:rsidR="00B07874" w:rsidRPr="00BB752D" w:rsidRDefault="00B07874" w:rsidP="00B07874">
      <w:pPr>
        <w:pStyle w:val="Sarakstarindkopa"/>
        <w:numPr>
          <w:ilvl w:val="0"/>
          <w:numId w:val="1"/>
        </w:numPr>
        <w:tabs>
          <w:tab w:val="left" w:pos="0"/>
          <w:tab w:val="left" w:pos="1080"/>
          <w:tab w:val="left" w:pos="1260"/>
        </w:tabs>
        <w:spacing w:after="0" w:line="240" w:lineRule="auto"/>
        <w:ind w:right="-908"/>
        <w:jc w:val="both"/>
        <w:rPr>
          <w:rFonts w:asciiTheme="majorHAnsi" w:hAnsiTheme="majorHAnsi"/>
        </w:rPr>
      </w:pPr>
      <w:r w:rsidRPr="00BB752D">
        <w:rPr>
          <w:rFonts w:asciiTheme="majorHAnsi" w:hAnsiTheme="majorHAnsi"/>
        </w:rPr>
        <w:t>Komisija:</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9.1. izskata iesniegtos dokumentus;</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9.2. pārbauda iesniegto dokumentu atbilstību spēkā esošo normatīvo aktu prasībām;</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9.3. pieņem lēmumu par:</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9.3.1. licences izsniegšanu;</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9.3.2 atteikumu izsniegt licenci;</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9.3.3. izsniegtās licences anulēšanu;</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9.3.4. izsniegtās licences pārreģistrāciju un/ vai pagarināšanu;</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9.4. pieteikumus izskata un 9.3. punktā minētos lēmumus pieņem viena mēneša laikā. Nepieciešamības gadījumā pašvaldībai ir tiesības pagarināt dokumentu izskatīšanas termiņu;</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9.5. noformē un izsniedz licences;</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9.6. apkopo informāciju par izglītības programmu īstenošanu pašvaldības teritorijā;</w:t>
      </w:r>
    </w:p>
    <w:p w:rsidR="00B07874" w:rsidRPr="00BB752D" w:rsidRDefault="00B07874" w:rsidP="00B07874">
      <w:pPr>
        <w:pStyle w:val="Sarakstarindkopa"/>
        <w:tabs>
          <w:tab w:val="left" w:pos="0"/>
          <w:tab w:val="left" w:pos="1080"/>
          <w:tab w:val="left" w:pos="1260"/>
        </w:tabs>
        <w:ind w:left="360" w:right="-908"/>
        <w:jc w:val="both"/>
        <w:rPr>
          <w:rFonts w:asciiTheme="majorHAnsi" w:hAnsiTheme="majorHAnsi"/>
        </w:rPr>
      </w:pPr>
      <w:r w:rsidRPr="00BB752D">
        <w:rPr>
          <w:rFonts w:asciiTheme="majorHAnsi" w:hAnsiTheme="majorHAnsi"/>
        </w:rPr>
        <w:t xml:space="preserve">9.7. ir tiesīga pārbaudīt programmas īstenošanu (par izglītības programmas īstenošanas kvalitāti atbild programmas īstenotājs). </w:t>
      </w:r>
    </w:p>
    <w:p w:rsidR="00B07874" w:rsidRPr="00BB752D" w:rsidRDefault="00B07874" w:rsidP="00B07874">
      <w:pPr>
        <w:pStyle w:val="Sarakstarindkopa"/>
        <w:numPr>
          <w:ilvl w:val="0"/>
          <w:numId w:val="1"/>
        </w:numPr>
        <w:tabs>
          <w:tab w:val="left" w:pos="0"/>
          <w:tab w:val="left" w:pos="1080"/>
          <w:tab w:val="left" w:pos="1260"/>
        </w:tabs>
        <w:spacing w:after="0" w:line="240" w:lineRule="auto"/>
        <w:ind w:right="-908"/>
        <w:jc w:val="both"/>
        <w:rPr>
          <w:rFonts w:asciiTheme="majorHAnsi" w:hAnsiTheme="majorHAnsi"/>
        </w:rPr>
      </w:pPr>
      <w:r w:rsidRPr="00BB752D">
        <w:rPr>
          <w:rFonts w:asciiTheme="majorHAnsi" w:hAnsiTheme="majorHAnsi"/>
        </w:rPr>
        <w:t xml:space="preserve">Komisijai ir tiesības pieņemt lēmumu par atteikumu izsniegt licenci, ja: </w:t>
      </w:r>
    </w:p>
    <w:p w:rsidR="00B07874" w:rsidRPr="00BB752D" w:rsidRDefault="00B07874" w:rsidP="00B07874">
      <w:pPr>
        <w:pStyle w:val="Sarakstarindkopa"/>
        <w:numPr>
          <w:ilvl w:val="1"/>
          <w:numId w:val="1"/>
        </w:numPr>
        <w:tabs>
          <w:tab w:val="left" w:pos="900"/>
          <w:tab w:val="left" w:pos="1080"/>
          <w:tab w:val="left" w:pos="1440"/>
        </w:tabs>
        <w:spacing w:after="0" w:line="240" w:lineRule="auto"/>
        <w:ind w:right="-908"/>
        <w:jc w:val="both"/>
        <w:rPr>
          <w:rFonts w:asciiTheme="majorHAnsi" w:hAnsiTheme="majorHAnsi"/>
        </w:rPr>
      </w:pPr>
      <w:r w:rsidRPr="00BB752D">
        <w:rPr>
          <w:rFonts w:asciiTheme="majorHAnsi" w:hAnsiTheme="majorHAnsi"/>
        </w:rPr>
        <w:t>iesniegtie dokumenti neatbilst spēkā esošo normatīvo aktu vai šīs kārtības prasībām, vai nav iesniegti visi nepieciešamie dokumenti;</w:t>
      </w:r>
    </w:p>
    <w:p w:rsidR="00B07874" w:rsidRPr="00BB752D" w:rsidRDefault="00B07874" w:rsidP="00B07874">
      <w:pPr>
        <w:pStyle w:val="Sarakstarindkopa"/>
        <w:numPr>
          <w:ilvl w:val="1"/>
          <w:numId w:val="1"/>
        </w:numPr>
        <w:tabs>
          <w:tab w:val="left" w:pos="900"/>
          <w:tab w:val="left" w:pos="1080"/>
          <w:tab w:val="left" w:pos="1440"/>
        </w:tabs>
        <w:spacing w:after="0" w:line="240" w:lineRule="auto"/>
        <w:ind w:right="-908"/>
        <w:jc w:val="both"/>
        <w:rPr>
          <w:rFonts w:asciiTheme="majorHAnsi" w:hAnsiTheme="majorHAnsi"/>
        </w:rPr>
      </w:pPr>
      <w:r w:rsidRPr="00BB752D">
        <w:rPr>
          <w:rFonts w:asciiTheme="majorHAnsi" w:hAnsiTheme="majorHAnsi"/>
        </w:rPr>
        <w:t>iesniegtajos dokumentos sniegta nepatiesa informācija;</w:t>
      </w:r>
    </w:p>
    <w:p w:rsidR="00B07874" w:rsidRPr="00BB752D" w:rsidRDefault="00B07874" w:rsidP="00B07874">
      <w:pPr>
        <w:pStyle w:val="Sarakstarindkopa"/>
        <w:numPr>
          <w:ilvl w:val="1"/>
          <w:numId w:val="1"/>
        </w:numPr>
        <w:tabs>
          <w:tab w:val="left" w:pos="900"/>
          <w:tab w:val="left" w:pos="1080"/>
          <w:tab w:val="left" w:pos="1440"/>
        </w:tabs>
        <w:spacing w:after="0" w:line="240" w:lineRule="auto"/>
        <w:ind w:right="-908"/>
        <w:jc w:val="both"/>
        <w:rPr>
          <w:rFonts w:asciiTheme="majorHAnsi" w:hAnsiTheme="majorHAnsi"/>
        </w:rPr>
      </w:pPr>
      <w:r w:rsidRPr="00BB752D">
        <w:rPr>
          <w:rFonts w:asciiTheme="majorHAnsi" w:hAnsiTheme="majorHAnsi"/>
        </w:rPr>
        <w:t>licencējamās izglītības programmas saturs neatbilst programmas nosaukumam un mērķim vai spēkā esošo normatīvo aktu prasībām;</w:t>
      </w:r>
    </w:p>
    <w:p w:rsidR="00B07874" w:rsidRPr="00BB752D" w:rsidRDefault="00B07874" w:rsidP="00B07874">
      <w:pPr>
        <w:pStyle w:val="Sarakstarindkopa"/>
        <w:numPr>
          <w:ilvl w:val="1"/>
          <w:numId w:val="1"/>
        </w:numPr>
        <w:tabs>
          <w:tab w:val="left" w:pos="900"/>
          <w:tab w:val="left" w:pos="1080"/>
          <w:tab w:val="left" w:pos="1440"/>
        </w:tabs>
        <w:spacing w:after="0" w:line="240" w:lineRule="auto"/>
        <w:ind w:right="-908"/>
        <w:jc w:val="both"/>
        <w:rPr>
          <w:rFonts w:asciiTheme="majorHAnsi" w:hAnsiTheme="majorHAnsi"/>
        </w:rPr>
      </w:pPr>
      <w:r w:rsidRPr="00BB752D">
        <w:rPr>
          <w:rFonts w:asciiTheme="majorHAnsi" w:hAnsiTheme="majorHAnsi"/>
        </w:rPr>
        <w:t>personāla kvalifikācija neatbilst licencējamās izglītības programmas īstenošanai.</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t xml:space="preserve"> Ja Komisija pieņem lēmumu atteikt programmas licencēšanu, pēc Komisijas lēmumā norādīto trūkumu novēršanas licences pieprasītājs ir tiesīgs atkārtoti iesniegt iesniegumu attiecīgās programmas īstenošanai. </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t>Komisija ir tiesīga anulēt agrāk izsniegto licenci, ja:</w:t>
      </w:r>
    </w:p>
    <w:p w:rsidR="00B07874" w:rsidRPr="00BB752D" w:rsidRDefault="00B07874" w:rsidP="00B07874">
      <w:pPr>
        <w:pStyle w:val="Sarakstarindkopa"/>
        <w:numPr>
          <w:ilvl w:val="1"/>
          <w:numId w:val="1"/>
        </w:numPr>
        <w:tabs>
          <w:tab w:val="left" w:pos="0"/>
          <w:tab w:val="left" w:pos="851"/>
        </w:tabs>
        <w:spacing w:after="0" w:line="240" w:lineRule="auto"/>
        <w:ind w:right="-908"/>
        <w:jc w:val="both"/>
        <w:rPr>
          <w:rFonts w:asciiTheme="majorHAnsi" w:hAnsiTheme="majorHAnsi"/>
        </w:rPr>
      </w:pPr>
      <w:r w:rsidRPr="00BB752D">
        <w:rPr>
          <w:rFonts w:asciiTheme="majorHAnsi" w:hAnsiTheme="majorHAnsi"/>
        </w:rPr>
        <w:t>licences īpašnieks gada laikā pēc tās saņemšanas nav uzsācis īstenot licencēto izglītības programmu;</w:t>
      </w:r>
    </w:p>
    <w:p w:rsidR="00B07874" w:rsidRPr="00BB752D" w:rsidRDefault="00B07874" w:rsidP="00B07874">
      <w:pPr>
        <w:pStyle w:val="Sarakstarindkopa"/>
        <w:numPr>
          <w:ilvl w:val="1"/>
          <w:numId w:val="1"/>
        </w:numPr>
        <w:tabs>
          <w:tab w:val="left" w:pos="0"/>
          <w:tab w:val="left" w:pos="851"/>
        </w:tabs>
        <w:spacing w:after="0" w:line="240" w:lineRule="auto"/>
        <w:ind w:right="-908"/>
        <w:jc w:val="both"/>
        <w:rPr>
          <w:rFonts w:asciiTheme="majorHAnsi" w:hAnsiTheme="majorHAnsi"/>
        </w:rPr>
      </w:pPr>
      <w:r w:rsidRPr="00BB752D">
        <w:rPr>
          <w:rFonts w:asciiTheme="majorHAnsi" w:hAnsiTheme="majorHAnsi"/>
        </w:rPr>
        <w:t>licences īpašnieka darbība vai licencētās izglītības programmas īstenošana neatbilst spēkā esošo normatīvo aktu prasībām;</w:t>
      </w:r>
    </w:p>
    <w:p w:rsidR="00B07874" w:rsidRPr="00BB752D" w:rsidRDefault="00B07874" w:rsidP="00B07874">
      <w:pPr>
        <w:pStyle w:val="Sarakstarindkopa"/>
        <w:numPr>
          <w:ilvl w:val="1"/>
          <w:numId w:val="1"/>
        </w:numPr>
        <w:tabs>
          <w:tab w:val="left" w:pos="0"/>
          <w:tab w:val="left" w:pos="851"/>
        </w:tabs>
        <w:spacing w:after="0" w:line="240" w:lineRule="auto"/>
        <w:ind w:right="-908"/>
        <w:jc w:val="both"/>
        <w:rPr>
          <w:rFonts w:asciiTheme="majorHAnsi" w:hAnsiTheme="majorHAnsi"/>
        </w:rPr>
      </w:pPr>
      <w:r w:rsidRPr="00BB752D">
        <w:rPr>
          <w:rFonts w:asciiTheme="majorHAnsi" w:hAnsiTheme="majorHAnsi"/>
        </w:rPr>
        <w:t>licences īpašnieks sniedzis nepatiesu informāciju licences saņemšanai;</w:t>
      </w:r>
    </w:p>
    <w:p w:rsidR="00B07874" w:rsidRPr="00BB752D" w:rsidRDefault="00B07874" w:rsidP="00B07874">
      <w:pPr>
        <w:pStyle w:val="Sarakstarindkopa"/>
        <w:numPr>
          <w:ilvl w:val="1"/>
          <w:numId w:val="1"/>
        </w:numPr>
        <w:tabs>
          <w:tab w:val="left" w:pos="0"/>
          <w:tab w:val="left" w:pos="851"/>
        </w:tabs>
        <w:spacing w:after="0" w:line="240" w:lineRule="auto"/>
        <w:ind w:right="-908"/>
        <w:jc w:val="both"/>
        <w:rPr>
          <w:rFonts w:asciiTheme="majorHAnsi" w:hAnsiTheme="majorHAnsi"/>
        </w:rPr>
      </w:pPr>
      <w:r w:rsidRPr="00BB752D">
        <w:rPr>
          <w:rFonts w:asciiTheme="majorHAnsi" w:hAnsiTheme="majorHAnsi"/>
        </w:rPr>
        <w:t xml:space="preserve"> tiek īstenota cita, licencē neminēta programma;</w:t>
      </w:r>
    </w:p>
    <w:p w:rsidR="00B07874" w:rsidRPr="00BB752D" w:rsidRDefault="00B07874" w:rsidP="00B07874">
      <w:pPr>
        <w:pStyle w:val="Sarakstarindkopa"/>
        <w:numPr>
          <w:ilvl w:val="1"/>
          <w:numId w:val="1"/>
        </w:numPr>
        <w:tabs>
          <w:tab w:val="left" w:pos="0"/>
          <w:tab w:val="left" w:pos="851"/>
        </w:tabs>
        <w:spacing w:after="0" w:line="240" w:lineRule="auto"/>
        <w:ind w:right="-908"/>
        <w:jc w:val="both"/>
        <w:rPr>
          <w:rFonts w:asciiTheme="majorHAnsi" w:hAnsiTheme="majorHAnsi"/>
        </w:rPr>
      </w:pPr>
      <w:r w:rsidRPr="00BB752D">
        <w:rPr>
          <w:rFonts w:asciiTheme="majorHAnsi" w:hAnsiTheme="majorHAnsi"/>
        </w:rPr>
        <w:t>licencētās izglītības programmas īstenošanā konstatēti normatīvo aktu pārkāpumi;</w:t>
      </w:r>
    </w:p>
    <w:p w:rsidR="00B07874" w:rsidRPr="00BB752D" w:rsidRDefault="00B07874" w:rsidP="00B07874">
      <w:pPr>
        <w:pStyle w:val="Sarakstarindkopa"/>
        <w:numPr>
          <w:ilvl w:val="1"/>
          <w:numId w:val="1"/>
        </w:numPr>
        <w:tabs>
          <w:tab w:val="left" w:pos="0"/>
          <w:tab w:val="left" w:pos="851"/>
        </w:tabs>
        <w:spacing w:after="0" w:line="240" w:lineRule="auto"/>
        <w:ind w:right="-908"/>
        <w:jc w:val="both"/>
        <w:rPr>
          <w:rFonts w:asciiTheme="majorHAnsi" w:hAnsiTheme="majorHAnsi"/>
        </w:rPr>
      </w:pPr>
      <w:r w:rsidRPr="00BB752D">
        <w:rPr>
          <w:rFonts w:asciiTheme="majorHAnsi" w:hAnsiTheme="majorHAnsi"/>
        </w:rPr>
        <w:t>juridiskās personas darbība ir izbeigta normatīvajos aktos noteiktajā kārtībā.</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t xml:space="preserve">Par licences anulēšanu licences īpašnieks tiek informēts rakstiski ne vēlāk kā 5 (piecu) darba dienu laikā pēc attiecīgā komisijas lēmuma pieņemšanas. </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t>Ar lēmuma par licences anulēšanu pieņemšanas brīdi izsniegtā licence zaudē spēku un izglītības programmas īstenošana jāpārtrauc.</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lastRenderedPageBreak/>
        <w:t>Komisijai ir tiesības pieprasīt papildu informāciju un dokumentus, kas nepieciešami licences piešķiršanai. Ja iesniegtajos dokumentos nav pietiekamu ziņu jautājuma objektīvai izlemšanai, Komisija atliek jautājuma izskatīšanu un informē par to licences pieprasītāju, norādot atbildes sniegšanas termiņu. Jautājums tiek izskatīts pēc tam, kad saņemta pieprasītā informācija un (vai) dokumenti. Ja noteiktajā termiņā pieprasītā informācija netiek iesniegta, pieteikums netiek izskatīts un to nosūta atpakaļ pieprasītājam.</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t>Pašvaldībai izskatot jautājumu par licences izsniegšanu, ir tiesības pieaicināt speciālistus, ekspertus, kā arī pieprasītāju konkrētu jautājumu noskaidrošanai.</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t>Licenci paraksta Komisijas priekšsēdētājs.</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t>Licences derīguma termiņu skaita no dienas, kad Komisija ir pieņēmusi lēmumu par licences izsniegšanu.</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rPr>
      </w:pPr>
      <w:r w:rsidRPr="00BB752D">
        <w:rPr>
          <w:rFonts w:asciiTheme="majorHAnsi" w:hAnsiTheme="majorHAnsi"/>
        </w:rPr>
        <w:t xml:space="preserve"> Licenci tās pieprasītājam vai tā pilnvarotai personai izsniedz pret parakstu.</w:t>
      </w:r>
    </w:p>
    <w:p w:rsidR="00B07874" w:rsidRPr="00BB752D" w:rsidRDefault="00B07874" w:rsidP="00B07874">
      <w:pPr>
        <w:pStyle w:val="Sarakstarindkopa"/>
        <w:numPr>
          <w:ilvl w:val="0"/>
          <w:numId w:val="1"/>
        </w:numPr>
        <w:tabs>
          <w:tab w:val="left" w:pos="0"/>
          <w:tab w:val="left" w:pos="1260"/>
        </w:tabs>
        <w:spacing w:after="0" w:line="240" w:lineRule="auto"/>
        <w:ind w:right="-908"/>
        <w:jc w:val="both"/>
        <w:rPr>
          <w:rFonts w:asciiTheme="majorHAnsi" w:hAnsiTheme="majorHAnsi"/>
          <w:i/>
        </w:rPr>
      </w:pPr>
      <w:r w:rsidRPr="00BB752D">
        <w:rPr>
          <w:rFonts w:asciiTheme="majorHAnsi" w:hAnsiTheme="majorHAnsi"/>
        </w:rPr>
        <w:t>Pirms licences saņemšanas licences pieprasītājs maksā normatīvajos aktos noteikto nodevu pašvaldības budžetā. Pieņemot lēmumu par licences anulēšanu, iekasētā nodeva netiek atmaksāta.</w:t>
      </w: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 Licences nozaudēšanas gadījumā Komisija pēc licences pieprasītāja rakstveida iesnieguma saņemšanas izsniedz pieprasītās licences dublikātu, uz kura ir atzīme „Dublikāts”.</w:t>
      </w:r>
    </w:p>
    <w:p w:rsidR="00B07874" w:rsidRPr="00BB752D" w:rsidRDefault="00B07874" w:rsidP="00B07874">
      <w:pPr>
        <w:pStyle w:val="Sarakstarindkopa"/>
        <w:numPr>
          <w:ilvl w:val="0"/>
          <w:numId w:val="1"/>
        </w:numPr>
        <w:tabs>
          <w:tab w:val="left" w:pos="0"/>
        </w:tabs>
        <w:spacing w:after="0" w:line="240" w:lineRule="auto"/>
        <w:ind w:right="-908"/>
        <w:jc w:val="both"/>
        <w:rPr>
          <w:rFonts w:asciiTheme="majorHAnsi" w:hAnsiTheme="majorHAnsi"/>
        </w:rPr>
      </w:pPr>
      <w:r w:rsidRPr="00BB752D">
        <w:rPr>
          <w:rFonts w:asciiTheme="majorHAnsi" w:hAnsiTheme="majorHAnsi"/>
        </w:rPr>
        <w:t>Licences īpašniekam ir pienākums informēt pašvaldību par izmaiņām dokumentos, kas bijuši par pamatu licences saņemšanai ne vēlāk kā 10 (desmit) dienu laikā no izmaiņu izdarīšanas dienas.</w:t>
      </w:r>
    </w:p>
    <w:p w:rsidR="00B07874" w:rsidRPr="00BB752D" w:rsidRDefault="00B07874" w:rsidP="00B07874">
      <w:pPr>
        <w:pStyle w:val="Sarakstarindkopa"/>
        <w:numPr>
          <w:ilvl w:val="0"/>
          <w:numId w:val="1"/>
        </w:numPr>
        <w:tabs>
          <w:tab w:val="left" w:pos="0"/>
        </w:tabs>
        <w:spacing w:after="0" w:line="240" w:lineRule="auto"/>
        <w:ind w:right="-908"/>
        <w:jc w:val="both"/>
        <w:rPr>
          <w:rFonts w:asciiTheme="majorHAnsi" w:hAnsiTheme="majorHAnsi"/>
        </w:rPr>
      </w:pPr>
      <w:r w:rsidRPr="00BB752D">
        <w:rPr>
          <w:rFonts w:asciiTheme="majorHAnsi" w:hAnsiTheme="majorHAnsi"/>
        </w:rPr>
        <w:t>Pašvaldība licences interešu izglītības un pieaugušo neformālās izglītības programmu īstenošanai izsniedz, nosakot šādu maksu:</w:t>
      </w:r>
    </w:p>
    <w:p w:rsidR="00B07874" w:rsidRPr="00D21D3A" w:rsidRDefault="00B07874" w:rsidP="00B07874">
      <w:pPr>
        <w:pStyle w:val="Sarakstarindkopa"/>
        <w:tabs>
          <w:tab w:val="left" w:pos="0"/>
        </w:tabs>
        <w:ind w:left="360" w:right="-908"/>
        <w:jc w:val="both"/>
        <w:rPr>
          <w:rFonts w:asciiTheme="majorHAnsi" w:hAnsiTheme="majorHAnsi"/>
        </w:rPr>
      </w:pPr>
      <w:r w:rsidRPr="00D21D3A">
        <w:rPr>
          <w:rFonts w:asciiTheme="majorHAnsi" w:hAnsiTheme="majorHAnsi"/>
        </w:rPr>
        <w:t xml:space="preserve">24.1. par licences izsniegšanu – 20,00 </w:t>
      </w:r>
      <w:r w:rsidRPr="00D21D3A">
        <w:rPr>
          <w:rFonts w:asciiTheme="majorHAnsi" w:hAnsiTheme="majorHAnsi"/>
          <w:i/>
        </w:rPr>
        <w:t>euro</w:t>
      </w:r>
      <w:r w:rsidRPr="00D21D3A">
        <w:rPr>
          <w:rFonts w:asciiTheme="majorHAnsi" w:hAnsiTheme="majorHAnsi"/>
        </w:rPr>
        <w:t xml:space="preserve"> (divdesmit </w:t>
      </w:r>
      <w:r w:rsidRPr="00D21D3A">
        <w:rPr>
          <w:rFonts w:asciiTheme="majorHAnsi" w:hAnsiTheme="majorHAnsi"/>
          <w:i/>
        </w:rPr>
        <w:t>euro</w:t>
      </w:r>
      <w:r w:rsidRPr="00D21D3A">
        <w:rPr>
          <w:rFonts w:asciiTheme="majorHAnsi" w:hAnsiTheme="majorHAnsi"/>
        </w:rPr>
        <w:t xml:space="preserve"> un 00 </w:t>
      </w:r>
      <w:r w:rsidRPr="00D21D3A">
        <w:rPr>
          <w:rFonts w:asciiTheme="majorHAnsi" w:hAnsiTheme="majorHAnsi"/>
          <w:i/>
        </w:rPr>
        <w:t>centi</w:t>
      </w:r>
      <w:r w:rsidRPr="00D21D3A">
        <w:rPr>
          <w:rFonts w:asciiTheme="majorHAnsi" w:hAnsiTheme="majorHAnsi"/>
        </w:rPr>
        <w:t>), tai skaitā PVN;</w:t>
      </w:r>
    </w:p>
    <w:p w:rsidR="00B07874" w:rsidRPr="00D21D3A" w:rsidRDefault="00B07874" w:rsidP="00B07874">
      <w:pPr>
        <w:pStyle w:val="Sarakstarindkopa"/>
        <w:tabs>
          <w:tab w:val="left" w:pos="0"/>
        </w:tabs>
        <w:ind w:left="360" w:right="-908"/>
        <w:jc w:val="both"/>
        <w:rPr>
          <w:rFonts w:asciiTheme="majorHAnsi" w:hAnsiTheme="majorHAnsi"/>
        </w:rPr>
      </w:pPr>
      <w:r w:rsidRPr="00D21D3A">
        <w:rPr>
          <w:rFonts w:asciiTheme="majorHAnsi" w:hAnsiTheme="majorHAnsi"/>
        </w:rPr>
        <w:t xml:space="preserve">24.2 par licences derīguma termiņa pagarināšanu – 10,00 </w:t>
      </w:r>
      <w:r w:rsidRPr="00D21D3A">
        <w:rPr>
          <w:rFonts w:asciiTheme="majorHAnsi" w:hAnsiTheme="majorHAnsi"/>
          <w:i/>
        </w:rPr>
        <w:t>euro</w:t>
      </w:r>
      <w:r w:rsidRPr="00D21D3A">
        <w:rPr>
          <w:rFonts w:asciiTheme="majorHAnsi" w:hAnsiTheme="majorHAnsi"/>
        </w:rPr>
        <w:t xml:space="preserve"> (desmit </w:t>
      </w:r>
      <w:r w:rsidRPr="00D21D3A">
        <w:rPr>
          <w:rFonts w:asciiTheme="majorHAnsi" w:hAnsiTheme="majorHAnsi"/>
          <w:i/>
        </w:rPr>
        <w:t xml:space="preserve">euro </w:t>
      </w:r>
      <w:r w:rsidRPr="00D21D3A">
        <w:rPr>
          <w:rFonts w:asciiTheme="majorHAnsi" w:hAnsiTheme="majorHAnsi"/>
        </w:rPr>
        <w:t xml:space="preserve">un 00 </w:t>
      </w:r>
      <w:r w:rsidRPr="00D21D3A">
        <w:rPr>
          <w:rFonts w:asciiTheme="majorHAnsi" w:hAnsiTheme="majorHAnsi"/>
          <w:i/>
        </w:rPr>
        <w:t>centi</w:t>
      </w:r>
      <w:r w:rsidRPr="00D21D3A">
        <w:rPr>
          <w:rFonts w:asciiTheme="majorHAnsi" w:hAnsiTheme="majorHAnsi"/>
        </w:rPr>
        <w:t>), tai skaitā PVN;</w:t>
      </w:r>
    </w:p>
    <w:p w:rsidR="00B07874" w:rsidRPr="00D21D3A" w:rsidRDefault="00B07874" w:rsidP="00B07874">
      <w:pPr>
        <w:pStyle w:val="Sarakstarindkopa"/>
        <w:tabs>
          <w:tab w:val="left" w:pos="0"/>
        </w:tabs>
        <w:ind w:left="360" w:right="-908"/>
        <w:jc w:val="both"/>
        <w:rPr>
          <w:rFonts w:asciiTheme="majorHAnsi" w:hAnsiTheme="majorHAnsi"/>
        </w:rPr>
      </w:pPr>
      <w:r w:rsidRPr="00D21D3A">
        <w:rPr>
          <w:rFonts w:asciiTheme="majorHAnsi" w:hAnsiTheme="majorHAnsi"/>
        </w:rPr>
        <w:t xml:space="preserve">24.3. par licences dublikāta izsniegšanu – 5,00 </w:t>
      </w:r>
      <w:r w:rsidRPr="00D21D3A">
        <w:rPr>
          <w:rFonts w:asciiTheme="majorHAnsi" w:hAnsiTheme="majorHAnsi"/>
          <w:i/>
        </w:rPr>
        <w:t>euro</w:t>
      </w:r>
      <w:r w:rsidRPr="00D21D3A">
        <w:rPr>
          <w:rFonts w:asciiTheme="majorHAnsi" w:hAnsiTheme="majorHAnsi"/>
        </w:rPr>
        <w:t xml:space="preserve"> (pieci </w:t>
      </w:r>
      <w:r w:rsidRPr="00D21D3A">
        <w:rPr>
          <w:rFonts w:asciiTheme="majorHAnsi" w:hAnsiTheme="majorHAnsi"/>
          <w:i/>
        </w:rPr>
        <w:t xml:space="preserve">euro </w:t>
      </w:r>
      <w:r w:rsidRPr="00D21D3A">
        <w:rPr>
          <w:rFonts w:asciiTheme="majorHAnsi" w:hAnsiTheme="majorHAnsi"/>
        </w:rPr>
        <w:t>un 00</w:t>
      </w:r>
      <w:r w:rsidRPr="00D21D3A">
        <w:rPr>
          <w:rFonts w:asciiTheme="majorHAnsi" w:hAnsiTheme="majorHAnsi"/>
          <w:i/>
        </w:rPr>
        <w:t xml:space="preserve"> centi</w:t>
      </w:r>
      <w:r w:rsidRPr="00D21D3A">
        <w:rPr>
          <w:rFonts w:asciiTheme="majorHAnsi" w:hAnsiTheme="majorHAnsi"/>
        </w:rPr>
        <w:t>), tai skaitā PVN.</w:t>
      </w:r>
    </w:p>
    <w:p w:rsidR="00B07874" w:rsidRPr="00BB752D" w:rsidRDefault="00B07874" w:rsidP="00B07874">
      <w:pPr>
        <w:pStyle w:val="Sarakstarindkopa"/>
        <w:numPr>
          <w:ilvl w:val="0"/>
          <w:numId w:val="1"/>
        </w:numPr>
        <w:tabs>
          <w:tab w:val="left" w:pos="0"/>
        </w:tabs>
        <w:spacing w:after="0" w:line="240" w:lineRule="auto"/>
        <w:ind w:right="-908"/>
        <w:jc w:val="both"/>
        <w:rPr>
          <w:rFonts w:asciiTheme="majorHAnsi" w:hAnsiTheme="majorHAnsi"/>
        </w:rPr>
      </w:pPr>
      <w:r w:rsidRPr="00BB752D">
        <w:rPr>
          <w:rFonts w:asciiTheme="majorHAnsi" w:hAnsiTheme="majorHAnsi"/>
        </w:rPr>
        <w:t>Pēc licences pieprasītāja iesnieguma saņemšanas Komisija, izvērtējot licencējamās programmas mērķi un mērķauditoriju var pieņemt lēmumu par licences izsniegšanu bez 23. punktā noteiktās maksas, ja programmu īstenos sabiedriskā labuma organizācijas vai programmas tiks īstenota mērķauditorijai bez maksas.</w:t>
      </w:r>
    </w:p>
    <w:p w:rsidR="00B07874" w:rsidRPr="00BB752D" w:rsidRDefault="00B07874" w:rsidP="00B07874">
      <w:pPr>
        <w:pStyle w:val="Sarakstarindkopa"/>
        <w:numPr>
          <w:ilvl w:val="0"/>
          <w:numId w:val="1"/>
        </w:numPr>
        <w:spacing w:after="0" w:line="240" w:lineRule="auto"/>
        <w:ind w:right="-908"/>
        <w:jc w:val="both"/>
        <w:rPr>
          <w:rFonts w:asciiTheme="majorHAnsi" w:hAnsiTheme="majorHAnsi"/>
        </w:rPr>
      </w:pPr>
      <w:r w:rsidRPr="00BB752D">
        <w:rPr>
          <w:rFonts w:asciiTheme="majorHAnsi" w:hAnsiTheme="majorHAnsi"/>
        </w:rPr>
        <w:t xml:space="preserve">Komisijas lēmumu var apstrīdēt domes priekšsēdētājam viena mēneša laikā no lēmuma stāšanās spēkā. </w:t>
      </w:r>
    </w:p>
    <w:p w:rsidR="00B07874" w:rsidRDefault="00B07874" w:rsidP="00B07874">
      <w:pPr>
        <w:tabs>
          <w:tab w:val="left" w:pos="1260"/>
        </w:tabs>
        <w:ind w:right="-908"/>
        <w:jc w:val="both"/>
        <w:rPr>
          <w:rFonts w:asciiTheme="majorHAnsi" w:hAnsiTheme="majorHAnsi"/>
          <w:b/>
        </w:rPr>
      </w:pPr>
    </w:p>
    <w:p w:rsidR="00B07874" w:rsidRPr="00BB752D" w:rsidRDefault="00B07874" w:rsidP="00B07874">
      <w:pPr>
        <w:pStyle w:val="Sarakstarindkopa"/>
        <w:tabs>
          <w:tab w:val="left" w:pos="1260"/>
        </w:tabs>
        <w:ind w:left="360" w:right="-908"/>
        <w:jc w:val="center"/>
        <w:rPr>
          <w:rFonts w:asciiTheme="majorHAnsi" w:hAnsiTheme="majorHAnsi"/>
          <w:b/>
        </w:rPr>
      </w:pPr>
      <w:r w:rsidRPr="00BB752D">
        <w:rPr>
          <w:rFonts w:asciiTheme="majorHAnsi" w:hAnsiTheme="majorHAnsi"/>
          <w:b/>
        </w:rPr>
        <w:t>III. Licences derīguma termiņa pagarināšanas kārtība</w:t>
      </w:r>
    </w:p>
    <w:p w:rsidR="00B07874" w:rsidRPr="00BB752D" w:rsidRDefault="00B07874" w:rsidP="00B07874">
      <w:pPr>
        <w:tabs>
          <w:tab w:val="left" w:pos="1260"/>
        </w:tabs>
        <w:ind w:right="-908"/>
        <w:jc w:val="center"/>
        <w:rPr>
          <w:rFonts w:asciiTheme="majorHAnsi" w:hAnsiTheme="majorHAnsi"/>
        </w:rPr>
      </w:pP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Komisija lēmumu par licences derīguma termiņa pagarināšanu </w:t>
      </w:r>
      <w:r w:rsidRPr="00D21D3A">
        <w:rPr>
          <w:rFonts w:asciiTheme="majorHAnsi" w:hAnsiTheme="majorHAnsi"/>
        </w:rPr>
        <w:t>un licences izsniegšanu uz laiku līdz 2(diviem) gadiem  pieņem, ja licences īpašnieks iesniedz</w:t>
      </w:r>
      <w:r w:rsidRPr="00BB752D">
        <w:rPr>
          <w:rFonts w:asciiTheme="majorHAnsi" w:hAnsiTheme="majorHAnsi"/>
        </w:rPr>
        <w:t xml:space="preserve"> iesniegumu ne vēlāk kā vienu mēnesi pirms licences derīguma termiņa beigām.</w:t>
      </w:r>
    </w:p>
    <w:p w:rsidR="00B07874" w:rsidRPr="00BB752D" w:rsidRDefault="00B07874" w:rsidP="00B07874">
      <w:pPr>
        <w:pStyle w:val="Sarakstarindkopa"/>
        <w:numPr>
          <w:ilvl w:val="0"/>
          <w:numId w:val="1"/>
        </w:numPr>
        <w:tabs>
          <w:tab w:val="left" w:pos="1260"/>
        </w:tabs>
        <w:spacing w:after="0" w:line="240" w:lineRule="auto"/>
        <w:ind w:right="-908"/>
        <w:jc w:val="both"/>
        <w:rPr>
          <w:rFonts w:asciiTheme="majorHAnsi" w:hAnsiTheme="majorHAnsi"/>
        </w:rPr>
      </w:pPr>
      <w:r w:rsidRPr="00BB752D">
        <w:rPr>
          <w:rFonts w:asciiTheme="majorHAnsi" w:hAnsiTheme="majorHAnsi"/>
        </w:rPr>
        <w:t xml:space="preserve">Iesniegumam par licences derīguma termiņa pagarināšanu pievieno: </w:t>
      </w:r>
    </w:p>
    <w:p w:rsidR="00B07874" w:rsidRPr="00BB752D" w:rsidRDefault="00B07874" w:rsidP="00B07874">
      <w:pPr>
        <w:pStyle w:val="Sarakstarindkopa"/>
        <w:numPr>
          <w:ilvl w:val="1"/>
          <w:numId w:val="1"/>
        </w:numPr>
        <w:tabs>
          <w:tab w:val="left" w:pos="851"/>
        </w:tabs>
        <w:spacing w:after="0" w:line="240" w:lineRule="auto"/>
        <w:ind w:right="-908"/>
        <w:jc w:val="both"/>
        <w:rPr>
          <w:rFonts w:asciiTheme="majorHAnsi" w:hAnsiTheme="majorHAnsi"/>
        </w:rPr>
      </w:pPr>
      <w:r w:rsidRPr="00BB752D">
        <w:rPr>
          <w:rFonts w:asciiTheme="majorHAnsi" w:hAnsiTheme="majorHAnsi"/>
        </w:rPr>
        <w:t>izsniegtās licences kopiju;</w:t>
      </w:r>
    </w:p>
    <w:p w:rsidR="00B07874" w:rsidRPr="00BB752D" w:rsidRDefault="00B07874" w:rsidP="00B07874">
      <w:pPr>
        <w:pStyle w:val="Sarakstarindkopa"/>
        <w:numPr>
          <w:ilvl w:val="1"/>
          <w:numId w:val="1"/>
        </w:numPr>
        <w:tabs>
          <w:tab w:val="left" w:pos="851"/>
        </w:tabs>
        <w:spacing w:after="0" w:line="240" w:lineRule="auto"/>
        <w:ind w:right="-908"/>
        <w:jc w:val="both"/>
        <w:rPr>
          <w:rFonts w:asciiTheme="majorHAnsi" w:hAnsiTheme="majorHAnsi"/>
        </w:rPr>
      </w:pPr>
      <w:r w:rsidRPr="00BB752D">
        <w:rPr>
          <w:rFonts w:asciiTheme="majorHAnsi" w:hAnsiTheme="majorHAnsi"/>
        </w:rPr>
        <w:t>informāciju par izmaiņām programmas īstenošanai nepieciešamā personāla sarakstā, izmaiņu gadījumā pievienojot dzīves aprakstu ( CV) un izglītības programmas īstenošanai atbilstošas izglītības apliecinošo dokumentu.</w:t>
      </w:r>
    </w:p>
    <w:p w:rsidR="00B07874" w:rsidRPr="00BB752D" w:rsidRDefault="00B07874" w:rsidP="00B07874">
      <w:pPr>
        <w:pStyle w:val="Sarakstarindkopa"/>
        <w:numPr>
          <w:ilvl w:val="0"/>
          <w:numId w:val="1"/>
        </w:numPr>
        <w:tabs>
          <w:tab w:val="left" w:pos="851"/>
        </w:tabs>
        <w:spacing w:after="0" w:line="240" w:lineRule="auto"/>
        <w:ind w:right="-908"/>
        <w:jc w:val="both"/>
        <w:rPr>
          <w:rFonts w:asciiTheme="majorHAnsi" w:hAnsiTheme="majorHAnsi"/>
        </w:rPr>
      </w:pPr>
      <w:r w:rsidRPr="00BB752D">
        <w:rPr>
          <w:rFonts w:asciiTheme="majorHAnsi" w:hAnsiTheme="majorHAnsi"/>
        </w:rPr>
        <w:t>Komisijai ir tiesības pieprasīt licences pieprasītājam iesniegt papildu informāciju un dokumentus, kas nepieciešami licences derīguma termiņa pagarināšanai;</w:t>
      </w:r>
    </w:p>
    <w:p w:rsidR="00B07874" w:rsidRPr="00BB752D" w:rsidRDefault="00B07874" w:rsidP="00B07874">
      <w:pPr>
        <w:pStyle w:val="Sarakstarindkopa"/>
        <w:numPr>
          <w:ilvl w:val="0"/>
          <w:numId w:val="1"/>
        </w:numPr>
        <w:tabs>
          <w:tab w:val="left" w:pos="851"/>
        </w:tabs>
        <w:spacing w:after="0" w:line="240" w:lineRule="auto"/>
        <w:ind w:right="-908"/>
        <w:jc w:val="both"/>
        <w:rPr>
          <w:rFonts w:asciiTheme="majorHAnsi" w:hAnsiTheme="majorHAnsi"/>
        </w:rPr>
      </w:pPr>
      <w:r w:rsidRPr="00BB752D">
        <w:rPr>
          <w:rFonts w:asciiTheme="majorHAnsi" w:hAnsiTheme="majorHAnsi"/>
        </w:rPr>
        <w:t xml:space="preserve">Komisija pieņem lēmumu par licences derīguma termiņa pagarināšanu vai atteikumu pagarināt licences derīguma termiņu ne vēlāk kā 30 (trīsdesmit) dienu laikā pēc iesnieguma un visu nepieciešamo dokumentu saņemšanas. </w:t>
      </w:r>
    </w:p>
    <w:p w:rsidR="00B07874" w:rsidRPr="00BB752D" w:rsidRDefault="00B07874" w:rsidP="00B07874">
      <w:pPr>
        <w:tabs>
          <w:tab w:val="left" w:pos="1260"/>
        </w:tabs>
        <w:ind w:right="-908"/>
        <w:jc w:val="both"/>
        <w:rPr>
          <w:rFonts w:asciiTheme="majorHAnsi" w:hAnsiTheme="majorHAnsi"/>
        </w:rPr>
      </w:pPr>
    </w:p>
    <w:p w:rsidR="00B07874" w:rsidRPr="00BB752D" w:rsidRDefault="00B07874" w:rsidP="00B07874">
      <w:pPr>
        <w:pStyle w:val="Sarakstarindkopa"/>
        <w:tabs>
          <w:tab w:val="left" w:pos="1260"/>
        </w:tabs>
        <w:ind w:left="360" w:right="-908"/>
        <w:jc w:val="center"/>
        <w:rPr>
          <w:rFonts w:asciiTheme="majorHAnsi" w:hAnsiTheme="majorHAnsi"/>
          <w:b/>
        </w:rPr>
      </w:pPr>
      <w:r w:rsidRPr="00BB752D">
        <w:rPr>
          <w:rFonts w:asciiTheme="majorHAnsi" w:hAnsiTheme="majorHAnsi"/>
          <w:b/>
        </w:rPr>
        <w:t>IV.</w:t>
      </w:r>
      <w:r>
        <w:rPr>
          <w:rFonts w:asciiTheme="majorHAnsi" w:hAnsiTheme="majorHAnsi"/>
          <w:b/>
        </w:rPr>
        <w:t xml:space="preserve"> </w:t>
      </w:r>
      <w:r w:rsidRPr="00BB752D">
        <w:rPr>
          <w:rFonts w:asciiTheme="majorHAnsi" w:hAnsiTheme="majorHAnsi"/>
          <w:b/>
        </w:rPr>
        <w:t>Noslēguma jautājums</w:t>
      </w:r>
    </w:p>
    <w:p w:rsidR="00B07874" w:rsidRPr="00BB752D" w:rsidRDefault="00B07874" w:rsidP="00B07874">
      <w:pPr>
        <w:tabs>
          <w:tab w:val="left" w:pos="1260"/>
        </w:tabs>
        <w:ind w:right="-908"/>
        <w:jc w:val="both"/>
        <w:rPr>
          <w:rFonts w:asciiTheme="majorHAnsi" w:hAnsiTheme="majorHAnsi"/>
        </w:rPr>
      </w:pPr>
    </w:p>
    <w:p w:rsidR="00B07874" w:rsidRDefault="00B07874" w:rsidP="00B07874">
      <w:pPr>
        <w:pStyle w:val="Sarakstarindkopa"/>
        <w:numPr>
          <w:ilvl w:val="0"/>
          <w:numId w:val="1"/>
        </w:numPr>
        <w:spacing w:after="0" w:line="240" w:lineRule="auto"/>
        <w:ind w:right="-908"/>
        <w:jc w:val="both"/>
        <w:rPr>
          <w:rFonts w:asciiTheme="majorHAnsi" w:hAnsiTheme="majorHAnsi"/>
        </w:rPr>
      </w:pPr>
      <w:r w:rsidRPr="00BB752D">
        <w:rPr>
          <w:rFonts w:asciiTheme="majorHAnsi" w:hAnsiTheme="majorHAnsi"/>
        </w:rPr>
        <w:t xml:space="preserve">Ar šīs Kārtības  spēkā stāšanos atzīt par spēku zaudējušu Kokneses novada domes 2011.gada 30. marta Kokneses novada pašvaldības Pieaugušo neformālās izglītības un interešu izglītības </w:t>
      </w:r>
      <w:r w:rsidRPr="00BB752D">
        <w:rPr>
          <w:rFonts w:asciiTheme="majorHAnsi" w:hAnsiTheme="majorHAnsi"/>
        </w:rPr>
        <w:lastRenderedPageBreak/>
        <w:t>programmu licencēšanas komisijas nolikumu (apstiprināts ar Kokneses novada domes 30.03.2011. sēdes lēmumu Nr.8.17).</w:t>
      </w:r>
    </w:p>
    <w:p w:rsidR="00B07874" w:rsidRDefault="00B07874" w:rsidP="00B07874">
      <w:pPr>
        <w:ind w:right="-908"/>
        <w:jc w:val="both"/>
        <w:rPr>
          <w:rFonts w:asciiTheme="majorHAnsi" w:hAnsiTheme="majorHAnsi"/>
        </w:rPr>
      </w:pPr>
    </w:p>
    <w:p w:rsidR="00B07874" w:rsidRDefault="00B07874" w:rsidP="00B07874">
      <w:pPr>
        <w:ind w:right="-907"/>
        <w:rPr>
          <w:rFonts w:ascii="Cambria" w:hAnsi="Cambria"/>
        </w:rPr>
      </w:pPr>
      <w:r>
        <w:rPr>
          <w:rFonts w:ascii="Cambria" w:hAnsi="Cambria"/>
        </w:rPr>
        <w:t>Sēdes vadītājs,</w:t>
      </w:r>
    </w:p>
    <w:p w:rsidR="00B07874" w:rsidRDefault="00B07874" w:rsidP="00B07874">
      <w:pPr>
        <w:ind w:right="-907"/>
        <w:rPr>
          <w:rFonts w:ascii="Cambria" w:hAnsi="Cambria"/>
        </w:rPr>
      </w:pPr>
      <w:r>
        <w:rPr>
          <w:rFonts w:ascii="Cambria" w:hAnsi="Cambria"/>
        </w:rPr>
        <w:t xml:space="preserve">domes priekšsēdētājs </w:t>
      </w:r>
      <w:r w:rsidRPr="00B96DB5">
        <w:rPr>
          <w:rFonts w:ascii="Cambria" w:hAnsi="Cambria"/>
          <w:i/>
        </w:rPr>
        <w:t>( personiskais paraksts)</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D.Vingris</w:t>
      </w:r>
    </w:p>
    <w:p w:rsidR="00B07874" w:rsidRDefault="00B07874" w:rsidP="00B07874">
      <w:pPr>
        <w:ind w:right="-907"/>
        <w:rPr>
          <w:rFonts w:ascii="Cambria" w:hAnsi="Cambria"/>
        </w:rPr>
      </w:pPr>
    </w:p>
    <w:p w:rsidR="00B07874" w:rsidRDefault="00B07874" w:rsidP="00B07874">
      <w:pPr>
        <w:ind w:right="-907"/>
        <w:rPr>
          <w:rFonts w:ascii="Cambria" w:hAnsi="Cambria"/>
        </w:rPr>
      </w:pPr>
      <w:r>
        <w:rPr>
          <w:rFonts w:ascii="Cambria" w:hAnsi="Cambria"/>
        </w:rPr>
        <w:t>IZRAKSTS PAREIZS</w:t>
      </w:r>
    </w:p>
    <w:p w:rsidR="00B07874" w:rsidRDefault="00B07874" w:rsidP="00B07874">
      <w:pPr>
        <w:ind w:right="-907"/>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Dz.Krišāne</w:t>
      </w:r>
    </w:p>
    <w:p w:rsidR="00B07874" w:rsidRDefault="00B07874" w:rsidP="00B07874">
      <w:pPr>
        <w:ind w:right="-907"/>
        <w:rPr>
          <w:rFonts w:ascii="Cambria" w:hAnsi="Cambria"/>
        </w:rPr>
      </w:pPr>
      <w:r>
        <w:rPr>
          <w:rFonts w:ascii="Cambria" w:hAnsi="Cambria"/>
        </w:rPr>
        <w:t xml:space="preserve">Kokneses novada Kokneses pagastā, </w:t>
      </w:r>
    </w:p>
    <w:p w:rsidR="00B07874" w:rsidRDefault="00B07874" w:rsidP="00B07874">
      <w:pPr>
        <w:ind w:right="-907"/>
        <w:rPr>
          <w:rFonts w:ascii="Cambria" w:hAnsi="Cambria"/>
        </w:rPr>
      </w:pPr>
      <w:r>
        <w:rPr>
          <w:rFonts w:ascii="Cambria" w:hAnsi="Cambria"/>
        </w:rPr>
        <w:t>29.04.2016.</w:t>
      </w: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Default="00B07874" w:rsidP="00B07874">
      <w:pPr>
        <w:keepNext/>
        <w:ind w:right="-908"/>
        <w:jc w:val="right"/>
        <w:outlineLvl w:val="7"/>
        <w:rPr>
          <w:rFonts w:eastAsia="Calibri"/>
          <w:i/>
        </w:rPr>
      </w:pPr>
    </w:p>
    <w:p w:rsidR="00B07874" w:rsidRPr="00BB752D" w:rsidRDefault="00B07874" w:rsidP="00B07874">
      <w:pPr>
        <w:keepNext/>
        <w:ind w:right="-908"/>
        <w:jc w:val="right"/>
        <w:outlineLvl w:val="7"/>
        <w:rPr>
          <w:rFonts w:eastAsia="Calibri"/>
          <w:i/>
        </w:rPr>
      </w:pPr>
      <w:r>
        <w:rPr>
          <w:rFonts w:eastAsia="Calibri"/>
          <w:i/>
        </w:rPr>
        <w:lastRenderedPageBreak/>
        <w:t>1</w:t>
      </w:r>
      <w:r w:rsidRPr="00BB752D">
        <w:rPr>
          <w:rFonts w:eastAsia="Calibri"/>
          <w:i/>
        </w:rPr>
        <w:t>. pielikums</w:t>
      </w:r>
    </w:p>
    <w:p w:rsidR="00B07874" w:rsidRPr="00BB752D" w:rsidRDefault="00B07874" w:rsidP="00B07874">
      <w:pPr>
        <w:ind w:right="-908"/>
        <w:jc w:val="right"/>
        <w:rPr>
          <w:i/>
        </w:rPr>
      </w:pPr>
      <w:r w:rsidRPr="00BB752D">
        <w:rPr>
          <w:rFonts w:eastAsia="Calibri"/>
          <w:bCs/>
          <w:i/>
        </w:rPr>
        <w:t xml:space="preserve">Kokneses novada domes </w:t>
      </w:r>
      <w:r w:rsidRPr="00BB752D">
        <w:rPr>
          <w:i/>
        </w:rPr>
        <w:t>interešu izglītības</w:t>
      </w:r>
    </w:p>
    <w:p w:rsidR="00B07874" w:rsidRPr="00BB752D" w:rsidRDefault="00B07874" w:rsidP="00B07874">
      <w:pPr>
        <w:ind w:right="-908"/>
        <w:jc w:val="right"/>
        <w:rPr>
          <w:rFonts w:eastAsia="Calibri"/>
          <w:bCs/>
          <w:i/>
        </w:rPr>
      </w:pPr>
      <w:r w:rsidRPr="00BB752D">
        <w:rPr>
          <w:i/>
        </w:rPr>
        <w:t xml:space="preserve"> un pieaugušo neformālās izglītības </w:t>
      </w:r>
    </w:p>
    <w:p w:rsidR="00B07874" w:rsidRPr="00BB752D" w:rsidRDefault="00B07874" w:rsidP="00B07874">
      <w:pPr>
        <w:ind w:right="-908"/>
        <w:jc w:val="right"/>
        <w:rPr>
          <w:i/>
        </w:rPr>
      </w:pPr>
      <w:r w:rsidRPr="00BB752D">
        <w:rPr>
          <w:i/>
        </w:rPr>
        <w:t>programmu licencēšanas kārtībai</w:t>
      </w:r>
    </w:p>
    <w:p w:rsidR="00B07874" w:rsidRDefault="00B07874" w:rsidP="00B07874">
      <w:pPr>
        <w:ind w:right="-908"/>
        <w:jc w:val="right"/>
        <w:rPr>
          <w:b/>
          <w:bCs/>
        </w:rPr>
      </w:pPr>
    </w:p>
    <w:p w:rsidR="00B07874" w:rsidRPr="00604CEB" w:rsidRDefault="00B07874" w:rsidP="00B07874">
      <w:pPr>
        <w:ind w:right="-908"/>
        <w:jc w:val="right"/>
        <w:rPr>
          <w:bCs/>
        </w:rPr>
      </w:pPr>
      <w:r w:rsidRPr="00604CEB">
        <w:rPr>
          <w:bCs/>
        </w:rPr>
        <w:t xml:space="preserve">Kokneses novada Domes </w:t>
      </w:r>
    </w:p>
    <w:p w:rsidR="00B07874" w:rsidRPr="00E5273F" w:rsidRDefault="00B07874" w:rsidP="00B07874">
      <w:pPr>
        <w:ind w:right="-908"/>
        <w:jc w:val="right"/>
      </w:pPr>
      <w:r w:rsidRPr="00E5273F">
        <w:t xml:space="preserve">interešu izglītības un pieaugušo neformālās </w:t>
      </w:r>
    </w:p>
    <w:p w:rsidR="00B07874" w:rsidRPr="00E5273F" w:rsidRDefault="00B07874" w:rsidP="00B07874">
      <w:pPr>
        <w:ind w:right="-908"/>
        <w:jc w:val="right"/>
      </w:pPr>
      <w:r w:rsidRPr="00E5273F">
        <w:t>izglītības programmu licencēšanas komisijai</w:t>
      </w:r>
    </w:p>
    <w:p w:rsidR="00B07874" w:rsidRPr="00E5273F" w:rsidRDefault="00B07874" w:rsidP="00B07874">
      <w:pPr>
        <w:ind w:right="-908"/>
        <w:jc w:val="right"/>
      </w:pPr>
    </w:p>
    <w:p w:rsidR="00B07874" w:rsidRPr="00BB752D" w:rsidRDefault="00B07874" w:rsidP="00B07874">
      <w:pPr>
        <w:ind w:right="-908"/>
        <w:jc w:val="right"/>
      </w:pPr>
      <w:r w:rsidRPr="00BB752D">
        <w:t>__________________________________________________</w:t>
      </w:r>
    </w:p>
    <w:p w:rsidR="00B07874" w:rsidRDefault="00B07874" w:rsidP="00B07874">
      <w:pPr>
        <w:ind w:right="-908"/>
        <w:jc w:val="right"/>
        <w:rPr>
          <w:vertAlign w:val="superscript"/>
        </w:rPr>
      </w:pPr>
      <w:r w:rsidRPr="00604CEB">
        <w:rPr>
          <w:vertAlign w:val="superscript"/>
        </w:rPr>
        <w:t>/juridiskās p</w:t>
      </w:r>
      <w:r>
        <w:rPr>
          <w:vertAlign w:val="superscript"/>
        </w:rPr>
        <w:t>ersonas nosaukums, reģistrācijas Nr. vai fiziskās personas vārds, uzvārd</w:t>
      </w:r>
      <w:r w:rsidRPr="00604CEB">
        <w:rPr>
          <w:vertAlign w:val="superscript"/>
        </w:rPr>
        <w:t>s/</w:t>
      </w:r>
    </w:p>
    <w:p w:rsidR="00B07874" w:rsidRPr="00604CEB" w:rsidRDefault="00B07874" w:rsidP="00B07874">
      <w:pPr>
        <w:ind w:right="-908"/>
        <w:jc w:val="right"/>
        <w:rPr>
          <w:vertAlign w:val="superscript"/>
        </w:rPr>
      </w:pPr>
      <w:r>
        <w:rPr>
          <w:vertAlign w:val="superscript"/>
        </w:rPr>
        <w:t>_______________________________________________________________________________</w:t>
      </w:r>
    </w:p>
    <w:p w:rsidR="00B07874" w:rsidRPr="00604CEB" w:rsidRDefault="00B07874" w:rsidP="00B07874">
      <w:pPr>
        <w:ind w:right="-908"/>
        <w:jc w:val="right"/>
        <w:rPr>
          <w:vertAlign w:val="superscript"/>
        </w:rPr>
      </w:pPr>
      <w:r>
        <w:rPr>
          <w:vertAlign w:val="superscript"/>
        </w:rPr>
        <w:t xml:space="preserve">/juridiskās personas pārstāvja  </w:t>
      </w:r>
      <w:r w:rsidRPr="00604CEB">
        <w:rPr>
          <w:vertAlign w:val="superscript"/>
        </w:rPr>
        <w:t>amats, vārds, uzvārds</w:t>
      </w:r>
      <w:r>
        <w:rPr>
          <w:vertAlign w:val="superscript"/>
        </w:rPr>
        <w:t xml:space="preserve"> vai fiziskās personas kods, dzīvesvieta/</w:t>
      </w:r>
    </w:p>
    <w:p w:rsidR="00B07874" w:rsidRPr="00604CEB" w:rsidRDefault="00B07874" w:rsidP="00B07874">
      <w:pPr>
        <w:ind w:right="-908"/>
        <w:jc w:val="both"/>
      </w:pPr>
    </w:p>
    <w:p w:rsidR="00B07874" w:rsidRPr="00604CEB" w:rsidRDefault="00B07874" w:rsidP="00B07874">
      <w:pPr>
        <w:ind w:right="-908"/>
        <w:jc w:val="center"/>
      </w:pPr>
      <w:r w:rsidRPr="00604CEB">
        <w:t>IESNIEGUMS</w:t>
      </w:r>
      <w:r>
        <w:t>.</w:t>
      </w:r>
    </w:p>
    <w:p w:rsidR="00B07874" w:rsidRPr="00604CEB" w:rsidRDefault="00B07874" w:rsidP="00B07874">
      <w:pPr>
        <w:ind w:right="-908" w:firstLine="993"/>
        <w:jc w:val="both"/>
      </w:pPr>
    </w:p>
    <w:p w:rsidR="00B07874" w:rsidRPr="00604CEB" w:rsidRDefault="00B07874" w:rsidP="00B07874">
      <w:pPr>
        <w:ind w:left="360" w:right="-908"/>
        <w:jc w:val="both"/>
      </w:pPr>
      <w:r w:rsidRPr="00604CEB">
        <w:t xml:space="preserve">Lūdzu izsniegt licenci </w:t>
      </w:r>
      <w:r w:rsidRPr="00604CEB">
        <w:fldChar w:fldCharType="begin">
          <w:ffData>
            <w:name w:val="Check26"/>
            <w:enabled/>
            <w:calcOnExit w:val="0"/>
            <w:checkBox>
              <w:sizeAuto/>
              <w:default w:val="0"/>
            </w:checkBox>
          </w:ffData>
        </w:fldChar>
      </w:r>
      <w:r w:rsidRPr="00604CEB">
        <w:instrText xml:space="preserve"> FORMCHECKBOX </w:instrText>
      </w:r>
      <w:r w:rsidR="005523BA">
        <w:fldChar w:fldCharType="separate"/>
      </w:r>
      <w:r w:rsidRPr="00604CEB">
        <w:fldChar w:fldCharType="end"/>
      </w:r>
      <w:r w:rsidRPr="00604CEB">
        <w:t xml:space="preserve"> pieaugušo neformālās izglītības /</w:t>
      </w:r>
      <w:r w:rsidRPr="00604CEB">
        <w:fldChar w:fldCharType="begin">
          <w:ffData>
            <w:name w:val="Check27"/>
            <w:enabled/>
            <w:calcOnExit w:val="0"/>
            <w:checkBox>
              <w:sizeAuto/>
              <w:default w:val="0"/>
            </w:checkBox>
          </w:ffData>
        </w:fldChar>
      </w:r>
      <w:r w:rsidRPr="00604CEB">
        <w:instrText xml:space="preserve"> FORMCHECKBOX </w:instrText>
      </w:r>
      <w:r w:rsidR="005523BA">
        <w:fldChar w:fldCharType="separate"/>
      </w:r>
      <w:r w:rsidRPr="00604CEB">
        <w:fldChar w:fldCharType="end"/>
      </w:r>
      <w:r w:rsidRPr="00604CEB">
        <w:t xml:space="preserve"> interešu izglītības programmai (programmām)</w:t>
      </w:r>
    </w:p>
    <w:p w:rsidR="00B07874" w:rsidRPr="00604CEB" w:rsidRDefault="00B07874" w:rsidP="00B07874">
      <w:pPr>
        <w:pBdr>
          <w:bottom w:val="single" w:sz="4" w:space="1" w:color="auto"/>
        </w:pBdr>
        <w:ind w:right="-908" w:firstLine="993"/>
        <w:jc w:val="both"/>
      </w:pPr>
    </w:p>
    <w:p w:rsidR="00B07874" w:rsidRPr="00604CEB" w:rsidRDefault="00B07874" w:rsidP="00B07874">
      <w:pPr>
        <w:pBdr>
          <w:bottom w:val="single" w:sz="4" w:space="1" w:color="auto"/>
        </w:pBdr>
        <w:ind w:right="-908" w:firstLine="993"/>
        <w:jc w:val="both"/>
      </w:pPr>
    </w:p>
    <w:p w:rsidR="00B07874" w:rsidRPr="00604CEB" w:rsidRDefault="00B07874" w:rsidP="00B07874">
      <w:pPr>
        <w:ind w:right="-908"/>
        <w:jc w:val="both"/>
        <w:rPr>
          <w:vertAlign w:val="superscript"/>
        </w:rPr>
      </w:pPr>
      <w:r w:rsidRPr="00604CEB">
        <w:rPr>
          <w:vertAlign w:val="superscript"/>
        </w:rPr>
        <w:t>/nosaukums/</w:t>
      </w:r>
    </w:p>
    <w:p w:rsidR="00B07874" w:rsidRPr="00604CEB" w:rsidRDefault="00B07874" w:rsidP="00B07874">
      <w:pPr>
        <w:pBdr>
          <w:bottom w:val="single" w:sz="4" w:space="1" w:color="auto"/>
        </w:pBdr>
        <w:ind w:right="-908" w:firstLine="993"/>
        <w:jc w:val="both"/>
      </w:pPr>
    </w:p>
    <w:p w:rsidR="00B07874" w:rsidRPr="00604CEB" w:rsidRDefault="00B07874" w:rsidP="00B07874">
      <w:pPr>
        <w:ind w:right="-908"/>
        <w:jc w:val="both"/>
        <w:rPr>
          <w:vertAlign w:val="superscript"/>
        </w:rPr>
      </w:pPr>
      <w:r w:rsidRPr="00604CEB">
        <w:rPr>
          <w:vertAlign w:val="superscript"/>
        </w:rPr>
        <w:t>/nosaukums/</w:t>
      </w:r>
    </w:p>
    <w:p w:rsidR="00B07874" w:rsidRPr="00604CEB" w:rsidRDefault="00B07874" w:rsidP="00B07874">
      <w:pPr>
        <w:pBdr>
          <w:bottom w:val="single" w:sz="4" w:space="1" w:color="auto"/>
        </w:pBdr>
        <w:ind w:right="-908" w:firstLine="993"/>
        <w:jc w:val="both"/>
      </w:pPr>
    </w:p>
    <w:p w:rsidR="00B07874" w:rsidRPr="00604CEB" w:rsidRDefault="00B07874" w:rsidP="00B07874">
      <w:pPr>
        <w:ind w:right="-908"/>
        <w:jc w:val="both"/>
        <w:rPr>
          <w:vertAlign w:val="superscript"/>
        </w:rPr>
      </w:pPr>
      <w:r w:rsidRPr="00604CEB">
        <w:rPr>
          <w:vertAlign w:val="superscript"/>
        </w:rPr>
        <w:t>/nosaukums/</w:t>
      </w:r>
    </w:p>
    <w:p w:rsidR="00B07874" w:rsidRPr="00604CEB" w:rsidRDefault="00B07874" w:rsidP="00B07874">
      <w:pPr>
        <w:pBdr>
          <w:bottom w:val="single" w:sz="4" w:space="1" w:color="auto"/>
        </w:pBdr>
        <w:ind w:right="-908" w:firstLine="993"/>
        <w:jc w:val="both"/>
      </w:pPr>
    </w:p>
    <w:p w:rsidR="00B07874" w:rsidRPr="00604CEB" w:rsidRDefault="00B07874" w:rsidP="00B07874">
      <w:pPr>
        <w:ind w:right="-908"/>
        <w:jc w:val="both"/>
        <w:rPr>
          <w:vertAlign w:val="superscript"/>
        </w:rPr>
      </w:pPr>
      <w:r w:rsidRPr="00604CEB">
        <w:rPr>
          <w:vertAlign w:val="superscript"/>
        </w:rPr>
        <w:t>/nosaukums/</w:t>
      </w:r>
    </w:p>
    <w:p w:rsidR="00B07874" w:rsidRPr="00604CEB" w:rsidRDefault="00B07874" w:rsidP="00B07874">
      <w:pPr>
        <w:pBdr>
          <w:bottom w:val="single" w:sz="4" w:space="1" w:color="auto"/>
        </w:pBdr>
        <w:ind w:right="-908" w:firstLine="993"/>
        <w:jc w:val="both"/>
      </w:pPr>
    </w:p>
    <w:p w:rsidR="00B07874" w:rsidRPr="00604CEB" w:rsidRDefault="00B07874" w:rsidP="00B07874">
      <w:pPr>
        <w:ind w:right="-908"/>
        <w:jc w:val="both"/>
        <w:rPr>
          <w:vertAlign w:val="superscript"/>
        </w:rPr>
      </w:pPr>
      <w:r w:rsidRPr="00604CEB">
        <w:rPr>
          <w:vertAlign w:val="superscript"/>
        </w:rPr>
        <w:t>/nosaukums/</w:t>
      </w:r>
    </w:p>
    <w:p w:rsidR="00B07874" w:rsidRPr="00604CEB" w:rsidRDefault="00B07874" w:rsidP="00B07874">
      <w:pPr>
        <w:ind w:right="-908"/>
        <w:jc w:val="both"/>
        <w:rPr>
          <w:vertAlign w:val="superscript"/>
        </w:rPr>
      </w:pPr>
    </w:p>
    <w:tbl>
      <w:tblPr>
        <w:tblW w:w="9428" w:type="dxa"/>
        <w:tblInd w:w="-106" w:type="dxa"/>
        <w:tblLook w:val="0000" w:firstRow="0" w:lastRow="0" w:firstColumn="0" w:lastColumn="0" w:noHBand="0" w:noVBand="0"/>
      </w:tblPr>
      <w:tblGrid>
        <w:gridCol w:w="4112"/>
        <w:gridCol w:w="5316"/>
      </w:tblGrid>
      <w:tr w:rsidR="00B07874" w:rsidRPr="00604CEB" w:rsidTr="00147A7F">
        <w:trPr>
          <w:cantSplit/>
        </w:trPr>
        <w:tc>
          <w:tcPr>
            <w:tcW w:w="4112" w:type="dxa"/>
            <w:vAlign w:val="center"/>
          </w:tcPr>
          <w:p w:rsidR="00B07874" w:rsidRPr="00604CEB" w:rsidRDefault="00B07874" w:rsidP="00147A7F">
            <w:pPr>
              <w:ind w:right="-908"/>
              <w:jc w:val="both"/>
            </w:pPr>
            <w:r w:rsidRPr="00604CEB">
              <w:t>Juridiskās personas nosaukums</w:t>
            </w:r>
            <w:r>
              <w:t xml:space="preserve"> vai fiziskās personas vārds, uzvārds</w:t>
            </w:r>
          </w:p>
        </w:tc>
        <w:tc>
          <w:tcPr>
            <w:tcW w:w="5316" w:type="dxa"/>
            <w:tcBorders>
              <w:bottom w:val="single" w:sz="4" w:space="0" w:color="auto"/>
            </w:tcBorders>
            <w:vAlign w:val="center"/>
          </w:tcPr>
          <w:p w:rsidR="00B07874" w:rsidRPr="00604CEB" w:rsidRDefault="00B07874" w:rsidP="00147A7F">
            <w:pPr>
              <w:ind w:right="-908"/>
              <w:jc w:val="both"/>
            </w:pPr>
          </w:p>
        </w:tc>
      </w:tr>
      <w:tr w:rsidR="00B07874" w:rsidRPr="00604CEB" w:rsidTr="00147A7F">
        <w:trPr>
          <w:cantSplit/>
        </w:trPr>
        <w:tc>
          <w:tcPr>
            <w:tcW w:w="4112" w:type="dxa"/>
            <w:vAlign w:val="center"/>
          </w:tcPr>
          <w:p w:rsidR="00B07874" w:rsidRPr="00604CEB" w:rsidRDefault="00B07874" w:rsidP="00147A7F">
            <w:pPr>
              <w:ind w:right="-908"/>
              <w:jc w:val="both"/>
            </w:pPr>
          </w:p>
          <w:p w:rsidR="00B07874" w:rsidRPr="00604CEB" w:rsidRDefault="00B07874" w:rsidP="00147A7F">
            <w:pPr>
              <w:ind w:right="-908"/>
              <w:jc w:val="both"/>
            </w:pPr>
            <w:r w:rsidRPr="00604CEB">
              <w:t>Reģistrācijas numurs</w:t>
            </w:r>
            <w:r>
              <w:t>/ personas kods</w:t>
            </w:r>
          </w:p>
        </w:tc>
        <w:tc>
          <w:tcPr>
            <w:tcW w:w="5316" w:type="dxa"/>
            <w:tcBorders>
              <w:top w:val="single" w:sz="4" w:space="0" w:color="auto"/>
              <w:bottom w:val="single" w:sz="4" w:space="0" w:color="auto"/>
            </w:tcBorders>
            <w:vAlign w:val="center"/>
          </w:tcPr>
          <w:p w:rsidR="00B07874" w:rsidRPr="00604CEB" w:rsidRDefault="00B07874" w:rsidP="00147A7F">
            <w:pPr>
              <w:ind w:right="-908"/>
              <w:jc w:val="both"/>
            </w:pPr>
          </w:p>
        </w:tc>
      </w:tr>
      <w:tr w:rsidR="00B07874" w:rsidRPr="00604CEB" w:rsidTr="00147A7F">
        <w:trPr>
          <w:cantSplit/>
        </w:trPr>
        <w:tc>
          <w:tcPr>
            <w:tcW w:w="4112" w:type="dxa"/>
            <w:vAlign w:val="center"/>
          </w:tcPr>
          <w:p w:rsidR="00B07874" w:rsidRPr="00604CEB" w:rsidRDefault="00B07874" w:rsidP="00147A7F">
            <w:pPr>
              <w:ind w:right="-908"/>
              <w:jc w:val="both"/>
            </w:pPr>
          </w:p>
          <w:p w:rsidR="00B07874" w:rsidRPr="00604CEB" w:rsidRDefault="00B07874" w:rsidP="00147A7F">
            <w:pPr>
              <w:ind w:right="-908"/>
              <w:jc w:val="both"/>
            </w:pPr>
            <w:r w:rsidRPr="00604CEB">
              <w:t>Juridiskā adrese</w:t>
            </w:r>
            <w:r>
              <w:t>/dzīvesvieta</w:t>
            </w:r>
          </w:p>
        </w:tc>
        <w:tc>
          <w:tcPr>
            <w:tcW w:w="5316" w:type="dxa"/>
            <w:tcBorders>
              <w:top w:val="single" w:sz="4" w:space="0" w:color="auto"/>
              <w:bottom w:val="single" w:sz="4" w:space="0" w:color="auto"/>
            </w:tcBorders>
            <w:vAlign w:val="center"/>
          </w:tcPr>
          <w:p w:rsidR="00B07874" w:rsidRPr="00604CEB" w:rsidRDefault="00B07874" w:rsidP="00147A7F">
            <w:pPr>
              <w:ind w:right="-908"/>
              <w:jc w:val="both"/>
            </w:pPr>
          </w:p>
        </w:tc>
      </w:tr>
      <w:tr w:rsidR="00B07874" w:rsidRPr="00604CEB" w:rsidTr="00147A7F">
        <w:trPr>
          <w:cantSplit/>
        </w:trPr>
        <w:tc>
          <w:tcPr>
            <w:tcW w:w="4112" w:type="dxa"/>
            <w:vAlign w:val="center"/>
          </w:tcPr>
          <w:p w:rsidR="00B07874" w:rsidRPr="00604CEB" w:rsidRDefault="00B07874" w:rsidP="00147A7F">
            <w:pPr>
              <w:ind w:right="-908"/>
              <w:jc w:val="both"/>
            </w:pPr>
          </w:p>
          <w:p w:rsidR="00B07874" w:rsidRPr="00604CEB" w:rsidRDefault="00B07874" w:rsidP="00147A7F">
            <w:pPr>
              <w:ind w:right="-908"/>
              <w:jc w:val="both"/>
            </w:pPr>
            <w:r w:rsidRPr="00604CEB">
              <w:t>Programmas realizēšanas vietas adrese</w:t>
            </w:r>
          </w:p>
        </w:tc>
        <w:tc>
          <w:tcPr>
            <w:tcW w:w="5316" w:type="dxa"/>
            <w:tcBorders>
              <w:top w:val="single" w:sz="4" w:space="0" w:color="auto"/>
              <w:bottom w:val="single" w:sz="4" w:space="0" w:color="auto"/>
            </w:tcBorders>
            <w:vAlign w:val="center"/>
          </w:tcPr>
          <w:p w:rsidR="00B07874" w:rsidRPr="00604CEB" w:rsidRDefault="00B07874" w:rsidP="00147A7F">
            <w:pPr>
              <w:ind w:right="-908"/>
              <w:jc w:val="both"/>
            </w:pPr>
          </w:p>
        </w:tc>
      </w:tr>
      <w:tr w:rsidR="00B07874" w:rsidRPr="00604CEB" w:rsidTr="00147A7F">
        <w:trPr>
          <w:cantSplit/>
        </w:trPr>
        <w:tc>
          <w:tcPr>
            <w:tcW w:w="4112" w:type="dxa"/>
            <w:vAlign w:val="center"/>
          </w:tcPr>
          <w:p w:rsidR="00B07874" w:rsidRPr="00604CEB" w:rsidRDefault="00B07874" w:rsidP="00147A7F">
            <w:pPr>
              <w:ind w:right="-908"/>
              <w:jc w:val="both"/>
            </w:pPr>
          </w:p>
          <w:p w:rsidR="00B07874" w:rsidRPr="00604CEB" w:rsidRDefault="00B07874" w:rsidP="00147A7F">
            <w:pPr>
              <w:ind w:right="-908"/>
              <w:jc w:val="both"/>
            </w:pPr>
            <w:r w:rsidRPr="00604CEB">
              <w:t>Kontaktpersona (pilnvarotā persona)</w:t>
            </w:r>
          </w:p>
        </w:tc>
        <w:tc>
          <w:tcPr>
            <w:tcW w:w="5316" w:type="dxa"/>
            <w:tcBorders>
              <w:top w:val="single" w:sz="4" w:space="0" w:color="auto"/>
              <w:bottom w:val="single" w:sz="4" w:space="0" w:color="auto"/>
            </w:tcBorders>
            <w:vAlign w:val="center"/>
          </w:tcPr>
          <w:p w:rsidR="00B07874" w:rsidRPr="00604CEB" w:rsidRDefault="00B07874" w:rsidP="00147A7F">
            <w:pPr>
              <w:ind w:right="-908"/>
              <w:jc w:val="both"/>
            </w:pPr>
          </w:p>
        </w:tc>
      </w:tr>
      <w:tr w:rsidR="00B07874" w:rsidRPr="00604CEB" w:rsidTr="00147A7F">
        <w:trPr>
          <w:cantSplit/>
        </w:trPr>
        <w:tc>
          <w:tcPr>
            <w:tcW w:w="4112" w:type="dxa"/>
            <w:vAlign w:val="center"/>
          </w:tcPr>
          <w:p w:rsidR="00B07874" w:rsidRPr="00604CEB" w:rsidRDefault="00B07874" w:rsidP="00147A7F">
            <w:pPr>
              <w:ind w:right="-908"/>
              <w:jc w:val="both"/>
            </w:pPr>
          </w:p>
          <w:p w:rsidR="00B07874" w:rsidRPr="00604CEB" w:rsidRDefault="00B07874" w:rsidP="00147A7F">
            <w:pPr>
              <w:ind w:right="-908"/>
              <w:jc w:val="both"/>
            </w:pPr>
            <w:r w:rsidRPr="00604CEB">
              <w:t>Tālruņa Nr.</w:t>
            </w:r>
          </w:p>
        </w:tc>
        <w:tc>
          <w:tcPr>
            <w:tcW w:w="5316" w:type="dxa"/>
            <w:tcBorders>
              <w:top w:val="single" w:sz="4" w:space="0" w:color="auto"/>
              <w:bottom w:val="single" w:sz="4" w:space="0" w:color="auto"/>
            </w:tcBorders>
            <w:vAlign w:val="center"/>
          </w:tcPr>
          <w:p w:rsidR="00B07874" w:rsidRPr="00604CEB" w:rsidRDefault="00B07874" w:rsidP="00147A7F">
            <w:pPr>
              <w:ind w:right="-908"/>
              <w:jc w:val="both"/>
            </w:pPr>
          </w:p>
        </w:tc>
      </w:tr>
      <w:tr w:rsidR="00B07874" w:rsidRPr="00604CEB" w:rsidTr="00147A7F">
        <w:trPr>
          <w:cantSplit/>
        </w:trPr>
        <w:tc>
          <w:tcPr>
            <w:tcW w:w="4112" w:type="dxa"/>
            <w:vAlign w:val="center"/>
          </w:tcPr>
          <w:p w:rsidR="00B07874" w:rsidRPr="00604CEB" w:rsidRDefault="00B07874" w:rsidP="00147A7F">
            <w:pPr>
              <w:ind w:right="-908"/>
              <w:jc w:val="both"/>
            </w:pPr>
          </w:p>
          <w:p w:rsidR="00B07874" w:rsidRPr="00604CEB" w:rsidRDefault="00B07874" w:rsidP="00147A7F">
            <w:pPr>
              <w:ind w:right="-908"/>
              <w:jc w:val="both"/>
            </w:pPr>
            <w:r w:rsidRPr="00604CEB">
              <w:t>e-pasta adrese</w:t>
            </w:r>
          </w:p>
        </w:tc>
        <w:tc>
          <w:tcPr>
            <w:tcW w:w="5316" w:type="dxa"/>
            <w:tcBorders>
              <w:top w:val="single" w:sz="4" w:space="0" w:color="auto"/>
              <w:bottom w:val="single" w:sz="4" w:space="0" w:color="auto"/>
            </w:tcBorders>
            <w:vAlign w:val="center"/>
          </w:tcPr>
          <w:p w:rsidR="00B07874" w:rsidRPr="00604CEB" w:rsidRDefault="00B07874" w:rsidP="00147A7F">
            <w:pPr>
              <w:ind w:right="-908"/>
              <w:jc w:val="both"/>
            </w:pPr>
          </w:p>
        </w:tc>
      </w:tr>
    </w:tbl>
    <w:p w:rsidR="00B07874" w:rsidRPr="00604CEB" w:rsidRDefault="00B07874" w:rsidP="00B07874">
      <w:pPr>
        <w:ind w:right="-908"/>
        <w:jc w:val="both"/>
      </w:pPr>
    </w:p>
    <w:p w:rsidR="00B07874" w:rsidRDefault="00B07874" w:rsidP="00B07874">
      <w:pPr>
        <w:tabs>
          <w:tab w:val="left" w:pos="5610"/>
        </w:tabs>
        <w:ind w:right="-908"/>
        <w:jc w:val="both"/>
      </w:pPr>
      <w:r>
        <w:t>Datums</w:t>
      </w:r>
      <w:r>
        <w:tab/>
        <w:t xml:space="preserve">                 Paraksts</w:t>
      </w:r>
    </w:p>
    <w:p w:rsidR="00B07874" w:rsidRDefault="00B07874" w:rsidP="00B07874">
      <w:pPr>
        <w:tabs>
          <w:tab w:val="left" w:pos="5610"/>
        </w:tabs>
        <w:ind w:right="-908"/>
        <w:jc w:val="both"/>
      </w:pPr>
    </w:p>
    <w:p w:rsidR="00B07874" w:rsidRDefault="00B07874" w:rsidP="00B07874">
      <w:pPr>
        <w:tabs>
          <w:tab w:val="left" w:pos="5610"/>
        </w:tabs>
        <w:ind w:right="-908"/>
        <w:jc w:val="both"/>
      </w:pPr>
    </w:p>
    <w:p w:rsidR="00B07874" w:rsidRDefault="00B07874" w:rsidP="00B07874">
      <w:pPr>
        <w:tabs>
          <w:tab w:val="left" w:pos="5610"/>
        </w:tabs>
        <w:ind w:right="-908"/>
        <w:jc w:val="both"/>
      </w:pPr>
    </w:p>
    <w:p w:rsidR="00B07874" w:rsidRDefault="00B07874" w:rsidP="00B07874">
      <w:pPr>
        <w:tabs>
          <w:tab w:val="left" w:pos="5610"/>
        </w:tabs>
        <w:ind w:right="-908"/>
        <w:jc w:val="both"/>
      </w:pPr>
    </w:p>
    <w:p w:rsidR="00B07874" w:rsidRPr="00BB752D" w:rsidRDefault="00B07874" w:rsidP="00B07874">
      <w:pPr>
        <w:keepNext/>
        <w:ind w:right="-908"/>
        <w:jc w:val="right"/>
        <w:outlineLvl w:val="7"/>
        <w:rPr>
          <w:rFonts w:eastAsia="Calibri"/>
          <w:i/>
        </w:rPr>
      </w:pPr>
      <w:r w:rsidRPr="00BB752D">
        <w:rPr>
          <w:rFonts w:eastAsia="Calibri"/>
          <w:i/>
        </w:rPr>
        <w:lastRenderedPageBreak/>
        <w:t>2. pielikums</w:t>
      </w:r>
    </w:p>
    <w:p w:rsidR="00B07874" w:rsidRPr="00BB752D" w:rsidRDefault="00B07874" w:rsidP="00B07874">
      <w:pPr>
        <w:ind w:right="-908"/>
        <w:jc w:val="right"/>
        <w:rPr>
          <w:i/>
          <w:lang w:val="en-AU"/>
        </w:rPr>
      </w:pPr>
      <w:r w:rsidRPr="00BB752D">
        <w:rPr>
          <w:rFonts w:eastAsia="Calibri"/>
          <w:bCs/>
          <w:i/>
        </w:rPr>
        <w:t xml:space="preserve">Kokneses novada domes </w:t>
      </w:r>
      <w:r w:rsidRPr="00BB752D">
        <w:rPr>
          <w:i/>
          <w:lang w:val="en-AU"/>
        </w:rPr>
        <w:t>interešu izglītības</w:t>
      </w:r>
    </w:p>
    <w:p w:rsidR="00B07874" w:rsidRPr="00BB752D" w:rsidRDefault="00B07874" w:rsidP="00B07874">
      <w:pPr>
        <w:ind w:right="-908"/>
        <w:jc w:val="right"/>
        <w:rPr>
          <w:rFonts w:eastAsia="Calibri"/>
          <w:bCs/>
          <w:i/>
        </w:rPr>
      </w:pPr>
      <w:r w:rsidRPr="00BB752D">
        <w:rPr>
          <w:i/>
          <w:lang w:val="en-AU"/>
        </w:rPr>
        <w:t xml:space="preserve"> un pieaugušo neformālās izglītības </w:t>
      </w:r>
    </w:p>
    <w:p w:rsidR="00B07874" w:rsidRPr="00BB752D" w:rsidRDefault="00B07874" w:rsidP="00B07874">
      <w:pPr>
        <w:ind w:right="-908"/>
        <w:jc w:val="right"/>
        <w:rPr>
          <w:i/>
        </w:rPr>
      </w:pPr>
      <w:r w:rsidRPr="00BB752D">
        <w:rPr>
          <w:i/>
          <w:lang w:val="en-AU"/>
        </w:rPr>
        <w:t>programmu licencēšanas kārtībai</w:t>
      </w:r>
    </w:p>
    <w:p w:rsidR="00B07874" w:rsidRPr="00FD786A" w:rsidRDefault="00B07874" w:rsidP="00B07874">
      <w:pPr>
        <w:spacing w:after="80"/>
        <w:ind w:right="27"/>
        <w:jc w:val="center"/>
      </w:pPr>
      <w:r w:rsidRPr="00FD786A">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6.5pt" o:ole="" o:allowoverlap="f">
            <v:imagedata r:id="rId8" o:title=""/>
          </v:shape>
          <o:OLEObject Type="Embed" ProgID="AcroExch.Document.11" ShapeID="_x0000_i1025" DrawAspect="Content" ObjectID="_1523446908" r:id="rId9"/>
        </w:object>
      </w:r>
    </w:p>
    <w:p w:rsidR="00B07874" w:rsidRPr="00FD786A" w:rsidRDefault="00B07874" w:rsidP="00B07874">
      <w:pPr>
        <w:ind w:right="27"/>
        <w:jc w:val="center"/>
      </w:pPr>
      <w:r w:rsidRPr="00FD786A">
        <w:t>KOKNESES NOVADA DOME</w:t>
      </w:r>
    </w:p>
    <w:p w:rsidR="00B07874" w:rsidRPr="00604CEB" w:rsidRDefault="00B07874" w:rsidP="00B07874">
      <w:pPr>
        <w:jc w:val="center"/>
        <w:rPr>
          <w:b/>
          <w:lang w:val="en-AU"/>
        </w:rPr>
      </w:pPr>
      <w:r w:rsidRPr="00604CEB">
        <w:rPr>
          <w:b/>
          <w:lang w:val="en-AU"/>
        </w:rPr>
        <w:t>INTEREŠU IZGLĪTĪBAS UN PIEAUGUŠO NEFORMĀLĀS IZGLĪTĪBAS PROGRAMMU LICENCĒŠANAS KOMISIJA</w:t>
      </w:r>
    </w:p>
    <w:p w:rsidR="00B07874" w:rsidRPr="00FD786A" w:rsidRDefault="00B07874" w:rsidP="00B07874">
      <w:pPr>
        <w:keepNext/>
        <w:ind w:right="27"/>
        <w:jc w:val="both"/>
        <w:outlineLvl w:val="4"/>
        <w:rPr>
          <w:b/>
          <w:bCs/>
        </w:rPr>
      </w:pPr>
    </w:p>
    <w:p w:rsidR="00B07874" w:rsidRPr="00FD786A" w:rsidRDefault="00B07874" w:rsidP="00B07874">
      <w:pPr>
        <w:keepNext/>
        <w:ind w:right="27"/>
        <w:jc w:val="center"/>
        <w:outlineLvl w:val="4"/>
        <w:rPr>
          <w:b/>
          <w:bCs/>
        </w:rPr>
      </w:pPr>
      <w:r w:rsidRPr="00FD786A">
        <w:rPr>
          <w:b/>
          <w:bCs/>
        </w:rPr>
        <w:t>LICENCE Nr. ______________</w:t>
      </w:r>
    </w:p>
    <w:p w:rsidR="00B07874" w:rsidRPr="00FD786A" w:rsidRDefault="00B07874" w:rsidP="00B07874">
      <w:pPr>
        <w:ind w:right="27"/>
        <w:jc w:val="center"/>
      </w:pPr>
      <w:r w:rsidRPr="00FD786A">
        <w:t>interešu izglītības</w:t>
      </w:r>
      <w:r>
        <w:t xml:space="preserve"> </w:t>
      </w:r>
      <w:r w:rsidRPr="00FD786A">
        <w:t>programmas īstenošanai</w:t>
      </w:r>
    </w:p>
    <w:p w:rsidR="00B07874" w:rsidRPr="00FD786A" w:rsidRDefault="00B07874" w:rsidP="00B07874">
      <w:pPr>
        <w:ind w:right="27"/>
        <w:jc w:val="both"/>
      </w:pPr>
    </w:p>
    <w:p w:rsidR="00B07874" w:rsidRPr="00FD786A" w:rsidRDefault="00B07874" w:rsidP="00B07874">
      <w:pPr>
        <w:ind w:right="28"/>
        <w:jc w:val="both"/>
      </w:pPr>
      <w:r w:rsidRPr="00FD786A">
        <w:t xml:space="preserve">Izdota </w:t>
      </w:r>
    </w:p>
    <w:p w:rsidR="00B07874" w:rsidRPr="00FD786A" w:rsidRDefault="00B07874" w:rsidP="00B07874">
      <w:pPr>
        <w:pBdr>
          <w:top w:val="single" w:sz="4" w:space="1" w:color="auto"/>
        </w:pBdr>
        <w:ind w:right="28"/>
        <w:jc w:val="center"/>
        <w:rPr>
          <w:i/>
          <w:iCs/>
        </w:rPr>
      </w:pPr>
      <w:r w:rsidRPr="00FD786A">
        <w:rPr>
          <w:i/>
          <w:iCs/>
        </w:rPr>
        <w:t>(juridiskās personas nosaukums vai fiziskās personas vārds un uzvārds)</w:t>
      </w:r>
    </w:p>
    <w:p w:rsidR="00B07874" w:rsidRPr="00FD786A" w:rsidRDefault="00B07874" w:rsidP="00B07874">
      <w:pPr>
        <w:ind w:right="28"/>
        <w:jc w:val="both"/>
      </w:pPr>
    </w:p>
    <w:p w:rsidR="00B07874" w:rsidRPr="00FD786A" w:rsidRDefault="00B07874" w:rsidP="00B07874">
      <w:pPr>
        <w:ind w:right="28"/>
        <w:jc w:val="both"/>
      </w:pPr>
    </w:p>
    <w:p w:rsidR="00B07874" w:rsidRPr="00FD786A" w:rsidRDefault="00B07874" w:rsidP="00B07874">
      <w:pPr>
        <w:pBdr>
          <w:top w:val="single" w:sz="4" w:space="1" w:color="auto"/>
        </w:pBdr>
        <w:ind w:right="28"/>
        <w:jc w:val="center"/>
        <w:rPr>
          <w:i/>
          <w:iCs/>
        </w:rPr>
      </w:pPr>
      <w:r w:rsidRPr="00FD786A">
        <w:rPr>
          <w:i/>
          <w:iCs/>
        </w:rPr>
        <w:t xml:space="preserve"> (reģistrācijas Nr. – juridiskajai personai, personas kods – fiziskai personai)</w:t>
      </w:r>
    </w:p>
    <w:p w:rsidR="00B07874" w:rsidRPr="00FD786A" w:rsidRDefault="00B07874" w:rsidP="00B07874">
      <w:pPr>
        <w:ind w:right="28"/>
        <w:jc w:val="both"/>
      </w:pPr>
    </w:p>
    <w:p w:rsidR="00B07874" w:rsidRPr="00FD786A" w:rsidRDefault="00B07874" w:rsidP="00B07874">
      <w:pPr>
        <w:ind w:right="28"/>
        <w:jc w:val="both"/>
        <w:rPr>
          <w:b/>
          <w:bCs/>
        </w:rPr>
      </w:pPr>
    </w:p>
    <w:p w:rsidR="00B07874" w:rsidRPr="00FD786A" w:rsidRDefault="00B07874" w:rsidP="00B07874">
      <w:pPr>
        <w:ind w:right="28"/>
        <w:jc w:val="both"/>
        <w:rPr>
          <w:bCs/>
        </w:rPr>
      </w:pPr>
      <w:r w:rsidRPr="00FD786A">
        <w:rPr>
          <w:bCs/>
        </w:rPr>
        <w:t>programmas _________________________________________________________________</w:t>
      </w:r>
      <w:r>
        <w:rPr>
          <w:bCs/>
        </w:rPr>
        <w:t>__________</w:t>
      </w:r>
      <w:r w:rsidRPr="00FD786A">
        <w:rPr>
          <w:bCs/>
        </w:rPr>
        <w:t xml:space="preserve"> </w:t>
      </w:r>
    </w:p>
    <w:p w:rsidR="00B07874" w:rsidRPr="00FD786A" w:rsidRDefault="00B07874" w:rsidP="00B07874">
      <w:pPr>
        <w:ind w:right="28"/>
        <w:jc w:val="center"/>
        <w:rPr>
          <w:bCs/>
          <w:i/>
        </w:rPr>
      </w:pPr>
      <w:r w:rsidRPr="00FD786A">
        <w:rPr>
          <w:bCs/>
          <w:i/>
        </w:rPr>
        <w:t>(programmas nosaukums)</w:t>
      </w:r>
    </w:p>
    <w:p w:rsidR="00B07874" w:rsidRPr="00FD786A" w:rsidRDefault="00B07874" w:rsidP="00B07874">
      <w:pPr>
        <w:ind w:right="28"/>
        <w:jc w:val="center"/>
        <w:rPr>
          <w:bCs/>
          <w:i/>
        </w:rPr>
      </w:pPr>
      <w:r w:rsidRPr="00FD786A">
        <w:rPr>
          <w:bCs/>
          <w:i/>
        </w:rPr>
        <w:t>__________________________________________________________________</w:t>
      </w:r>
      <w:r>
        <w:rPr>
          <w:bCs/>
          <w:i/>
        </w:rPr>
        <w:t>_______</w:t>
      </w:r>
    </w:p>
    <w:p w:rsidR="00B07874" w:rsidRPr="00FD786A" w:rsidRDefault="00B07874" w:rsidP="00B07874">
      <w:pPr>
        <w:ind w:right="28"/>
        <w:jc w:val="center"/>
        <w:rPr>
          <w:bCs/>
          <w:i/>
        </w:rPr>
      </w:pPr>
    </w:p>
    <w:p w:rsidR="00B07874" w:rsidRPr="00FD786A" w:rsidRDefault="00B07874" w:rsidP="00B07874">
      <w:pPr>
        <w:ind w:right="28"/>
        <w:jc w:val="center"/>
        <w:rPr>
          <w:bCs/>
        </w:rPr>
      </w:pPr>
      <w:r w:rsidRPr="00FD786A">
        <w:rPr>
          <w:bCs/>
        </w:rPr>
        <w:t>______________________________________________</w:t>
      </w:r>
      <w:r>
        <w:rPr>
          <w:bCs/>
        </w:rPr>
        <w:t>___________________ īstenošanai</w:t>
      </w:r>
      <w:r w:rsidRPr="00FD786A">
        <w:rPr>
          <w:bCs/>
        </w:rPr>
        <w:t>.</w:t>
      </w:r>
    </w:p>
    <w:p w:rsidR="00B07874" w:rsidRPr="00FD786A" w:rsidRDefault="00B07874" w:rsidP="00B07874">
      <w:pPr>
        <w:ind w:right="28"/>
        <w:jc w:val="center"/>
        <w:rPr>
          <w:bCs/>
          <w:i/>
        </w:rPr>
      </w:pPr>
      <w:r w:rsidRPr="00FD786A">
        <w:rPr>
          <w:bCs/>
          <w:i/>
        </w:rPr>
        <w:t>( stundu skaits, mērķauditorija)</w:t>
      </w:r>
    </w:p>
    <w:p w:rsidR="00B07874" w:rsidRPr="00FD786A" w:rsidRDefault="00B07874" w:rsidP="00B07874">
      <w:pPr>
        <w:ind w:right="28"/>
        <w:jc w:val="both"/>
      </w:pPr>
    </w:p>
    <w:p w:rsidR="00B07874" w:rsidRPr="00FD786A" w:rsidRDefault="00B07874" w:rsidP="00B07874">
      <w:pPr>
        <w:ind w:right="28"/>
        <w:jc w:val="both"/>
      </w:pPr>
    </w:p>
    <w:p w:rsidR="00B07874" w:rsidRPr="00FD786A" w:rsidRDefault="00B07874" w:rsidP="00B07874">
      <w:pPr>
        <w:pBdr>
          <w:top w:val="single" w:sz="4" w:space="1" w:color="auto"/>
        </w:pBdr>
        <w:ind w:right="28"/>
        <w:jc w:val="center"/>
      </w:pPr>
      <w:r w:rsidRPr="00FD786A">
        <w:rPr>
          <w:i/>
          <w:iCs/>
        </w:rPr>
        <w:t xml:space="preserve"> (izglītības programmas īstenošanas vieta un juridiskā adrese)</w:t>
      </w:r>
    </w:p>
    <w:p w:rsidR="00B07874" w:rsidRPr="00FD786A" w:rsidRDefault="00B07874" w:rsidP="00B07874">
      <w:pPr>
        <w:ind w:right="28"/>
        <w:jc w:val="both"/>
      </w:pPr>
    </w:p>
    <w:p w:rsidR="00B07874" w:rsidRPr="00FD786A" w:rsidRDefault="00B07874" w:rsidP="00B07874">
      <w:pPr>
        <w:ind w:right="28"/>
        <w:jc w:val="both"/>
      </w:pPr>
    </w:p>
    <w:p w:rsidR="00B07874" w:rsidRPr="00FD786A" w:rsidRDefault="00B07874" w:rsidP="00B07874">
      <w:pPr>
        <w:ind w:right="28"/>
      </w:pPr>
      <w:r w:rsidRPr="00FD786A">
        <w:t>Licence d</w:t>
      </w:r>
      <w:r>
        <w:t>erīga līdz _____________</w:t>
      </w:r>
      <w:r w:rsidRPr="00FD786A">
        <w:t>_______________________________________</w:t>
      </w:r>
      <w:r>
        <w:t>________</w:t>
      </w:r>
    </w:p>
    <w:p w:rsidR="00B07874" w:rsidRPr="00FD786A" w:rsidRDefault="00B07874" w:rsidP="00B07874">
      <w:pPr>
        <w:ind w:right="28"/>
        <w:jc w:val="center"/>
        <w:rPr>
          <w:i/>
        </w:rPr>
      </w:pPr>
      <w:r w:rsidRPr="00FD786A">
        <w:rPr>
          <w:i/>
        </w:rPr>
        <w:t>(gads, mēnesis, datums)</w:t>
      </w:r>
    </w:p>
    <w:p w:rsidR="00B07874" w:rsidRPr="00FD786A" w:rsidRDefault="00B07874" w:rsidP="00B07874">
      <w:pPr>
        <w:ind w:right="28"/>
        <w:jc w:val="both"/>
      </w:pPr>
    </w:p>
    <w:p w:rsidR="00B07874" w:rsidRPr="00FD786A" w:rsidRDefault="00B07874" w:rsidP="00B07874">
      <w:pPr>
        <w:ind w:right="28"/>
        <w:jc w:val="both"/>
      </w:pPr>
      <w:r w:rsidRPr="00FD786A">
        <w:t xml:space="preserve">Komisijas priekšsēdētājs   </w:t>
      </w:r>
    </w:p>
    <w:p w:rsidR="00B07874" w:rsidRPr="00FD786A" w:rsidRDefault="00B07874" w:rsidP="00B07874">
      <w:pPr>
        <w:ind w:right="28"/>
        <w:jc w:val="both"/>
      </w:pPr>
    </w:p>
    <w:p w:rsidR="00B07874" w:rsidRPr="00FD786A" w:rsidRDefault="00B07874" w:rsidP="00B07874">
      <w:pPr>
        <w:ind w:right="28"/>
        <w:jc w:val="both"/>
      </w:pPr>
      <w:r w:rsidRPr="00FD786A">
        <w:t xml:space="preserve">                                                </w:t>
      </w:r>
    </w:p>
    <w:p w:rsidR="00B07874" w:rsidRPr="00FD786A" w:rsidRDefault="00B07874" w:rsidP="00B07874">
      <w:pPr>
        <w:ind w:right="28"/>
        <w:jc w:val="both"/>
      </w:pPr>
      <w:r w:rsidRPr="00FD786A">
        <w:t xml:space="preserve">                                               Z.v.</w:t>
      </w:r>
    </w:p>
    <w:p w:rsidR="00B07874" w:rsidRPr="00FD786A" w:rsidRDefault="00B07874" w:rsidP="00B07874">
      <w:pPr>
        <w:ind w:right="28"/>
        <w:jc w:val="both"/>
      </w:pPr>
    </w:p>
    <w:p w:rsidR="00B07874" w:rsidRPr="00FD786A" w:rsidRDefault="00B07874" w:rsidP="00B07874">
      <w:pPr>
        <w:ind w:right="28" w:firstLine="720"/>
        <w:jc w:val="both"/>
        <w:rPr>
          <w:i/>
          <w:iCs/>
        </w:rPr>
      </w:pPr>
    </w:p>
    <w:p w:rsidR="00B07874" w:rsidRPr="00FD786A" w:rsidRDefault="00B07874" w:rsidP="00B07874">
      <w:pPr>
        <w:ind w:right="28"/>
        <w:rPr>
          <w:i/>
          <w:iCs/>
        </w:rPr>
      </w:pPr>
      <w:r w:rsidRPr="00FD786A">
        <w:rPr>
          <w:i/>
          <w:iCs/>
        </w:rPr>
        <w:t>______________________________</w:t>
      </w:r>
    </w:p>
    <w:p w:rsidR="00B07874" w:rsidRPr="00FD786A" w:rsidRDefault="00B07874" w:rsidP="00B07874">
      <w:pPr>
        <w:ind w:right="28" w:firstLine="720"/>
        <w:jc w:val="both"/>
      </w:pPr>
      <w:r w:rsidRPr="00FD786A">
        <w:rPr>
          <w:i/>
          <w:iCs/>
        </w:rPr>
        <w:t xml:space="preserve"> (izsniegšanas datums)</w:t>
      </w:r>
    </w:p>
    <w:p w:rsidR="00B07874" w:rsidRDefault="00B07874" w:rsidP="00B07874">
      <w:pPr>
        <w:ind w:right="27"/>
        <w:jc w:val="both"/>
      </w:pPr>
    </w:p>
    <w:p w:rsidR="00B07874" w:rsidRDefault="00B07874" w:rsidP="00B07874">
      <w:pPr>
        <w:ind w:right="27"/>
        <w:jc w:val="both"/>
      </w:pPr>
    </w:p>
    <w:p w:rsidR="00B07874" w:rsidRDefault="00B07874" w:rsidP="00B07874">
      <w:pPr>
        <w:ind w:right="27"/>
        <w:jc w:val="both"/>
      </w:pPr>
    </w:p>
    <w:p w:rsidR="00B07874" w:rsidRPr="00FD786A" w:rsidRDefault="00B07874" w:rsidP="00B07874">
      <w:pPr>
        <w:ind w:right="27"/>
        <w:jc w:val="both"/>
      </w:pPr>
    </w:p>
    <w:p w:rsidR="00B07874" w:rsidRPr="00FD786A" w:rsidRDefault="00B07874" w:rsidP="00B07874">
      <w:pPr>
        <w:ind w:left="1080" w:right="27"/>
        <w:jc w:val="both"/>
      </w:pPr>
      <w:r w:rsidRPr="00FD786A">
        <w:t xml:space="preserve">Otra puse licences eksemplāram, kurš </w:t>
      </w:r>
      <w:r>
        <w:t>tiek glabāts pašvaldībā:</w:t>
      </w:r>
    </w:p>
    <w:p w:rsidR="00B07874" w:rsidRPr="00FD786A" w:rsidRDefault="00B07874" w:rsidP="00B07874">
      <w:pPr>
        <w:ind w:right="27"/>
        <w:jc w:val="both"/>
      </w:pPr>
    </w:p>
    <w:p w:rsidR="00B07874" w:rsidRPr="00FD786A" w:rsidRDefault="00B07874" w:rsidP="00B07874">
      <w:pPr>
        <w:ind w:right="27"/>
        <w:jc w:val="both"/>
      </w:pPr>
    </w:p>
    <w:p w:rsidR="00B07874" w:rsidRPr="00FD786A" w:rsidRDefault="00B07874" w:rsidP="00B07874">
      <w:pPr>
        <w:ind w:right="27"/>
        <w:jc w:val="both"/>
        <w:rPr>
          <w:u w:val="single"/>
        </w:rPr>
      </w:pPr>
      <w:r w:rsidRPr="00FD786A">
        <w:rPr>
          <w:u w:val="single"/>
        </w:rPr>
        <w:t xml:space="preserve">Licenci Nr.         saņēmu: </w:t>
      </w:r>
    </w:p>
    <w:p w:rsidR="00B07874" w:rsidRPr="00FD786A" w:rsidRDefault="00B07874" w:rsidP="00B07874">
      <w:pPr>
        <w:ind w:right="27"/>
        <w:jc w:val="both"/>
      </w:pPr>
    </w:p>
    <w:p w:rsidR="00B07874" w:rsidRPr="00FD786A" w:rsidRDefault="00B07874" w:rsidP="00B07874">
      <w:pPr>
        <w:ind w:right="27"/>
        <w:jc w:val="both"/>
      </w:pPr>
    </w:p>
    <w:p w:rsidR="00B07874" w:rsidRPr="00FD786A" w:rsidRDefault="00B07874" w:rsidP="00B07874">
      <w:pPr>
        <w:ind w:right="27"/>
        <w:jc w:val="both"/>
      </w:pPr>
    </w:p>
    <w:p w:rsidR="00B07874" w:rsidRPr="00FD786A" w:rsidRDefault="00B07874" w:rsidP="00B07874">
      <w:pPr>
        <w:ind w:right="27"/>
        <w:jc w:val="both"/>
      </w:pPr>
      <w:r w:rsidRPr="00FD786A">
        <w:t xml:space="preserve">___________________________________________________ </w:t>
      </w:r>
    </w:p>
    <w:p w:rsidR="00B07874" w:rsidRPr="00FD786A" w:rsidRDefault="00B07874" w:rsidP="00B07874">
      <w:pPr>
        <w:ind w:right="27"/>
        <w:rPr>
          <w:i/>
        </w:rPr>
      </w:pPr>
      <w:r>
        <w:rPr>
          <w:i/>
        </w:rPr>
        <w:t xml:space="preserve">              (</w:t>
      </w:r>
      <w:r w:rsidRPr="00FD786A">
        <w:rPr>
          <w:i/>
        </w:rPr>
        <w:t>paraksts, atšifrējums, amats)</w:t>
      </w:r>
    </w:p>
    <w:p w:rsidR="00B07874" w:rsidRPr="00FD786A" w:rsidRDefault="00B07874" w:rsidP="00B07874">
      <w:pPr>
        <w:ind w:right="27"/>
        <w:jc w:val="both"/>
      </w:pPr>
    </w:p>
    <w:p w:rsidR="00B07874" w:rsidRPr="00FD786A" w:rsidRDefault="00B07874" w:rsidP="00B07874">
      <w:pPr>
        <w:ind w:right="27"/>
        <w:jc w:val="both"/>
      </w:pPr>
    </w:p>
    <w:p w:rsidR="00B07874" w:rsidRPr="00FD786A" w:rsidRDefault="00B07874" w:rsidP="00B07874">
      <w:pPr>
        <w:ind w:right="27"/>
        <w:jc w:val="both"/>
      </w:pPr>
      <w:r w:rsidRPr="00FD786A">
        <w:t>___________________________________________________</w:t>
      </w:r>
    </w:p>
    <w:p w:rsidR="00B07874" w:rsidRDefault="00B07874" w:rsidP="00B07874">
      <w:pPr>
        <w:ind w:right="27" w:firstLine="720"/>
        <w:jc w:val="both"/>
        <w:rPr>
          <w:i/>
          <w:iCs/>
        </w:rPr>
      </w:pPr>
      <w:r w:rsidRPr="00FD786A">
        <w:rPr>
          <w:i/>
          <w:iCs/>
        </w:rPr>
        <w:t xml:space="preserve"> (saņemšanas  datums)</w:t>
      </w: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Default="00B07874" w:rsidP="00B07874">
      <w:pPr>
        <w:ind w:right="27" w:firstLine="720"/>
        <w:jc w:val="both"/>
        <w:rPr>
          <w:i/>
          <w:iCs/>
        </w:rPr>
      </w:pPr>
    </w:p>
    <w:p w:rsidR="00B07874" w:rsidRPr="00BB752D" w:rsidRDefault="00B07874" w:rsidP="00B07874">
      <w:pPr>
        <w:keepNext/>
        <w:ind w:right="-908"/>
        <w:jc w:val="right"/>
        <w:outlineLvl w:val="7"/>
        <w:rPr>
          <w:rFonts w:eastAsia="Calibri"/>
          <w:i/>
        </w:rPr>
      </w:pPr>
      <w:r w:rsidRPr="00BB752D">
        <w:rPr>
          <w:rFonts w:eastAsia="Calibri"/>
          <w:i/>
        </w:rPr>
        <w:t>3. pielikums</w:t>
      </w:r>
    </w:p>
    <w:p w:rsidR="00B07874" w:rsidRPr="00BB752D" w:rsidRDefault="00B07874" w:rsidP="00B07874">
      <w:pPr>
        <w:ind w:right="-908"/>
        <w:jc w:val="right"/>
        <w:rPr>
          <w:i/>
          <w:lang w:val="en-AU"/>
        </w:rPr>
      </w:pPr>
      <w:r w:rsidRPr="00BB752D">
        <w:rPr>
          <w:rFonts w:eastAsia="Calibri"/>
          <w:bCs/>
          <w:i/>
        </w:rPr>
        <w:t xml:space="preserve">Kokneses novada domes </w:t>
      </w:r>
      <w:r w:rsidRPr="00BB752D">
        <w:rPr>
          <w:i/>
          <w:lang w:val="en-AU"/>
        </w:rPr>
        <w:t>interešu izglītības</w:t>
      </w:r>
    </w:p>
    <w:p w:rsidR="00B07874" w:rsidRPr="00BB752D" w:rsidRDefault="00B07874" w:rsidP="00B07874">
      <w:pPr>
        <w:ind w:right="-908"/>
        <w:jc w:val="right"/>
        <w:rPr>
          <w:rFonts w:eastAsia="Calibri"/>
          <w:bCs/>
          <w:i/>
        </w:rPr>
      </w:pPr>
      <w:r w:rsidRPr="00BB752D">
        <w:rPr>
          <w:i/>
          <w:lang w:val="en-AU"/>
        </w:rPr>
        <w:t xml:space="preserve"> un pieaugušo neformālās izglītības </w:t>
      </w:r>
    </w:p>
    <w:p w:rsidR="00B07874" w:rsidRPr="00BB752D" w:rsidRDefault="00B07874" w:rsidP="00B07874">
      <w:pPr>
        <w:ind w:right="-908"/>
        <w:jc w:val="right"/>
        <w:rPr>
          <w:i/>
        </w:rPr>
      </w:pPr>
      <w:r w:rsidRPr="00BB752D">
        <w:rPr>
          <w:i/>
          <w:lang w:val="en-AU"/>
        </w:rPr>
        <w:t>programmu licencēšanas kārtībai</w:t>
      </w:r>
    </w:p>
    <w:p w:rsidR="00B07874" w:rsidRPr="00FD786A" w:rsidRDefault="00B07874" w:rsidP="00B07874">
      <w:pPr>
        <w:spacing w:after="80"/>
        <w:ind w:right="27"/>
        <w:jc w:val="center"/>
      </w:pPr>
      <w:r w:rsidRPr="00FD786A">
        <w:object w:dxaOrig="8940" w:dyaOrig="12630">
          <v:shape id="_x0000_i1026" type="#_x0000_t75" style="width:54pt;height:76.5pt" o:ole="" o:allowoverlap="f">
            <v:imagedata r:id="rId8" o:title=""/>
          </v:shape>
          <o:OLEObject Type="Embed" ProgID="AcroExch.Document.11" ShapeID="_x0000_i1026" DrawAspect="Content" ObjectID="_1523446909" r:id="rId10"/>
        </w:object>
      </w:r>
    </w:p>
    <w:p w:rsidR="00B07874" w:rsidRPr="00BB752D" w:rsidRDefault="00B07874" w:rsidP="00B07874">
      <w:pPr>
        <w:ind w:right="27"/>
        <w:jc w:val="center"/>
        <w:rPr>
          <w:rFonts w:asciiTheme="majorHAnsi" w:hAnsiTheme="majorHAnsi"/>
        </w:rPr>
      </w:pPr>
      <w:r w:rsidRPr="00BB752D">
        <w:rPr>
          <w:rFonts w:asciiTheme="majorHAnsi" w:hAnsiTheme="majorHAnsi"/>
        </w:rPr>
        <w:t>KOKNESES NOVADA DOME</w:t>
      </w:r>
    </w:p>
    <w:p w:rsidR="00B07874" w:rsidRPr="00BB752D" w:rsidRDefault="00B07874" w:rsidP="00B07874">
      <w:pPr>
        <w:jc w:val="center"/>
        <w:rPr>
          <w:rFonts w:asciiTheme="majorHAnsi" w:hAnsiTheme="majorHAnsi"/>
          <w:b/>
          <w:lang w:val="en-AU"/>
        </w:rPr>
      </w:pPr>
      <w:r w:rsidRPr="00BB752D">
        <w:rPr>
          <w:rFonts w:asciiTheme="majorHAnsi" w:hAnsiTheme="majorHAnsi"/>
          <w:b/>
          <w:lang w:val="en-AU"/>
        </w:rPr>
        <w:t>INTEREŠU IZGLĪTĪBAS UN PIEAUGUŠO NEFORMĀLĀS IZGLĪTĪBAS PROGRAMMU LICENCĒŠANAS KOMISIJA</w:t>
      </w:r>
    </w:p>
    <w:p w:rsidR="00B07874" w:rsidRPr="00BB752D" w:rsidRDefault="00B07874" w:rsidP="00B07874">
      <w:pPr>
        <w:keepNext/>
        <w:ind w:right="27"/>
        <w:jc w:val="both"/>
        <w:outlineLvl w:val="4"/>
        <w:rPr>
          <w:rFonts w:asciiTheme="majorHAnsi" w:hAnsiTheme="majorHAnsi"/>
          <w:b/>
          <w:bCs/>
        </w:rPr>
      </w:pPr>
    </w:p>
    <w:p w:rsidR="00B07874" w:rsidRPr="00BB752D" w:rsidRDefault="00B07874" w:rsidP="00B07874">
      <w:pPr>
        <w:keepNext/>
        <w:ind w:right="27"/>
        <w:jc w:val="center"/>
        <w:outlineLvl w:val="4"/>
        <w:rPr>
          <w:rFonts w:asciiTheme="majorHAnsi" w:hAnsiTheme="majorHAnsi"/>
          <w:b/>
          <w:bCs/>
        </w:rPr>
      </w:pPr>
      <w:r w:rsidRPr="00BB752D">
        <w:rPr>
          <w:rFonts w:asciiTheme="majorHAnsi" w:hAnsiTheme="majorHAnsi"/>
          <w:b/>
          <w:bCs/>
        </w:rPr>
        <w:t>LICENCE Nr. ______________</w:t>
      </w:r>
    </w:p>
    <w:p w:rsidR="00B07874" w:rsidRPr="00BB752D" w:rsidRDefault="00B07874" w:rsidP="00B07874">
      <w:pPr>
        <w:ind w:right="27"/>
        <w:jc w:val="center"/>
        <w:rPr>
          <w:rFonts w:asciiTheme="majorHAnsi" w:hAnsiTheme="majorHAnsi"/>
        </w:rPr>
      </w:pPr>
      <w:r w:rsidRPr="00BB752D">
        <w:rPr>
          <w:rFonts w:asciiTheme="majorHAnsi" w:hAnsiTheme="majorHAnsi"/>
        </w:rPr>
        <w:t>pieaugušo neformālās izglītības  programmas īstenošanai</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r w:rsidRPr="00BB752D">
        <w:rPr>
          <w:rFonts w:asciiTheme="majorHAnsi" w:hAnsiTheme="majorHAnsi"/>
        </w:rPr>
        <w:t xml:space="preserve">Izdota </w:t>
      </w:r>
    </w:p>
    <w:p w:rsidR="00B07874" w:rsidRPr="00BB752D" w:rsidRDefault="00B07874" w:rsidP="00B07874">
      <w:pPr>
        <w:pBdr>
          <w:top w:val="single" w:sz="4" w:space="1" w:color="auto"/>
        </w:pBdr>
        <w:ind w:right="27"/>
        <w:jc w:val="center"/>
        <w:rPr>
          <w:rFonts w:asciiTheme="majorHAnsi" w:hAnsiTheme="majorHAnsi"/>
          <w:i/>
          <w:iCs/>
        </w:rPr>
      </w:pPr>
      <w:r w:rsidRPr="00BB752D">
        <w:rPr>
          <w:rFonts w:asciiTheme="majorHAnsi" w:hAnsiTheme="majorHAnsi"/>
          <w:i/>
          <w:iCs/>
        </w:rPr>
        <w:t>(juridiskās personas nosaukums vai fiziskās personas vārds un uzvārds)</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p>
    <w:p w:rsidR="00B07874" w:rsidRPr="00BB752D" w:rsidRDefault="00B07874" w:rsidP="00B07874">
      <w:pPr>
        <w:pBdr>
          <w:top w:val="single" w:sz="4" w:space="1" w:color="auto"/>
        </w:pBdr>
        <w:ind w:right="27"/>
        <w:jc w:val="center"/>
        <w:rPr>
          <w:rFonts w:asciiTheme="majorHAnsi" w:hAnsiTheme="majorHAnsi"/>
          <w:i/>
          <w:iCs/>
        </w:rPr>
      </w:pPr>
      <w:r w:rsidRPr="00BB752D">
        <w:rPr>
          <w:rFonts w:asciiTheme="majorHAnsi" w:hAnsiTheme="majorHAnsi"/>
          <w:i/>
          <w:iCs/>
        </w:rPr>
        <w:t xml:space="preserve"> (reģistrācijas Nr. – juridiskajai personai, personas kods – fiziskai personai)</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b/>
          <w:bCs/>
        </w:rPr>
      </w:pPr>
    </w:p>
    <w:p w:rsidR="00B07874" w:rsidRPr="00BB752D" w:rsidRDefault="00B07874" w:rsidP="00B07874">
      <w:pPr>
        <w:ind w:right="27"/>
        <w:jc w:val="both"/>
        <w:rPr>
          <w:rFonts w:asciiTheme="majorHAnsi" w:hAnsiTheme="majorHAnsi"/>
          <w:bCs/>
        </w:rPr>
      </w:pPr>
      <w:r w:rsidRPr="00BB752D">
        <w:rPr>
          <w:rFonts w:asciiTheme="majorHAnsi" w:hAnsiTheme="majorHAnsi"/>
          <w:bCs/>
        </w:rPr>
        <w:t>programmas _________________________________________________________________</w:t>
      </w:r>
      <w:r>
        <w:rPr>
          <w:rFonts w:asciiTheme="majorHAnsi" w:hAnsiTheme="majorHAnsi"/>
          <w:bCs/>
        </w:rPr>
        <w:t>_____________________</w:t>
      </w:r>
      <w:r w:rsidRPr="00BB752D">
        <w:rPr>
          <w:rFonts w:asciiTheme="majorHAnsi" w:hAnsiTheme="majorHAnsi"/>
          <w:bCs/>
        </w:rPr>
        <w:t xml:space="preserve"> </w:t>
      </w:r>
    </w:p>
    <w:p w:rsidR="00B07874" w:rsidRPr="00BB752D" w:rsidRDefault="00B07874" w:rsidP="00B07874">
      <w:pPr>
        <w:ind w:right="27"/>
        <w:jc w:val="center"/>
        <w:rPr>
          <w:rFonts w:asciiTheme="majorHAnsi" w:hAnsiTheme="majorHAnsi"/>
          <w:bCs/>
          <w:i/>
        </w:rPr>
      </w:pPr>
      <w:r w:rsidRPr="00BB752D">
        <w:rPr>
          <w:rFonts w:asciiTheme="majorHAnsi" w:hAnsiTheme="majorHAnsi"/>
          <w:bCs/>
          <w:i/>
        </w:rPr>
        <w:t>(programmas nosaukums)</w:t>
      </w:r>
    </w:p>
    <w:p w:rsidR="00B07874" w:rsidRPr="00BB752D" w:rsidRDefault="00B07874" w:rsidP="00B07874">
      <w:pPr>
        <w:ind w:right="27"/>
        <w:jc w:val="center"/>
        <w:rPr>
          <w:rFonts w:asciiTheme="majorHAnsi" w:hAnsiTheme="majorHAnsi"/>
          <w:bCs/>
          <w:i/>
        </w:rPr>
      </w:pPr>
      <w:r w:rsidRPr="00BB752D">
        <w:rPr>
          <w:rFonts w:asciiTheme="majorHAnsi" w:hAnsiTheme="majorHAnsi"/>
          <w:bCs/>
          <w:i/>
        </w:rPr>
        <w:t>____________________________________________________________________</w:t>
      </w:r>
      <w:r>
        <w:rPr>
          <w:rFonts w:asciiTheme="majorHAnsi" w:hAnsiTheme="majorHAnsi"/>
          <w:bCs/>
          <w:i/>
        </w:rPr>
        <w:t>_________________________________</w:t>
      </w:r>
    </w:p>
    <w:p w:rsidR="00B07874" w:rsidRPr="00BB752D" w:rsidRDefault="00B07874" w:rsidP="00B07874">
      <w:pPr>
        <w:ind w:right="27"/>
        <w:jc w:val="center"/>
        <w:rPr>
          <w:rFonts w:asciiTheme="majorHAnsi" w:hAnsiTheme="majorHAnsi"/>
          <w:bCs/>
          <w:i/>
        </w:rPr>
      </w:pPr>
    </w:p>
    <w:p w:rsidR="00B07874" w:rsidRPr="00BB752D" w:rsidRDefault="00B07874" w:rsidP="00B07874">
      <w:pPr>
        <w:ind w:right="27"/>
        <w:jc w:val="center"/>
        <w:rPr>
          <w:rFonts w:asciiTheme="majorHAnsi" w:hAnsiTheme="majorHAnsi"/>
          <w:bCs/>
        </w:rPr>
      </w:pPr>
      <w:r w:rsidRPr="00BB752D">
        <w:rPr>
          <w:rFonts w:asciiTheme="majorHAnsi" w:hAnsiTheme="majorHAnsi"/>
          <w:bCs/>
        </w:rPr>
        <w:t>_________________________________________________________________</w:t>
      </w:r>
      <w:r>
        <w:rPr>
          <w:rFonts w:asciiTheme="majorHAnsi" w:hAnsiTheme="majorHAnsi"/>
          <w:bCs/>
        </w:rPr>
        <w:t>_____________________</w:t>
      </w:r>
      <w:r w:rsidRPr="00BB752D">
        <w:rPr>
          <w:rFonts w:asciiTheme="majorHAnsi" w:hAnsiTheme="majorHAnsi"/>
          <w:bCs/>
        </w:rPr>
        <w:t xml:space="preserve"> īstenošanai.</w:t>
      </w:r>
    </w:p>
    <w:p w:rsidR="00B07874" w:rsidRPr="00BB752D" w:rsidRDefault="00B07874" w:rsidP="00B07874">
      <w:pPr>
        <w:ind w:right="27"/>
        <w:jc w:val="center"/>
        <w:rPr>
          <w:rFonts w:asciiTheme="majorHAnsi" w:hAnsiTheme="majorHAnsi"/>
          <w:bCs/>
          <w:i/>
        </w:rPr>
      </w:pPr>
      <w:r w:rsidRPr="00BB752D">
        <w:rPr>
          <w:rFonts w:asciiTheme="majorHAnsi" w:hAnsiTheme="majorHAnsi"/>
          <w:bCs/>
          <w:i/>
        </w:rPr>
        <w:t>( stundu skaits, mērķauditorija)</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p>
    <w:p w:rsidR="00B07874" w:rsidRPr="00BB752D" w:rsidRDefault="00B07874" w:rsidP="00B07874">
      <w:pPr>
        <w:pBdr>
          <w:top w:val="single" w:sz="4" w:space="1" w:color="auto"/>
        </w:pBdr>
        <w:ind w:right="27"/>
        <w:jc w:val="center"/>
        <w:rPr>
          <w:rFonts w:asciiTheme="majorHAnsi" w:hAnsiTheme="majorHAnsi"/>
        </w:rPr>
      </w:pPr>
      <w:r w:rsidRPr="00BB752D">
        <w:rPr>
          <w:rFonts w:asciiTheme="majorHAnsi" w:hAnsiTheme="majorHAnsi"/>
          <w:i/>
          <w:iCs/>
        </w:rPr>
        <w:t xml:space="preserve"> (izglītības programmas īstenošanas vieta un juridiskā adrese)</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p>
    <w:p w:rsidR="00B07874" w:rsidRPr="00BB752D" w:rsidRDefault="00B07874" w:rsidP="00B07874">
      <w:pPr>
        <w:ind w:right="27"/>
        <w:rPr>
          <w:rFonts w:asciiTheme="majorHAnsi" w:hAnsiTheme="majorHAnsi"/>
        </w:rPr>
      </w:pPr>
      <w:r w:rsidRPr="00BB752D">
        <w:rPr>
          <w:rFonts w:asciiTheme="majorHAnsi" w:hAnsiTheme="majorHAnsi"/>
        </w:rPr>
        <w:t>Licence derīga līdz ____________________________________________________</w:t>
      </w:r>
    </w:p>
    <w:p w:rsidR="00B07874" w:rsidRPr="00BB752D" w:rsidRDefault="00B07874" w:rsidP="00B07874">
      <w:pPr>
        <w:ind w:right="27"/>
        <w:jc w:val="center"/>
        <w:rPr>
          <w:rFonts w:asciiTheme="majorHAnsi" w:hAnsiTheme="majorHAnsi"/>
          <w:i/>
        </w:rPr>
      </w:pPr>
      <w:r w:rsidRPr="00BB752D">
        <w:rPr>
          <w:rFonts w:asciiTheme="majorHAnsi" w:hAnsiTheme="majorHAnsi"/>
          <w:i/>
        </w:rPr>
        <w:t>(gads, mēnesis, datums)</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r w:rsidRPr="00BB752D">
        <w:rPr>
          <w:rFonts w:asciiTheme="majorHAnsi" w:hAnsiTheme="majorHAnsi"/>
        </w:rPr>
        <w:t xml:space="preserve">Komisijas priekšsēdētājs   </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r w:rsidRPr="00BB752D">
        <w:rPr>
          <w:rFonts w:asciiTheme="majorHAnsi" w:hAnsiTheme="majorHAnsi"/>
        </w:rPr>
        <w:t xml:space="preserve">                                                </w:t>
      </w:r>
    </w:p>
    <w:p w:rsidR="00B07874" w:rsidRPr="00BB752D" w:rsidRDefault="00B07874" w:rsidP="00B07874">
      <w:pPr>
        <w:ind w:right="27"/>
        <w:jc w:val="both"/>
        <w:rPr>
          <w:rFonts w:asciiTheme="majorHAnsi" w:hAnsiTheme="majorHAnsi"/>
        </w:rPr>
      </w:pPr>
      <w:r w:rsidRPr="00BB752D">
        <w:rPr>
          <w:rFonts w:asciiTheme="majorHAnsi" w:hAnsiTheme="majorHAnsi"/>
        </w:rPr>
        <w:t xml:space="preserve">                                               Z.v.</w:t>
      </w:r>
    </w:p>
    <w:p w:rsidR="00B07874" w:rsidRPr="00BB752D" w:rsidRDefault="00B07874" w:rsidP="00B07874">
      <w:pPr>
        <w:ind w:right="27"/>
        <w:jc w:val="both"/>
        <w:rPr>
          <w:rFonts w:asciiTheme="majorHAnsi" w:hAnsiTheme="majorHAnsi"/>
        </w:rPr>
      </w:pPr>
    </w:p>
    <w:p w:rsidR="00B07874" w:rsidRPr="00BB752D" w:rsidRDefault="00B07874" w:rsidP="00B07874">
      <w:pPr>
        <w:ind w:right="27" w:firstLine="720"/>
        <w:jc w:val="both"/>
        <w:rPr>
          <w:rFonts w:asciiTheme="majorHAnsi" w:hAnsiTheme="majorHAnsi"/>
          <w:i/>
          <w:iCs/>
        </w:rPr>
      </w:pPr>
    </w:p>
    <w:p w:rsidR="00B07874" w:rsidRPr="00BB752D" w:rsidRDefault="00B07874" w:rsidP="00B07874">
      <w:pPr>
        <w:ind w:right="27"/>
        <w:rPr>
          <w:rFonts w:asciiTheme="majorHAnsi" w:hAnsiTheme="majorHAnsi"/>
          <w:i/>
          <w:iCs/>
        </w:rPr>
      </w:pPr>
      <w:r w:rsidRPr="00BB752D">
        <w:rPr>
          <w:rFonts w:asciiTheme="majorHAnsi" w:hAnsiTheme="majorHAnsi"/>
          <w:i/>
          <w:iCs/>
        </w:rPr>
        <w:t>______________________________</w:t>
      </w:r>
    </w:p>
    <w:p w:rsidR="00B07874" w:rsidRPr="00BB752D" w:rsidRDefault="00B07874" w:rsidP="00B07874">
      <w:pPr>
        <w:ind w:right="27" w:firstLine="720"/>
        <w:jc w:val="both"/>
        <w:rPr>
          <w:rFonts w:asciiTheme="majorHAnsi" w:hAnsiTheme="majorHAnsi"/>
        </w:rPr>
      </w:pPr>
      <w:r w:rsidRPr="00BB752D">
        <w:rPr>
          <w:rFonts w:asciiTheme="majorHAnsi" w:hAnsiTheme="majorHAnsi"/>
          <w:i/>
          <w:iCs/>
        </w:rPr>
        <w:t xml:space="preserve"> (izsniegšanas datums)</w:t>
      </w:r>
    </w:p>
    <w:p w:rsidR="00B07874" w:rsidRDefault="00B07874" w:rsidP="00B07874">
      <w:pPr>
        <w:ind w:right="27"/>
        <w:jc w:val="both"/>
        <w:rPr>
          <w:rFonts w:asciiTheme="majorHAnsi" w:hAnsiTheme="majorHAnsi"/>
        </w:rPr>
      </w:pPr>
    </w:p>
    <w:p w:rsidR="00B07874" w:rsidRDefault="00B07874" w:rsidP="00B07874">
      <w:pPr>
        <w:ind w:right="27"/>
        <w:jc w:val="both"/>
        <w:rPr>
          <w:rFonts w:asciiTheme="majorHAnsi" w:hAnsiTheme="majorHAnsi"/>
        </w:rPr>
      </w:pPr>
    </w:p>
    <w:p w:rsidR="00B07874" w:rsidRDefault="00B07874" w:rsidP="00B07874">
      <w:pPr>
        <w:ind w:right="27"/>
        <w:jc w:val="both"/>
        <w:rPr>
          <w:rFonts w:asciiTheme="majorHAnsi" w:hAnsiTheme="majorHAnsi"/>
        </w:rPr>
      </w:pPr>
    </w:p>
    <w:p w:rsidR="00B07874" w:rsidRDefault="00B07874" w:rsidP="00B07874">
      <w:pPr>
        <w:ind w:right="27"/>
        <w:jc w:val="both"/>
        <w:rPr>
          <w:rFonts w:asciiTheme="majorHAnsi" w:hAnsiTheme="majorHAnsi"/>
        </w:rPr>
      </w:pPr>
    </w:p>
    <w:p w:rsidR="00B07874" w:rsidRDefault="00B07874" w:rsidP="00B07874">
      <w:pPr>
        <w:ind w:right="27"/>
        <w:jc w:val="both"/>
        <w:rPr>
          <w:rFonts w:asciiTheme="majorHAnsi" w:hAnsiTheme="majorHAnsi"/>
        </w:rPr>
      </w:pPr>
    </w:p>
    <w:p w:rsidR="00B07874"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p>
    <w:p w:rsidR="00B07874" w:rsidRPr="00BB752D" w:rsidRDefault="00B07874" w:rsidP="00B07874">
      <w:pPr>
        <w:ind w:left="1080" w:right="27"/>
        <w:jc w:val="both"/>
        <w:rPr>
          <w:rFonts w:asciiTheme="majorHAnsi" w:hAnsiTheme="majorHAnsi"/>
        </w:rPr>
      </w:pPr>
      <w:r w:rsidRPr="00BB752D">
        <w:rPr>
          <w:rFonts w:asciiTheme="majorHAnsi" w:hAnsiTheme="majorHAnsi"/>
        </w:rPr>
        <w:t>Otra puse licences eksemplāram, kurš tiek glabāts pašvaldībā:</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u w:val="single"/>
        </w:rPr>
      </w:pPr>
      <w:r w:rsidRPr="00BB752D">
        <w:rPr>
          <w:rFonts w:asciiTheme="majorHAnsi" w:hAnsiTheme="majorHAnsi"/>
          <w:u w:val="single"/>
        </w:rPr>
        <w:t xml:space="preserve">Licenci Nr.         saņēmu: </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r w:rsidRPr="00BB752D">
        <w:rPr>
          <w:rFonts w:asciiTheme="majorHAnsi" w:hAnsiTheme="majorHAnsi"/>
        </w:rPr>
        <w:t xml:space="preserve">___________________________________________________ </w:t>
      </w:r>
    </w:p>
    <w:p w:rsidR="00B07874" w:rsidRPr="00BB752D" w:rsidRDefault="00B07874" w:rsidP="00B07874">
      <w:pPr>
        <w:ind w:right="27"/>
        <w:rPr>
          <w:rFonts w:asciiTheme="majorHAnsi" w:hAnsiTheme="majorHAnsi"/>
          <w:i/>
        </w:rPr>
      </w:pPr>
      <w:r w:rsidRPr="00BB752D">
        <w:rPr>
          <w:rFonts w:asciiTheme="majorHAnsi" w:hAnsiTheme="majorHAnsi"/>
          <w:i/>
        </w:rPr>
        <w:t xml:space="preserve">              (paraksts, atšifrējums, amats)</w:t>
      </w: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p>
    <w:p w:rsidR="00B07874" w:rsidRPr="00BB752D" w:rsidRDefault="00B07874" w:rsidP="00B07874">
      <w:pPr>
        <w:ind w:right="27"/>
        <w:jc w:val="both"/>
        <w:rPr>
          <w:rFonts w:asciiTheme="majorHAnsi" w:hAnsiTheme="majorHAnsi"/>
        </w:rPr>
      </w:pPr>
      <w:r w:rsidRPr="00BB752D">
        <w:rPr>
          <w:rFonts w:asciiTheme="majorHAnsi" w:hAnsiTheme="majorHAnsi"/>
        </w:rPr>
        <w:t>___________________________________________________</w:t>
      </w:r>
    </w:p>
    <w:p w:rsidR="00B07874" w:rsidRPr="00BB752D" w:rsidRDefault="00B07874" w:rsidP="00B07874">
      <w:pPr>
        <w:ind w:right="27" w:firstLine="720"/>
        <w:jc w:val="both"/>
        <w:rPr>
          <w:rFonts w:asciiTheme="majorHAnsi" w:hAnsiTheme="majorHAnsi"/>
        </w:rPr>
      </w:pPr>
      <w:r w:rsidRPr="00BB752D">
        <w:rPr>
          <w:rFonts w:asciiTheme="majorHAnsi" w:hAnsiTheme="majorHAnsi"/>
          <w:i/>
          <w:iCs/>
        </w:rPr>
        <w:t xml:space="preserve"> (saņemšanas  datums)</w:t>
      </w:r>
    </w:p>
    <w:p w:rsidR="00B07874" w:rsidRPr="00BB752D" w:rsidRDefault="00B07874" w:rsidP="00B07874">
      <w:pPr>
        <w:rPr>
          <w:rFonts w:asciiTheme="majorHAnsi" w:hAnsiTheme="majorHAnsi"/>
        </w:rPr>
      </w:pPr>
    </w:p>
    <w:p w:rsidR="00B07874" w:rsidRDefault="00B07874" w:rsidP="00B07874">
      <w:pPr>
        <w:ind w:right="27" w:firstLine="720"/>
        <w:jc w:val="both"/>
        <w:rPr>
          <w:i/>
          <w:iCs/>
        </w:rPr>
      </w:pPr>
    </w:p>
    <w:p w:rsidR="00B07874" w:rsidRDefault="00B07874" w:rsidP="00B07874">
      <w:pPr>
        <w:ind w:right="-908"/>
        <w:jc w:val="center"/>
        <w:rPr>
          <w:rFonts w:asciiTheme="majorHAnsi" w:hAnsiTheme="majorHAnsi"/>
          <w:b/>
        </w:rPr>
      </w:pPr>
    </w:p>
    <w:p w:rsidR="00B07874" w:rsidRDefault="00B07874" w:rsidP="00B07874">
      <w:pPr>
        <w:ind w:right="-908"/>
        <w:jc w:val="center"/>
        <w:rPr>
          <w:rFonts w:asciiTheme="majorHAnsi" w:hAnsiTheme="majorHAnsi"/>
          <w:b/>
        </w:rPr>
      </w:pPr>
    </w:p>
    <w:p w:rsidR="00D431B2" w:rsidRDefault="00D431B2" w:rsidP="00D431B2">
      <w:pPr>
        <w:ind w:right="-908"/>
        <w:jc w:val="both"/>
      </w:pPr>
    </w:p>
    <w:sectPr w:rsidR="00D431B2" w:rsidSect="00B22E37">
      <w:pgSz w:w="11906" w:h="16838"/>
      <w:pgMar w:top="902" w:right="1797" w:bottom="1440" w:left="1797"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3BA" w:rsidRDefault="005523BA" w:rsidP="001D25F3">
      <w:r>
        <w:separator/>
      </w:r>
    </w:p>
  </w:endnote>
  <w:endnote w:type="continuationSeparator" w:id="0">
    <w:p w:rsidR="005523BA" w:rsidRDefault="005523BA" w:rsidP="001D2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entury Gothic">
    <w:panose1 w:val="020B05020202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3BA" w:rsidRDefault="005523BA" w:rsidP="001D25F3">
      <w:r>
        <w:separator/>
      </w:r>
    </w:p>
  </w:footnote>
  <w:footnote w:type="continuationSeparator" w:id="0">
    <w:p w:rsidR="005523BA" w:rsidRDefault="005523BA" w:rsidP="001D2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604AA4"/>
    <w:multiLevelType w:val="multilevel"/>
    <w:tmpl w:val="19B8EC86"/>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A1"/>
    <w:rsid w:val="00055F78"/>
    <w:rsid w:val="000B740B"/>
    <w:rsid w:val="000D1613"/>
    <w:rsid w:val="001531F3"/>
    <w:rsid w:val="001D25F3"/>
    <w:rsid w:val="002071B7"/>
    <w:rsid w:val="00491C14"/>
    <w:rsid w:val="004974A0"/>
    <w:rsid w:val="005523BA"/>
    <w:rsid w:val="005E0D81"/>
    <w:rsid w:val="00650F11"/>
    <w:rsid w:val="007318AA"/>
    <w:rsid w:val="00771923"/>
    <w:rsid w:val="007C20AE"/>
    <w:rsid w:val="007D3C0B"/>
    <w:rsid w:val="00841C1B"/>
    <w:rsid w:val="00865416"/>
    <w:rsid w:val="00907180"/>
    <w:rsid w:val="009941E2"/>
    <w:rsid w:val="009C0068"/>
    <w:rsid w:val="00A16A03"/>
    <w:rsid w:val="00AA1012"/>
    <w:rsid w:val="00B07874"/>
    <w:rsid w:val="00B22E37"/>
    <w:rsid w:val="00C073E6"/>
    <w:rsid w:val="00C61DCF"/>
    <w:rsid w:val="00C63EA1"/>
    <w:rsid w:val="00D431B2"/>
    <w:rsid w:val="00EE0B59"/>
    <w:rsid w:val="00F142B4"/>
    <w:rsid w:val="00F56B49"/>
    <w:rsid w:val="00F803D8"/>
    <w:rsid w:val="00F979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B294E-0543-4892-B239-3142AB11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63EA1"/>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63EA1"/>
    <w:pPr>
      <w:spacing w:after="200" w:line="276" w:lineRule="auto"/>
      <w:ind w:left="720"/>
      <w:contextualSpacing/>
    </w:pPr>
    <w:rPr>
      <w:rFonts w:ascii="Calibri" w:hAnsi="Calibri"/>
      <w:sz w:val="22"/>
      <w:szCs w:val="22"/>
      <w:lang w:eastAsia="en-US"/>
    </w:rPr>
  </w:style>
  <w:style w:type="paragraph" w:customStyle="1" w:styleId="Default">
    <w:name w:val="Default"/>
    <w:rsid w:val="00C63EA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4974A0"/>
    <w:pPr>
      <w:jc w:val="center"/>
    </w:pPr>
    <w:rPr>
      <w:rFonts w:ascii="Century Gothic" w:hAnsi="Century Gothic"/>
      <w:b/>
      <w:bCs/>
      <w:sz w:val="32"/>
      <w:u w:val="single"/>
      <w:lang w:eastAsia="en-US"/>
    </w:rPr>
  </w:style>
  <w:style w:type="character" w:customStyle="1" w:styleId="NosaukumsRakstz">
    <w:name w:val="Nosaukums Rakstz."/>
    <w:basedOn w:val="Noklusjumarindkopasfonts"/>
    <w:link w:val="Nosaukums"/>
    <w:rsid w:val="004974A0"/>
    <w:rPr>
      <w:rFonts w:ascii="Century Gothic" w:eastAsia="Times New Roman" w:hAnsi="Century Gothic" w:cs="Times New Roman"/>
      <w:b/>
      <w:bCs/>
      <w:sz w:val="32"/>
      <w:szCs w:val="24"/>
      <w:u w:val="single"/>
    </w:rPr>
  </w:style>
  <w:style w:type="paragraph" w:styleId="Paraststmeklis">
    <w:name w:val="Normal (Web)"/>
    <w:basedOn w:val="Parasts"/>
    <w:rsid w:val="002071B7"/>
    <w:pPr>
      <w:spacing w:before="100" w:beforeAutospacing="1" w:after="100" w:afterAutospacing="1"/>
    </w:pPr>
    <w:rPr>
      <w:rFonts w:eastAsia="Calibri"/>
    </w:rPr>
  </w:style>
  <w:style w:type="character" w:styleId="Lappusesnumurs">
    <w:name w:val="page number"/>
    <w:basedOn w:val="Noklusjumarindkopasfonts"/>
    <w:rsid w:val="00491C14"/>
  </w:style>
  <w:style w:type="paragraph" w:styleId="Kjene">
    <w:name w:val="footer"/>
    <w:basedOn w:val="Parasts"/>
    <w:link w:val="KjeneRakstz"/>
    <w:rsid w:val="00491C14"/>
    <w:pPr>
      <w:tabs>
        <w:tab w:val="center" w:pos="4153"/>
        <w:tab w:val="right" w:pos="8306"/>
      </w:tabs>
    </w:pPr>
  </w:style>
  <w:style w:type="character" w:customStyle="1" w:styleId="FooterChar">
    <w:name w:val="Footer Char"/>
    <w:basedOn w:val="Noklusjumarindkopasfonts"/>
    <w:uiPriority w:val="99"/>
    <w:semiHidden/>
    <w:rsid w:val="00491C14"/>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rsid w:val="00491C14"/>
    <w:rPr>
      <w:rFonts w:ascii="Times New Roman" w:eastAsia="Times New Roman" w:hAnsi="Times New Roman" w:cs="Times New Roman"/>
      <w:sz w:val="24"/>
      <w:szCs w:val="24"/>
      <w:lang w:eastAsia="lv-LV"/>
    </w:rPr>
  </w:style>
  <w:style w:type="paragraph" w:styleId="Bezatstarpm">
    <w:name w:val="No Spacing"/>
    <w:uiPriority w:val="1"/>
    <w:qFormat/>
    <w:rsid w:val="00D431B2"/>
    <w:pPr>
      <w:spacing w:after="0" w:line="240" w:lineRule="auto"/>
    </w:pPr>
  </w:style>
  <w:style w:type="table" w:styleId="Reatabula">
    <w:name w:val="Table Grid"/>
    <w:basedOn w:val="Parastatabula"/>
    <w:uiPriority w:val="59"/>
    <w:rsid w:val="00D4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B078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ome@koknes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8425</Words>
  <Characters>4803</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13202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Administrator</cp:lastModifiedBy>
  <cp:revision>2</cp:revision>
  <cp:lastPrinted>2014-10-01T07:49:00Z</cp:lastPrinted>
  <dcterms:created xsi:type="dcterms:W3CDTF">2016-04-29T11:55:00Z</dcterms:created>
  <dcterms:modified xsi:type="dcterms:W3CDTF">2016-04-29T11:55:00Z</dcterms:modified>
</cp:coreProperties>
</file>