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24C" w:rsidRDefault="006C524C" w:rsidP="002741F9">
      <w:pPr>
        <w:pStyle w:val="Default"/>
        <w:ind w:right="-1"/>
        <w:rPr>
          <w:b/>
          <w:bCs/>
        </w:rPr>
      </w:pPr>
    </w:p>
    <w:p w:rsidR="006C524C" w:rsidRDefault="0071496D" w:rsidP="00313154">
      <w:pPr>
        <w:pStyle w:val="Default"/>
        <w:ind w:right="-1"/>
        <w:jc w:val="center"/>
        <w:rPr>
          <w:b/>
          <w:bCs/>
        </w:rPr>
      </w:pPr>
      <w:r w:rsidRPr="00B5427E">
        <w:rPr>
          <w:noProof/>
        </w:rPr>
        <w:drawing>
          <wp:anchor distT="0" distB="0" distL="114300" distR="114300" simplePos="0" relativeHeight="251659264" behindDoc="1" locked="1" layoutInCell="1" allowOverlap="1" wp14:anchorId="21F0935B" wp14:editId="2551C9C0">
            <wp:simplePos x="0" y="0"/>
            <wp:positionH relativeFrom="page">
              <wp:posOffset>-15240</wp:posOffset>
            </wp:positionH>
            <wp:positionV relativeFrom="page">
              <wp:posOffset>1905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C524C" w:rsidRDefault="006C524C" w:rsidP="00313154">
      <w:pPr>
        <w:pStyle w:val="Default"/>
        <w:ind w:right="-1"/>
        <w:jc w:val="center"/>
        <w:rPr>
          <w:b/>
          <w:bCs/>
        </w:rPr>
      </w:pPr>
    </w:p>
    <w:p w:rsidR="006C524C" w:rsidRDefault="006C524C" w:rsidP="00313154">
      <w:pPr>
        <w:pStyle w:val="Default"/>
        <w:ind w:right="-1"/>
        <w:jc w:val="center"/>
        <w:rPr>
          <w:b/>
          <w:bCs/>
        </w:rPr>
      </w:pPr>
      <w:bookmarkStart w:id="0" w:name="_GoBack"/>
    </w:p>
    <w:bookmarkEnd w:id="0"/>
    <w:p w:rsidR="006C524C" w:rsidRDefault="006C524C" w:rsidP="002741F9">
      <w:pPr>
        <w:pStyle w:val="Default"/>
        <w:ind w:right="-1"/>
        <w:rPr>
          <w:b/>
          <w:bCs/>
        </w:rPr>
      </w:pPr>
    </w:p>
    <w:p w:rsidR="006C524C" w:rsidRDefault="006C524C" w:rsidP="00313154">
      <w:pPr>
        <w:pStyle w:val="Default"/>
        <w:ind w:right="-1"/>
        <w:jc w:val="center"/>
        <w:rPr>
          <w:b/>
          <w:bCs/>
        </w:rPr>
      </w:pPr>
    </w:p>
    <w:p w:rsidR="006C524C" w:rsidRDefault="006C524C" w:rsidP="00313154">
      <w:pPr>
        <w:pStyle w:val="Default"/>
        <w:ind w:right="-1"/>
        <w:jc w:val="center"/>
        <w:rPr>
          <w:b/>
          <w:bCs/>
        </w:rPr>
      </w:pPr>
      <w:r>
        <w:rPr>
          <w:b/>
          <w:bCs/>
        </w:rPr>
        <w:t>SAISTOŠIE NOTEIKUMI Nr.8</w:t>
      </w:r>
    </w:p>
    <w:p w:rsidR="006C524C" w:rsidRDefault="006C524C" w:rsidP="00313154">
      <w:pPr>
        <w:pStyle w:val="Default"/>
        <w:ind w:right="-1"/>
        <w:jc w:val="center"/>
        <w:rPr>
          <w:i/>
        </w:rPr>
      </w:pPr>
      <w:r>
        <w:rPr>
          <w:i/>
        </w:rPr>
        <w:t>Kokneses novada Kokneses pagastā</w:t>
      </w:r>
    </w:p>
    <w:p w:rsidR="006C524C" w:rsidRDefault="006C524C" w:rsidP="00313154">
      <w:pPr>
        <w:pStyle w:val="Default"/>
        <w:ind w:right="-1"/>
        <w:rPr>
          <w:b/>
          <w:bCs/>
        </w:rPr>
      </w:pPr>
    </w:p>
    <w:p w:rsidR="006C524C" w:rsidRDefault="006C524C" w:rsidP="00313154">
      <w:pPr>
        <w:pStyle w:val="Default"/>
        <w:ind w:right="-1"/>
        <w:jc w:val="center"/>
      </w:pPr>
    </w:p>
    <w:p w:rsidR="006C524C" w:rsidRDefault="006C524C" w:rsidP="00313154">
      <w:pPr>
        <w:pStyle w:val="Default"/>
        <w:ind w:right="-1"/>
      </w:pPr>
      <w:r>
        <w:t xml:space="preserve">2012.gada 20. jūnijā  </w:t>
      </w:r>
    </w:p>
    <w:p w:rsidR="00940AA2" w:rsidRDefault="00940AA2" w:rsidP="00313154">
      <w:pPr>
        <w:pStyle w:val="Default"/>
        <w:ind w:right="-1"/>
      </w:pPr>
    </w:p>
    <w:p w:rsidR="006C524C" w:rsidRDefault="006C524C" w:rsidP="00313154">
      <w:pPr>
        <w:pStyle w:val="Default"/>
        <w:ind w:right="-1"/>
        <w:jc w:val="right"/>
      </w:pPr>
      <w:r>
        <w:t xml:space="preserve">APSTIPRINĀTI </w:t>
      </w:r>
    </w:p>
    <w:p w:rsidR="006C524C" w:rsidRDefault="006C524C" w:rsidP="00313154">
      <w:pPr>
        <w:pStyle w:val="Default"/>
        <w:ind w:right="-1"/>
        <w:jc w:val="right"/>
      </w:pPr>
      <w:r>
        <w:t xml:space="preserve">ar Kokneses novada domes </w:t>
      </w:r>
    </w:p>
    <w:p w:rsidR="006C524C" w:rsidRDefault="006C524C" w:rsidP="00313154">
      <w:pPr>
        <w:pStyle w:val="Default"/>
        <w:ind w:right="-1"/>
        <w:jc w:val="right"/>
      </w:pPr>
      <w:r>
        <w:t xml:space="preserve">2012.gada 20.jūnija sēdes </w:t>
      </w:r>
    </w:p>
    <w:p w:rsidR="006C524C" w:rsidRDefault="006C524C" w:rsidP="00313154">
      <w:pPr>
        <w:pStyle w:val="Default"/>
        <w:ind w:right="-1"/>
        <w:jc w:val="right"/>
      </w:pPr>
      <w:r>
        <w:t xml:space="preserve">lēmumu Nr.8.1 (prot.Nr.6) </w:t>
      </w:r>
    </w:p>
    <w:p w:rsidR="006C524C" w:rsidRDefault="006C524C" w:rsidP="00313154">
      <w:pPr>
        <w:pStyle w:val="Default"/>
        <w:ind w:right="-1"/>
        <w:jc w:val="right"/>
      </w:pPr>
    </w:p>
    <w:p w:rsidR="00940AA2" w:rsidRDefault="00940AA2" w:rsidP="00313154">
      <w:pPr>
        <w:pStyle w:val="Default"/>
        <w:ind w:right="-1"/>
        <w:jc w:val="right"/>
      </w:pPr>
    </w:p>
    <w:p w:rsidR="006C524C" w:rsidRDefault="006C524C" w:rsidP="00313154">
      <w:pPr>
        <w:pStyle w:val="Default"/>
        <w:ind w:right="-1"/>
        <w:jc w:val="right"/>
      </w:pPr>
      <w:r>
        <w:t>GROZĪJUMI APSTIPRINĀTI</w:t>
      </w:r>
    </w:p>
    <w:p w:rsidR="006C524C" w:rsidRDefault="006C524C" w:rsidP="00313154">
      <w:pPr>
        <w:pStyle w:val="Default"/>
        <w:ind w:right="-1"/>
        <w:jc w:val="right"/>
      </w:pPr>
      <w:r>
        <w:t>Ar Kokneses novada domes</w:t>
      </w:r>
    </w:p>
    <w:p w:rsidR="006C524C" w:rsidRDefault="006C524C" w:rsidP="00313154">
      <w:pPr>
        <w:pStyle w:val="Default"/>
        <w:ind w:right="-1"/>
        <w:jc w:val="right"/>
      </w:pPr>
      <w:r>
        <w:t>2013.gada 30.oktobra saistošajiem noteikumiem Nr.27</w:t>
      </w:r>
    </w:p>
    <w:p w:rsidR="006C524C" w:rsidRDefault="006C524C" w:rsidP="00313154">
      <w:pPr>
        <w:pStyle w:val="Default"/>
        <w:ind w:right="-1"/>
        <w:jc w:val="right"/>
      </w:pPr>
      <w:r>
        <w:t>lēmums Nr.7.5.11 (protokols Nr.14)</w:t>
      </w:r>
    </w:p>
    <w:p w:rsidR="006C524C" w:rsidRDefault="006C524C" w:rsidP="00313154">
      <w:pPr>
        <w:pStyle w:val="Default"/>
        <w:ind w:right="-1"/>
        <w:jc w:val="right"/>
      </w:pPr>
    </w:p>
    <w:p w:rsidR="00313154" w:rsidRPr="00313154" w:rsidRDefault="00313154" w:rsidP="00313154">
      <w:pPr>
        <w:autoSpaceDE w:val="0"/>
        <w:autoSpaceDN w:val="0"/>
        <w:adjustRightInd w:val="0"/>
        <w:ind w:right="-1"/>
        <w:jc w:val="right"/>
        <w:rPr>
          <w:rFonts w:eastAsia="Calibri"/>
          <w:sz w:val="24"/>
          <w:szCs w:val="24"/>
          <w:lang w:val="lv-LV" w:eastAsia="en-US"/>
        </w:rPr>
      </w:pPr>
      <w:r>
        <w:rPr>
          <w:rFonts w:eastAsia="Calibri"/>
          <w:sz w:val="24"/>
          <w:szCs w:val="24"/>
          <w:lang w:val="lv-LV" w:eastAsia="en-US"/>
        </w:rPr>
        <w:t xml:space="preserve">GROZĪJUMI </w:t>
      </w:r>
      <w:r w:rsidRPr="00313154">
        <w:rPr>
          <w:rFonts w:eastAsia="Calibri"/>
          <w:sz w:val="24"/>
          <w:szCs w:val="24"/>
          <w:lang w:val="lv-LV" w:eastAsia="en-US"/>
        </w:rPr>
        <w:t xml:space="preserve">APSTIPRINĀTI </w:t>
      </w:r>
    </w:p>
    <w:p w:rsidR="00313154" w:rsidRPr="00313154" w:rsidRDefault="00313154" w:rsidP="00313154">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 xml:space="preserve">ar Kokneses novada domes </w:t>
      </w:r>
    </w:p>
    <w:p w:rsidR="00313154" w:rsidRPr="00313154" w:rsidRDefault="00313154" w:rsidP="00313154">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 xml:space="preserve">2017.gada 29.marta  sēdes </w:t>
      </w:r>
    </w:p>
    <w:p w:rsidR="00CB6F60" w:rsidRDefault="00313154" w:rsidP="00313154">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lēmumu Nr.10.1 (prot.Nr.4)</w:t>
      </w:r>
    </w:p>
    <w:p w:rsidR="00313154" w:rsidRPr="00313154" w:rsidRDefault="00313154" w:rsidP="00313154">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 xml:space="preserve"> </w:t>
      </w:r>
    </w:p>
    <w:p w:rsidR="00CB6F60" w:rsidRPr="00313154" w:rsidRDefault="00CB6F60" w:rsidP="00CB6F60">
      <w:pPr>
        <w:autoSpaceDE w:val="0"/>
        <w:autoSpaceDN w:val="0"/>
        <w:adjustRightInd w:val="0"/>
        <w:ind w:right="-1"/>
        <w:jc w:val="right"/>
        <w:rPr>
          <w:rFonts w:eastAsia="Calibri"/>
          <w:sz w:val="24"/>
          <w:szCs w:val="24"/>
          <w:lang w:val="lv-LV" w:eastAsia="en-US"/>
        </w:rPr>
      </w:pPr>
      <w:r>
        <w:rPr>
          <w:rFonts w:eastAsia="Calibri"/>
          <w:sz w:val="24"/>
          <w:szCs w:val="24"/>
          <w:lang w:val="lv-LV" w:eastAsia="en-US"/>
        </w:rPr>
        <w:t xml:space="preserve">GROZĪJUMI </w:t>
      </w:r>
      <w:r w:rsidRPr="00313154">
        <w:rPr>
          <w:rFonts w:eastAsia="Calibri"/>
          <w:sz w:val="24"/>
          <w:szCs w:val="24"/>
          <w:lang w:val="lv-LV" w:eastAsia="en-US"/>
        </w:rPr>
        <w:t xml:space="preserve">APSTIPRINĀTI </w:t>
      </w:r>
    </w:p>
    <w:p w:rsidR="00CB6F60" w:rsidRPr="00313154" w:rsidRDefault="00CB6F60" w:rsidP="00CB6F60">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 xml:space="preserve">ar Kokneses novada domes </w:t>
      </w:r>
    </w:p>
    <w:p w:rsidR="00CB6F60" w:rsidRPr="00313154" w:rsidRDefault="00CB6F60" w:rsidP="00CB6F60">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2017.gada 2</w:t>
      </w:r>
      <w:r>
        <w:rPr>
          <w:rFonts w:eastAsia="Calibri"/>
          <w:sz w:val="24"/>
          <w:szCs w:val="24"/>
          <w:lang w:val="lv-LV" w:eastAsia="en-US"/>
        </w:rPr>
        <w:t>5</w:t>
      </w:r>
      <w:r w:rsidRPr="00313154">
        <w:rPr>
          <w:rFonts w:eastAsia="Calibri"/>
          <w:sz w:val="24"/>
          <w:szCs w:val="24"/>
          <w:lang w:val="lv-LV" w:eastAsia="en-US"/>
        </w:rPr>
        <w:t>.</w:t>
      </w:r>
      <w:r>
        <w:rPr>
          <w:rFonts w:eastAsia="Calibri"/>
          <w:sz w:val="24"/>
          <w:szCs w:val="24"/>
          <w:lang w:val="lv-LV" w:eastAsia="en-US"/>
        </w:rPr>
        <w:t>oktobra</w:t>
      </w:r>
      <w:r w:rsidRPr="00313154">
        <w:rPr>
          <w:rFonts w:eastAsia="Calibri"/>
          <w:sz w:val="24"/>
          <w:szCs w:val="24"/>
          <w:lang w:val="lv-LV" w:eastAsia="en-US"/>
        </w:rPr>
        <w:t xml:space="preserve">  sēdes </w:t>
      </w:r>
    </w:p>
    <w:p w:rsidR="00CB6F60" w:rsidRPr="00313154" w:rsidRDefault="00CB6F60" w:rsidP="00CB6F60">
      <w:pPr>
        <w:autoSpaceDE w:val="0"/>
        <w:autoSpaceDN w:val="0"/>
        <w:adjustRightInd w:val="0"/>
        <w:ind w:right="-1"/>
        <w:jc w:val="right"/>
        <w:rPr>
          <w:rFonts w:eastAsia="Calibri"/>
          <w:sz w:val="24"/>
          <w:szCs w:val="24"/>
          <w:lang w:val="lv-LV" w:eastAsia="en-US"/>
        </w:rPr>
      </w:pPr>
      <w:r w:rsidRPr="00313154">
        <w:rPr>
          <w:rFonts w:eastAsia="Calibri"/>
          <w:sz w:val="24"/>
          <w:szCs w:val="24"/>
          <w:lang w:val="lv-LV" w:eastAsia="en-US"/>
        </w:rPr>
        <w:t>lēmumu Nr.1</w:t>
      </w:r>
      <w:r>
        <w:rPr>
          <w:rFonts w:eastAsia="Calibri"/>
          <w:sz w:val="24"/>
          <w:szCs w:val="24"/>
          <w:lang w:val="lv-LV" w:eastAsia="en-US"/>
        </w:rPr>
        <w:t>1</w:t>
      </w:r>
      <w:r w:rsidRPr="00313154">
        <w:rPr>
          <w:rFonts w:eastAsia="Calibri"/>
          <w:sz w:val="24"/>
          <w:szCs w:val="24"/>
          <w:lang w:val="lv-LV" w:eastAsia="en-US"/>
        </w:rPr>
        <w:t>.1 (prot.Nr.</w:t>
      </w:r>
      <w:r>
        <w:rPr>
          <w:rFonts w:eastAsia="Calibri"/>
          <w:sz w:val="24"/>
          <w:szCs w:val="24"/>
          <w:lang w:val="lv-LV" w:eastAsia="en-US"/>
        </w:rPr>
        <w:t>13</w:t>
      </w:r>
      <w:r w:rsidRPr="00313154">
        <w:rPr>
          <w:rFonts w:eastAsia="Calibri"/>
          <w:sz w:val="24"/>
          <w:szCs w:val="24"/>
          <w:lang w:val="lv-LV" w:eastAsia="en-US"/>
        </w:rPr>
        <w:t xml:space="preserve">) </w:t>
      </w:r>
    </w:p>
    <w:p w:rsidR="006C524C" w:rsidRDefault="006C524C" w:rsidP="00313154">
      <w:pPr>
        <w:pStyle w:val="Default"/>
        <w:ind w:right="-1"/>
        <w:jc w:val="right"/>
      </w:pPr>
    </w:p>
    <w:p w:rsidR="00940AA2" w:rsidRDefault="00940AA2" w:rsidP="00313154">
      <w:pPr>
        <w:pStyle w:val="Default"/>
        <w:ind w:right="-1"/>
        <w:jc w:val="right"/>
      </w:pPr>
    </w:p>
    <w:p w:rsidR="006C524C" w:rsidRDefault="006C524C" w:rsidP="00313154">
      <w:pPr>
        <w:pStyle w:val="Default"/>
        <w:ind w:right="-1"/>
        <w:jc w:val="center"/>
        <w:rPr>
          <w:b/>
          <w:bCs/>
          <w:sz w:val="28"/>
          <w:szCs w:val="28"/>
        </w:rPr>
      </w:pPr>
      <w:r>
        <w:rPr>
          <w:b/>
          <w:bCs/>
          <w:sz w:val="28"/>
          <w:szCs w:val="28"/>
        </w:rPr>
        <w:t>„Par trūcīgas un maznodrošinātas ģimenes (personas) statusa noteikšanu Kokneses novadā”</w:t>
      </w:r>
    </w:p>
    <w:p w:rsidR="006C524C" w:rsidRDefault="006C524C" w:rsidP="00313154">
      <w:pPr>
        <w:pStyle w:val="Default"/>
        <w:ind w:right="-1"/>
        <w:jc w:val="right"/>
        <w:rPr>
          <w:b/>
          <w:bCs/>
        </w:rPr>
      </w:pPr>
    </w:p>
    <w:p w:rsidR="00940AA2" w:rsidRDefault="00940AA2" w:rsidP="00313154">
      <w:pPr>
        <w:pStyle w:val="Default"/>
        <w:ind w:right="-1"/>
        <w:jc w:val="right"/>
        <w:rPr>
          <w:b/>
          <w:bCs/>
        </w:rPr>
      </w:pPr>
    </w:p>
    <w:p w:rsidR="006C524C" w:rsidRDefault="006C524C" w:rsidP="00313154">
      <w:pPr>
        <w:ind w:right="-1"/>
        <w:jc w:val="right"/>
        <w:rPr>
          <w:i/>
          <w:iCs/>
          <w:sz w:val="24"/>
          <w:szCs w:val="24"/>
          <w:lang w:val="lv-LV"/>
        </w:rPr>
      </w:pPr>
      <w:r>
        <w:rPr>
          <w:i/>
          <w:iCs/>
          <w:sz w:val="24"/>
          <w:szCs w:val="24"/>
          <w:lang w:val="lv-LV"/>
        </w:rPr>
        <w:t xml:space="preserve">Izdoti saskaņā ar </w:t>
      </w:r>
    </w:p>
    <w:p w:rsidR="006C524C" w:rsidRDefault="006C524C" w:rsidP="00313154">
      <w:pPr>
        <w:ind w:right="-1"/>
        <w:jc w:val="right"/>
        <w:rPr>
          <w:i/>
          <w:iCs/>
          <w:sz w:val="24"/>
          <w:szCs w:val="24"/>
          <w:lang w:val="lv-LV"/>
        </w:rPr>
      </w:pPr>
      <w:r>
        <w:rPr>
          <w:i/>
          <w:iCs/>
          <w:sz w:val="24"/>
          <w:szCs w:val="24"/>
          <w:lang w:val="lv-LV"/>
        </w:rPr>
        <w:t>„Sociālo pakalpojumu un sociālās palīdzības likuma” 33.pantu</w:t>
      </w:r>
    </w:p>
    <w:p w:rsidR="006C524C" w:rsidRDefault="006C524C" w:rsidP="00313154">
      <w:pPr>
        <w:ind w:right="-1"/>
        <w:jc w:val="right"/>
        <w:rPr>
          <w:i/>
          <w:iCs/>
          <w:sz w:val="24"/>
          <w:szCs w:val="24"/>
          <w:lang w:val="lv-LV"/>
        </w:rPr>
      </w:pPr>
      <w:r>
        <w:rPr>
          <w:i/>
          <w:iCs/>
          <w:sz w:val="24"/>
          <w:szCs w:val="24"/>
          <w:lang w:val="lv-LV"/>
        </w:rPr>
        <w:t>Likuma „Par palīdzību dzīvokļa jautājuma risināšanā” 14.panta sesto daļu</w:t>
      </w:r>
    </w:p>
    <w:p w:rsidR="00940AA2" w:rsidRDefault="00940AA2" w:rsidP="00CB6F60">
      <w:pPr>
        <w:pStyle w:val="Default"/>
        <w:ind w:right="-1"/>
        <w:rPr>
          <w:bCs/>
        </w:rPr>
      </w:pPr>
    </w:p>
    <w:p w:rsidR="00940AA2" w:rsidRDefault="00940AA2" w:rsidP="00313154">
      <w:pPr>
        <w:pStyle w:val="Default"/>
        <w:ind w:left="360" w:right="-1"/>
        <w:jc w:val="center"/>
        <w:rPr>
          <w:bCs/>
        </w:rPr>
      </w:pPr>
    </w:p>
    <w:p w:rsidR="006C524C" w:rsidRDefault="006C524C" w:rsidP="00313154">
      <w:pPr>
        <w:pStyle w:val="Default"/>
        <w:ind w:left="360" w:right="-1"/>
        <w:jc w:val="center"/>
        <w:rPr>
          <w:bCs/>
        </w:rPr>
      </w:pPr>
      <w:r>
        <w:rPr>
          <w:bCs/>
        </w:rPr>
        <w:t>I VISPĀRĪGIE JAUTĀJUMI</w:t>
      </w:r>
    </w:p>
    <w:p w:rsidR="006C524C" w:rsidRDefault="006C524C" w:rsidP="00313154">
      <w:pPr>
        <w:pStyle w:val="Default"/>
        <w:ind w:right="-1"/>
        <w:jc w:val="center"/>
        <w:rPr>
          <w:bCs/>
        </w:rPr>
      </w:pPr>
    </w:p>
    <w:p w:rsidR="006C524C" w:rsidRDefault="006C524C" w:rsidP="00313154">
      <w:pPr>
        <w:numPr>
          <w:ilvl w:val="0"/>
          <w:numId w:val="1"/>
        </w:numPr>
        <w:autoSpaceDE w:val="0"/>
        <w:autoSpaceDN w:val="0"/>
        <w:adjustRightInd w:val="0"/>
        <w:ind w:right="-1"/>
        <w:jc w:val="both"/>
        <w:rPr>
          <w:sz w:val="24"/>
          <w:szCs w:val="24"/>
          <w:lang w:val="lv-LV"/>
        </w:rPr>
      </w:pPr>
      <w:r>
        <w:rPr>
          <w:sz w:val="24"/>
          <w:szCs w:val="24"/>
          <w:lang w:val="lv-LV"/>
        </w:rPr>
        <w:t xml:space="preserve">Saistošie noteikumi nosaka kritērijus ienākumu un materiālā stāvokļa novērtēšanai ģimenes, kas sastāv no laulātajiem, personām, kurām ir kopēji izdevumi par uzturu un kuras mitinās vienā mājoklī, vai atsevišķi dzīvojošas personas (turpmāk – ģimene (persona)) kuras dzīvesvieta deklarēta Kokneses novada administratīvajā teritorijā, atzīšanai par trūcīgu vai maznodrošinātu. </w:t>
      </w:r>
    </w:p>
    <w:p w:rsidR="006C524C" w:rsidRDefault="006C524C" w:rsidP="00313154">
      <w:pPr>
        <w:pStyle w:val="Default"/>
        <w:ind w:right="-1"/>
        <w:jc w:val="both"/>
        <w:rPr>
          <w:bCs/>
        </w:rPr>
      </w:pPr>
    </w:p>
    <w:p w:rsidR="006C524C" w:rsidRDefault="006C524C" w:rsidP="00313154">
      <w:pPr>
        <w:pStyle w:val="Default"/>
        <w:ind w:right="-1"/>
        <w:jc w:val="both"/>
        <w:rPr>
          <w:bCs/>
        </w:rPr>
      </w:pPr>
    </w:p>
    <w:p w:rsidR="006C524C" w:rsidRDefault="006C524C" w:rsidP="00313154">
      <w:pPr>
        <w:ind w:right="-1"/>
        <w:jc w:val="center"/>
        <w:rPr>
          <w:sz w:val="24"/>
          <w:szCs w:val="24"/>
          <w:lang w:val="lv-LV"/>
        </w:rPr>
      </w:pPr>
      <w:r>
        <w:rPr>
          <w:sz w:val="24"/>
          <w:szCs w:val="24"/>
          <w:lang w:val="lv-LV"/>
        </w:rPr>
        <w:lastRenderedPageBreak/>
        <w:t xml:space="preserve">II NOSACĪJUMI IENĀKUMU UN MATERIĀLĀ STĀVOKĻA NOVĒRTĒŠANAI ĢIMENES (PERSONAS) ATZĪŠANAI PAR TRŪCĪGU </w:t>
      </w:r>
    </w:p>
    <w:p w:rsidR="006C524C" w:rsidRDefault="006C524C" w:rsidP="00313154">
      <w:pPr>
        <w:ind w:right="-1"/>
        <w:jc w:val="center"/>
        <w:rPr>
          <w:sz w:val="24"/>
          <w:szCs w:val="24"/>
          <w:lang w:val="lv-LV"/>
        </w:rPr>
      </w:pPr>
    </w:p>
    <w:p w:rsidR="006C524C" w:rsidRDefault="006C524C" w:rsidP="00313154">
      <w:pPr>
        <w:numPr>
          <w:ilvl w:val="0"/>
          <w:numId w:val="1"/>
        </w:numPr>
        <w:autoSpaceDE w:val="0"/>
        <w:autoSpaceDN w:val="0"/>
        <w:adjustRightInd w:val="0"/>
        <w:ind w:right="-1"/>
        <w:jc w:val="both"/>
        <w:rPr>
          <w:sz w:val="24"/>
          <w:szCs w:val="24"/>
          <w:lang w:val="lv-LV"/>
        </w:rPr>
      </w:pPr>
      <w:r>
        <w:rPr>
          <w:sz w:val="24"/>
          <w:szCs w:val="24"/>
          <w:lang w:val="lv-LV"/>
        </w:rPr>
        <w:t>Lai ģimeni (personu) atzītu par trūcīgu, ģimenes (personas) ienākumi un materiālais stāvoklis tiek izvērtēts atbilstoši Latvijas Republikā spēkā esošajiem normatīvajiem aktiem.</w:t>
      </w:r>
    </w:p>
    <w:p w:rsidR="006C524C" w:rsidRDefault="006C524C" w:rsidP="00313154">
      <w:pPr>
        <w:numPr>
          <w:ilvl w:val="0"/>
          <w:numId w:val="1"/>
        </w:numPr>
        <w:autoSpaceDE w:val="0"/>
        <w:autoSpaceDN w:val="0"/>
        <w:adjustRightInd w:val="0"/>
        <w:ind w:right="-1"/>
        <w:jc w:val="both"/>
        <w:rPr>
          <w:sz w:val="24"/>
          <w:szCs w:val="24"/>
          <w:lang w:val="lv-LV"/>
        </w:rPr>
      </w:pPr>
      <w:r>
        <w:rPr>
          <w:sz w:val="24"/>
          <w:szCs w:val="24"/>
          <w:lang w:val="lv-LV"/>
        </w:rPr>
        <w:t xml:space="preserve">Papildus Ministru kabineta normatīvajos aktos noteiktajam ar šiem saistošajiem noteikumiem neuzskata par īpašumu: </w:t>
      </w:r>
    </w:p>
    <w:p w:rsidR="006C524C" w:rsidRDefault="006C524C" w:rsidP="00313154">
      <w:pPr>
        <w:numPr>
          <w:ilvl w:val="1"/>
          <w:numId w:val="1"/>
        </w:numPr>
        <w:autoSpaceDE w:val="0"/>
        <w:autoSpaceDN w:val="0"/>
        <w:adjustRightInd w:val="0"/>
        <w:ind w:right="-1"/>
        <w:jc w:val="both"/>
        <w:rPr>
          <w:sz w:val="24"/>
          <w:szCs w:val="24"/>
          <w:lang w:val="lv-LV"/>
        </w:rPr>
      </w:pPr>
      <w:r>
        <w:rPr>
          <w:sz w:val="24"/>
          <w:szCs w:val="24"/>
          <w:lang w:val="lv-LV"/>
        </w:rPr>
        <w:t>iesniedzējam vai kādam no ģimenes locekļiem piederošu otru nekustamo īpašumu vai tā daļu, ja tajā dzīvesvietu deklarējuši un dzīvo viņa pirmās pakāpes radinieki, kuriem nepieder cits nekustamais īpašums;</w:t>
      </w:r>
    </w:p>
    <w:p w:rsidR="006C524C" w:rsidRDefault="00CB6F60" w:rsidP="00313154">
      <w:pPr>
        <w:numPr>
          <w:ilvl w:val="1"/>
          <w:numId w:val="1"/>
        </w:numPr>
        <w:autoSpaceDE w:val="0"/>
        <w:autoSpaceDN w:val="0"/>
        <w:adjustRightInd w:val="0"/>
        <w:ind w:right="-1"/>
        <w:jc w:val="both"/>
        <w:rPr>
          <w:sz w:val="24"/>
          <w:szCs w:val="24"/>
          <w:lang w:val="lv-LV"/>
        </w:rPr>
      </w:pPr>
      <w:r>
        <w:rPr>
          <w:i/>
          <w:sz w:val="24"/>
          <w:szCs w:val="24"/>
          <w:lang w:val="lv-LV"/>
        </w:rPr>
        <w:t>Svītrots (</w:t>
      </w:r>
      <w:r>
        <w:rPr>
          <w:bCs/>
          <w:i/>
          <w:sz w:val="24"/>
          <w:szCs w:val="24"/>
          <w:lang w:val="lv-LV"/>
        </w:rPr>
        <w:t xml:space="preserve">ar grozījumiem, kas izdarīti ar </w:t>
      </w:r>
      <w:r w:rsidRPr="002334D8">
        <w:rPr>
          <w:rFonts w:eastAsia="Calibri"/>
          <w:i/>
          <w:sz w:val="24"/>
          <w:szCs w:val="24"/>
          <w:lang w:val="lv-LV" w:eastAsia="en-US"/>
        </w:rPr>
        <w:t xml:space="preserve">2017.gada </w:t>
      </w:r>
      <w:r>
        <w:rPr>
          <w:rFonts w:eastAsia="Calibri"/>
          <w:i/>
          <w:sz w:val="24"/>
          <w:szCs w:val="24"/>
          <w:lang w:val="lv-LV" w:eastAsia="en-US"/>
        </w:rPr>
        <w:t>25</w:t>
      </w:r>
      <w:r w:rsidRPr="002334D8">
        <w:rPr>
          <w:rFonts w:eastAsia="Calibri"/>
          <w:i/>
          <w:sz w:val="24"/>
          <w:szCs w:val="24"/>
          <w:lang w:val="lv-LV" w:eastAsia="en-US"/>
        </w:rPr>
        <w:t>.</w:t>
      </w:r>
      <w:r>
        <w:rPr>
          <w:rFonts w:eastAsia="Calibri"/>
          <w:i/>
          <w:sz w:val="24"/>
          <w:szCs w:val="24"/>
          <w:lang w:val="lv-LV" w:eastAsia="en-US"/>
        </w:rPr>
        <w:t>oktobra</w:t>
      </w:r>
      <w:r w:rsidRPr="002334D8">
        <w:rPr>
          <w:rFonts w:eastAsia="Calibri"/>
          <w:i/>
          <w:sz w:val="24"/>
          <w:szCs w:val="24"/>
          <w:lang w:val="lv-LV" w:eastAsia="en-US"/>
        </w:rPr>
        <w:t xml:space="preserve"> </w:t>
      </w:r>
      <w:r>
        <w:rPr>
          <w:bCs/>
          <w:i/>
          <w:sz w:val="24"/>
          <w:szCs w:val="24"/>
          <w:lang w:val="lv-LV"/>
        </w:rPr>
        <w:t>saistošajiem noteikumiem Nr.11/2017,</w:t>
      </w:r>
      <w:r w:rsidRPr="00CB6F60">
        <w:rPr>
          <w:rFonts w:eastAsia="Calibri"/>
          <w:i/>
          <w:sz w:val="24"/>
          <w:szCs w:val="24"/>
          <w:lang w:val="lv-LV" w:eastAsia="en-US"/>
        </w:rPr>
        <w:t xml:space="preserve"> </w:t>
      </w:r>
      <w:r w:rsidRPr="002334D8">
        <w:rPr>
          <w:rFonts w:eastAsia="Calibri"/>
          <w:i/>
          <w:sz w:val="24"/>
          <w:szCs w:val="24"/>
          <w:lang w:val="lv-LV" w:eastAsia="en-US"/>
        </w:rPr>
        <w:t>stājas spēkā ar 201</w:t>
      </w:r>
      <w:r>
        <w:rPr>
          <w:rFonts w:eastAsia="Calibri"/>
          <w:i/>
          <w:sz w:val="24"/>
          <w:szCs w:val="24"/>
          <w:lang w:val="lv-LV" w:eastAsia="en-US"/>
        </w:rPr>
        <w:t>8.gada 1</w:t>
      </w:r>
      <w:r w:rsidRPr="002334D8">
        <w:rPr>
          <w:rFonts w:eastAsia="Calibri"/>
          <w:i/>
          <w:sz w:val="24"/>
          <w:szCs w:val="24"/>
          <w:lang w:val="lv-LV" w:eastAsia="en-US"/>
        </w:rPr>
        <w:t>.</w:t>
      </w:r>
      <w:r>
        <w:rPr>
          <w:rFonts w:eastAsia="Calibri"/>
          <w:i/>
          <w:sz w:val="24"/>
          <w:szCs w:val="24"/>
          <w:lang w:val="lv-LV" w:eastAsia="en-US"/>
        </w:rPr>
        <w:t>janvāri</w:t>
      </w:r>
      <w:r>
        <w:rPr>
          <w:i/>
          <w:sz w:val="24"/>
          <w:szCs w:val="24"/>
          <w:lang w:val="lv-LV"/>
        </w:rPr>
        <w:t>)</w:t>
      </w:r>
    </w:p>
    <w:p w:rsidR="006C524C" w:rsidRDefault="006C524C" w:rsidP="00313154">
      <w:pPr>
        <w:numPr>
          <w:ilvl w:val="1"/>
          <w:numId w:val="1"/>
        </w:numPr>
        <w:autoSpaceDE w:val="0"/>
        <w:autoSpaceDN w:val="0"/>
        <w:adjustRightInd w:val="0"/>
        <w:ind w:right="-1"/>
        <w:jc w:val="both"/>
        <w:rPr>
          <w:sz w:val="24"/>
          <w:szCs w:val="24"/>
          <w:lang w:val="lv-LV"/>
        </w:rPr>
      </w:pPr>
      <w:r>
        <w:rPr>
          <w:sz w:val="24"/>
          <w:szCs w:val="24"/>
          <w:lang w:val="lv-LV"/>
        </w:rPr>
        <w:t>ēkas, kuras netiek klasificētas kā dzīvojamās ēkas, kurās nav dzīvojamo telpu (pastāvīgai vai sezonas rakstura dzīvošanai) un kuras ir funkcionāli piederīgas dzīvojamajai ēkai (garāža, pirts, klēts, nojume, siltumnīca, ēka dārza inventāra, materiālu un sadzīves priekšmetu glabāšanai u.tml.);</w:t>
      </w:r>
    </w:p>
    <w:p w:rsidR="006C524C" w:rsidRDefault="006C524C" w:rsidP="00313154">
      <w:pPr>
        <w:numPr>
          <w:ilvl w:val="1"/>
          <w:numId w:val="1"/>
        </w:numPr>
        <w:autoSpaceDE w:val="0"/>
        <w:autoSpaceDN w:val="0"/>
        <w:adjustRightInd w:val="0"/>
        <w:ind w:right="-1"/>
        <w:jc w:val="both"/>
        <w:rPr>
          <w:sz w:val="24"/>
          <w:szCs w:val="24"/>
          <w:lang w:val="lv-LV"/>
        </w:rPr>
      </w:pPr>
      <w:r>
        <w:rPr>
          <w:sz w:val="24"/>
          <w:szCs w:val="24"/>
          <w:lang w:val="lv-LV"/>
        </w:rPr>
        <w:t>viens automobilis, traktors, motocikls, kas ir ģimenes (personas) īpašumā, kā arī viens velosipēds, mopēds vai motorollers katram ģimenes loceklim;</w:t>
      </w:r>
    </w:p>
    <w:p w:rsidR="006C524C" w:rsidRDefault="006C524C" w:rsidP="00313154">
      <w:pPr>
        <w:numPr>
          <w:ilvl w:val="1"/>
          <w:numId w:val="1"/>
        </w:numPr>
        <w:autoSpaceDE w:val="0"/>
        <w:autoSpaceDN w:val="0"/>
        <w:adjustRightInd w:val="0"/>
        <w:ind w:right="-1"/>
        <w:jc w:val="both"/>
        <w:rPr>
          <w:sz w:val="24"/>
          <w:szCs w:val="24"/>
          <w:lang w:val="lv-LV"/>
        </w:rPr>
      </w:pPr>
      <w:r>
        <w:rPr>
          <w:sz w:val="24"/>
          <w:szCs w:val="24"/>
          <w:lang w:val="lv-LV"/>
        </w:rPr>
        <w:t>lauksaimniecības inventārs, ja no tā negūst ienākumus;</w:t>
      </w:r>
    </w:p>
    <w:p w:rsidR="006C524C" w:rsidRDefault="006C524C" w:rsidP="00313154">
      <w:pPr>
        <w:numPr>
          <w:ilvl w:val="1"/>
          <w:numId w:val="1"/>
        </w:numPr>
        <w:autoSpaceDE w:val="0"/>
        <w:autoSpaceDN w:val="0"/>
        <w:adjustRightInd w:val="0"/>
        <w:ind w:right="-1"/>
        <w:jc w:val="both"/>
        <w:rPr>
          <w:color w:val="FF0000"/>
          <w:sz w:val="24"/>
          <w:szCs w:val="24"/>
          <w:lang w:val="lv-LV"/>
        </w:rPr>
      </w:pPr>
      <w:r>
        <w:rPr>
          <w:sz w:val="24"/>
          <w:szCs w:val="24"/>
          <w:lang w:val="lv-LV"/>
        </w:rPr>
        <w:t xml:space="preserve">mājlopi saskaņā ar Civilprocesa likuma 1.pielikuma 4.punktu. </w:t>
      </w:r>
    </w:p>
    <w:p w:rsidR="006C524C" w:rsidRDefault="006C524C" w:rsidP="00313154">
      <w:pPr>
        <w:ind w:right="-1"/>
        <w:rPr>
          <w:sz w:val="24"/>
          <w:szCs w:val="24"/>
          <w:lang w:val="lv-LV"/>
        </w:rPr>
      </w:pPr>
      <w:r>
        <w:rPr>
          <w:sz w:val="24"/>
          <w:szCs w:val="24"/>
          <w:lang w:val="lv-LV"/>
        </w:rPr>
        <w:t xml:space="preserve"> </w:t>
      </w:r>
    </w:p>
    <w:p w:rsidR="006C524C" w:rsidRDefault="006C524C" w:rsidP="00313154">
      <w:pPr>
        <w:ind w:right="-1"/>
        <w:jc w:val="center"/>
        <w:rPr>
          <w:sz w:val="24"/>
          <w:szCs w:val="24"/>
          <w:lang w:val="lv-LV"/>
        </w:rPr>
      </w:pPr>
      <w:r>
        <w:rPr>
          <w:sz w:val="24"/>
          <w:szCs w:val="24"/>
          <w:lang w:val="lv-LV"/>
        </w:rPr>
        <w:t>II</w:t>
      </w:r>
      <w:r w:rsidR="001A2EBB">
        <w:rPr>
          <w:sz w:val="24"/>
          <w:szCs w:val="24"/>
          <w:lang w:val="lv-LV"/>
        </w:rPr>
        <w:t>I</w:t>
      </w:r>
      <w:r>
        <w:rPr>
          <w:sz w:val="24"/>
          <w:szCs w:val="24"/>
          <w:lang w:val="lv-LV"/>
        </w:rPr>
        <w:t xml:space="preserve"> NOSACĪJUMI IENĀKUMU UN MATERIĀLĀ STĀVOKĻA NOVĒRTĒŠANAI ĢIMENES (PERSONAS) ATZĪŠANAI PAR MAZNODROŠINĀTU </w:t>
      </w:r>
    </w:p>
    <w:p w:rsidR="006C524C" w:rsidRDefault="006C524C" w:rsidP="00313154">
      <w:pPr>
        <w:ind w:right="-1"/>
        <w:rPr>
          <w:sz w:val="24"/>
          <w:szCs w:val="24"/>
          <w:lang w:val="lv-LV"/>
        </w:rPr>
      </w:pPr>
    </w:p>
    <w:p w:rsidR="006C524C" w:rsidRPr="00313154" w:rsidRDefault="006C524C" w:rsidP="00313154">
      <w:pPr>
        <w:numPr>
          <w:ilvl w:val="0"/>
          <w:numId w:val="2"/>
        </w:numPr>
        <w:ind w:right="-1"/>
        <w:jc w:val="both"/>
        <w:rPr>
          <w:sz w:val="24"/>
          <w:szCs w:val="24"/>
          <w:lang w:val="lv-LV"/>
        </w:rPr>
      </w:pPr>
      <w:r>
        <w:rPr>
          <w:sz w:val="24"/>
          <w:szCs w:val="24"/>
          <w:lang w:val="lv-LV"/>
        </w:rPr>
        <w:t>Ģimene (persona) tiek atzīta par maznodrošinātu un tās materiālais stāvoklis tiek novērtēts atbilstoši kārtībai, kādā ģimene (persona) tiek atzīta par trūcīgu.</w:t>
      </w:r>
    </w:p>
    <w:p w:rsidR="00CB6F60" w:rsidRPr="00CB6F60" w:rsidRDefault="00CB6F60" w:rsidP="00CB6F60">
      <w:pPr>
        <w:ind w:right="-1"/>
        <w:jc w:val="both"/>
        <w:rPr>
          <w:sz w:val="24"/>
          <w:szCs w:val="24"/>
          <w:lang w:val="lv-LV"/>
        </w:rPr>
      </w:pPr>
      <w:r w:rsidRPr="00CB6F60">
        <w:rPr>
          <w:sz w:val="24"/>
          <w:szCs w:val="24"/>
          <w:lang w:val="lv-LV"/>
        </w:rPr>
        <w:t xml:space="preserve">5. Ģimene (persona) tiek atzīta par maznodrošinātu, ja tās ienākumi uz vienu personu </w:t>
      </w:r>
      <w:r>
        <w:rPr>
          <w:sz w:val="24"/>
          <w:szCs w:val="24"/>
          <w:lang w:val="lv-LV"/>
        </w:rPr>
        <w:t xml:space="preserve">mēnesī </w:t>
      </w:r>
      <w:r w:rsidRPr="00CB6F60">
        <w:rPr>
          <w:sz w:val="24"/>
          <w:szCs w:val="24"/>
          <w:lang w:val="lv-LV"/>
        </w:rPr>
        <w:t>pēdējo trīs mēnešu laikā nepārsniedz:</w:t>
      </w:r>
    </w:p>
    <w:p w:rsidR="00CB6F60" w:rsidRPr="00CB6F60" w:rsidRDefault="00CB6F60" w:rsidP="00CB6F60">
      <w:pPr>
        <w:pStyle w:val="Sarakstarindkopa"/>
        <w:ind w:left="360" w:right="-1"/>
        <w:jc w:val="both"/>
        <w:rPr>
          <w:sz w:val="24"/>
          <w:szCs w:val="24"/>
          <w:lang w:val="lv-LV"/>
        </w:rPr>
      </w:pPr>
      <w:r w:rsidRPr="00CB6F60">
        <w:rPr>
          <w:sz w:val="24"/>
          <w:szCs w:val="24"/>
          <w:lang w:val="lv-LV"/>
        </w:rPr>
        <w:t>5.1. pensijas vecuma personai vai personai ar 1.vai 2.grupas invaliditāti, kura dzīvo viena- 70% no valstī noteiktās minimālās algas;</w:t>
      </w:r>
    </w:p>
    <w:p w:rsidR="00CB6F60" w:rsidRPr="00CB6F60" w:rsidRDefault="00CB6F60" w:rsidP="00CB6F60">
      <w:pPr>
        <w:pStyle w:val="Sarakstarindkopa"/>
        <w:ind w:left="360" w:right="-1"/>
        <w:jc w:val="both"/>
        <w:rPr>
          <w:sz w:val="24"/>
          <w:szCs w:val="24"/>
          <w:lang w:val="lv-LV"/>
        </w:rPr>
      </w:pPr>
      <w:r w:rsidRPr="00CB6F60">
        <w:rPr>
          <w:sz w:val="24"/>
          <w:szCs w:val="24"/>
          <w:lang w:val="lv-LV"/>
        </w:rPr>
        <w:t>5.2. ģimenei, kurā visi ģimenes locekļi ir pensijas vecuma personas vai personas ar 1.vai 2.grupas invaliditāti- 65% no valstī noteiktās minimālās algas;</w:t>
      </w:r>
    </w:p>
    <w:p w:rsidR="00CB6F60" w:rsidRPr="00CB6F60" w:rsidRDefault="00CB6F60" w:rsidP="00CB6F60">
      <w:pPr>
        <w:pStyle w:val="Sarakstarindkopa"/>
        <w:ind w:left="360" w:right="-1"/>
        <w:jc w:val="both"/>
        <w:rPr>
          <w:sz w:val="24"/>
          <w:szCs w:val="24"/>
          <w:lang w:val="lv-LV"/>
        </w:rPr>
      </w:pPr>
      <w:r w:rsidRPr="00CB6F60">
        <w:rPr>
          <w:sz w:val="24"/>
          <w:szCs w:val="24"/>
          <w:lang w:val="lv-LV"/>
        </w:rPr>
        <w:t>5.3. pārējām ģimenēm (personām)- 60% no valstī noteiktās minimālās algas.”</w:t>
      </w:r>
    </w:p>
    <w:p w:rsidR="00313154" w:rsidRDefault="00CB6F60" w:rsidP="00CB6F60">
      <w:pPr>
        <w:pStyle w:val="Sarakstarindkopa"/>
        <w:ind w:left="360" w:right="-1"/>
        <w:jc w:val="both"/>
        <w:rPr>
          <w:rFonts w:eastAsia="Calibri"/>
          <w:i/>
          <w:sz w:val="24"/>
          <w:szCs w:val="24"/>
          <w:lang w:val="lv-LV" w:eastAsia="en-US"/>
        </w:rPr>
      </w:pPr>
      <w:r w:rsidRPr="002334D8">
        <w:rPr>
          <w:rFonts w:eastAsia="Calibri"/>
          <w:i/>
          <w:sz w:val="24"/>
          <w:szCs w:val="24"/>
          <w:lang w:val="lv-LV" w:eastAsia="en-US"/>
        </w:rPr>
        <w:t xml:space="preserve"> </w:t>
      </w:r>
      <w:r w:rsidR="00313154" w:rsidRPr="002334D8">
        <w:rPr>
          <w:rFonts w:eastAsia="Calibri"/>
          <w:i/>
          <w:sz w:val="24"/>
          <w:szCs w:val="24"/>
          <w:lang w:val="lv-LV" w:eastAsia="en-US"/>
        </w:rPr>
        <w:t xml:space="preserve">(ar grozījumiem, kas izdarīti ar 2017.gada </w:t>
      </w:r>
      <w:r>
        <w:rPr>
          <w:rFonts w:eastAsia="Calibri"/>
          <w:i/>
          <w:sz w:val="24"/>
          <w:szCs w:val="24"/>
          <w:lang w:val="lv-LV" w:eastAsia="en-US"/>
        </w:rPr>
        <w:t>25</w:t>
      </w:r>
      <w:r w:rsidR="00313154" w:rsidRPr="002334D8">
        <w:rPr>
          <w:rFonts w:eastAsia="Calibri"/>
          <w:i/>
          <w:sz w:val="24"/>
          <w:szCs w:val="24"/>
          <w:lang w:val="lv-LV" w:eastAsia="en-US"/>
        </w:rPr>
        <w:t>.</w:t>
      </w:r>
      <w:r>
        <w:rPr>
          <w:rFonts w:eastAsia="Calibri"/>
          <w:i/>
          <w:sz w:val="24"/>
          <w:szCs w:val="24"/>
          <w:lang w:val="lv-LV" w:eastAsia="en-US"/>
        </w:rPr>
        <w:t>oktobra</w:t>
      </w:r>
      <w:r w:rsidR="00313154" w:rsidRPr="002334D8">
        <w:rPr>
          <w:rFonts w:eastAsia="Calibri"/>
          <w:i/>
          <w:sz w:val="24"/>
          <w:szCs w:val="24"/>
          <w:lang w:val="lv-LV" w:eastAsia="en-US"/>
        </w:rPr>
        <w:t xml:space="preserve"> saistošajiem noteikumiem Nr.</w:t>
      </w:r>
      <w:r>
        <w:rPr>
          <w:rFonts w:eastAsia="Calibri"/>
          <w:i/>
          <w:sz w:val="24"/>
          <w:szCs w:val="24"/>
          <w:lang w:val="lv-LV" w:eastAsia="en-US"/>
        </w:rPr>
        <w:t>11</w:t>
      </w:r>
      <w:r w:rsidR="00313154" w:rsidRPr="002334D8">
        <w:rPr>
          <w:rFonts w:eastAsia="Calibri"/>
          <w:i/>
          <w:sz w:val="24"/>
          <w:szCs w:val="24"/>
          <w:lang w:val="lv-LV" w:eastAsia="en-US"/>
        </w:rPr>
        <w:t>/2017, stājas spēkā ar 201</w:t>
      </w:r>
      <w:r>
        <w:rPr>
          <w:rFonts w:eastAsia="Calibri"/>
          <w:i/>
          <w:sz w:val="24"/>
          <w:szCs w:val="24"/>
          <w:lang w:val="lv-LV" w:eastAsia="en-US"/>
        </w:rPr>
        <w:t>8.gada 1</w:t>
      </w:r>
      <w:r w:rsidR="00313154" w:rsidRPr="002334D8">
        <w:rPr>
          <w:rFonts w:eastAsia="Calibri"/>
          <w:i/>
          <w:sz w:val="24"/>
          <w:szCs w:val="24"/>
          <w:lang w:val="lv-LV" w:eastAsia="en-US"/>
        </w:rPr>
        <w:t>.</w:t>
      </w:r>
      <w:r>
        <w:rPr>
          <w:rFonts w:eastAsia="Calibri"/>
          <w:i/>
          <w:sz w:val="24"/>
          <w:szCs w:val="24"/>
          <w:lang w:val="lv-LV" w:eastAsia="en-US"/>
        </w:rPr>
        <w:t>janvāri</w:t>
      </w:r>
      <w:r w:rsidR="00313154" w:rsidRPr="002334D8">
        <w:rPr>
          <w:rFonts w:eastAsia="Calibri"/>
          <w:i/>
          <w:sz w:val="24"/>
          <w:szCs w:val="24"/>
          <w:lang w:val="lv-LV" w:eastAsia="en-US"/>
        </w:rPr>
        <w:t>)</w:t>
      </w:r>
    </w:p>
    <w:p w:rsidR="00CB6F60" w:rsidRPr="00CB6F60" w:rsidRDefault="00CB6F60" w:rsidP="00CB6F60">
      <w:pPr>
        <w:ind w:right="-1"/>
        <w:jc w:val="both"/>
        <w:rPr>
          <w:i/>
          <w:sz w:val="24"/>
          <w:szCs w:val="24"/>
          <w:lang w:val="lv-LV"/>
        </w:rPr>
      </w:pPr>
      <w:r>
        <w:rPr>
          <w:sz w:val="24"/>
          <w:szCs w:val="24"/>
          <w:lang w:val="lv-LV"/>
        </w:rPr>
        <w:t>5.</w:t>
      </w:r>
      <w:r>
        <w:rPr>
          <w:sz w:val="24"/>
          <w:szCs w:val="24"/>
          <w:vertAlign w:val="superscript"/>
          <w:lang w:val="lv-LV"/>
        </w:rPr>
        <w:t xml:space="preserve">1 </w:t>
      </w:r>
      <w:r>
        <w:rPr>
          <w:sz w:val="24"/>
          <w:szCs w:val="24"/>
          <w:lang w:val="lv-LV"/>
        </w:rPr>
        <w:t>Maznodrošinātas ģimenes (personas) statuss tiek piešķirts uz 6 mēnešiem.</w:t>
      </w:r>
    </w:p>
    <w:p w:rsidR="00313154" w:rsidRDefault="00313154" w:rsidP="00313154">
      <w:pPr>
        <w:ind w:right="-1"/>
        <w:jc w:val="center"/>
        <w:rPr>
          <w:sz w:val="24"/>
          <w:szCs w:val="24"/>
          <w:lang w:val="lv-LV"/>
        </w:rPr>
      </w:pPr>
    </w:p>
    <w:p w:rsidR="00313154" w:rsidRDefault="00313154" w:rsidP="00313154">
      <w:pPr>
        <w:ind w:right="-1"/>
        <w:jc w:val="center"/>
        <w:rPr>
          <w:sz w:val="24"/>
          <w:szCs w:val="24"/>
          <w:lang w:val="lv-LV"/>
        </w:rPr>
      </w:pPr>
    </w:p>
    <w:p w:rsidR="006C524C" w:rsidRDefault="001A2EBB" w:rsidP="00313154">
      <w:pPr>
        <w:ind w:right="-1"/>
        <w:jc w:val="center"/>
        <w:rPr>
          <w:sz w:val="24"/>
          <w:szCs w:val="24"/>
          <w:lang w:val="lv-LV"/>
        </w:rPr>
      </w:pPr>
      <w:r>
        <w:rPr>
          <w:sz w:val="24"/>
          <w:szCs w:val="24"/>
          <w:lang w:val="lv-LV"/>
        </w:rPr>
        <w:t>IV</w:t>
      </w:r>
      <w:r w:rsidR="006C524C">
        <w:rPr>
          <w:sz w:val="24"/>
          <w:szCs w:val="24"/>
          <w:lang w:val="lv-LV"/>
        </w:rPr>
        <w:t xml:space="preserve"> LĒMUMA PIEŅEMŠANAS UN APSTRĪDĒŠANAS KĀRTĪBA</w:t>
      </w:r>
    </w:p>
    <w:p w:rsidR="006C524C" w:rsidRDefault="006C524C" w:rsidP="00313154">
      <w:pPr>
        <w:ind w:right="-1"/>
        <w:rPr>
          <w:sz w:val="24"/>
          <w:szCs w:val="24"/>
          <w:lang w:val="lv-LV"/>
        </w:rPr>
      </w:pPr>
    </w:p>
    <w:p w:rsidR="006C524C" w:rsidRDefault="006C524C" w:rsidP="00313154">
      <w:pPr>
        <w:numPr>
          <w:ilvl w:val="0"/>
          <w:numId w:val="3"/>
        </w:numPr>
        <w:ind w:right="-1"/>
        <w:jc w:val="both"/>
        <w:rPr>
          <w:sz w:val="24"/>
          <w:szCs w:val="24"/>
          <w:lang w:val="lv-LV"/>
        </w:rPr>
      </w:pPr>
      <w:r>
        <w:rPr>
          <w:sz w:val="24"/>
          <w:szCs w:val="24"/>
          <w:lang w:val="lv-LV"/>
        </w:rPr>
        <w:t xml:space="preserve">Lēmumu par ģimenes (personas) atzīšanu par trūcīgu vai maznodrošinātu Kokneses novada domes Sociālais dienests sociālā dienesta sēdē pieņem mēneša laikā no iesnieguma saņemšanas. </w:t>
      </w:r>
    </w:p>
    <w:p w:rsidR="006C524C" w:rsidRDefault="006C524C" w:rsidP="00313154">
      <w:pPr>
        <w:numPr>
          <w:ilvl w:val="0"/>
          <w:numId w:val="3"/>
        </w:numPr>
        <w:ind w:right="-1"/>
        <w:jc w:val="both"/>
        <w:rPr>
          <w:sz w:val="24"/>
          <w:szCs w:val="24"/>
          <w:lang w:val="lv-LV"/>
        </w:rPr>
      </w:pPr>
      <w:r>
        <w:rPr>
          <w:sz w:val="24"/>
          <w:szCs w:val="24"/>
          <w:lang w:val="lv-LV"/>
        </w:rPr>
        <w:t>Ja ģimene (persona) atbilst trūcīgas vai maznodrošinātas ģimenes (personas) statusam, sociālais dienests saskaņā ar pieņemto lēmumu izsniedz izziņu, kas apliecina šo statusu. Ja ģimene (persona) neatbilst trūcīgas vai maznodrošinātas ģimenes (personas) statusam, sociālais dienests izsniedz rakstisku sociālā dienesta lēmumu ar pamatojumu par statusa atteikšanu.</w:t>
      </w:r>
    </w:p>
    <w:p w:rsidR="006C524C" w:rsidRDefault="006C524C" w:rsidP="00313154">
      <w:pPr>
        <w:numPr>
          <w:ilvl w:val="0"/>
          <w:numId w:val="3"/>
        </w:numPr>
        <w:ind w:right="-1"/>
        <w:jc w:val="both"/>
        <w:rPr>
          <w:sz w:val="24"/>
          <w:szCs w:val="24"/>
          <w:lang w:val="lv-LV"/>
        </w:rPr>
      </w:pPr>
      <w:r>
        <w:rPr>
          <w:sz w:val="24"/>
          <w:szCs w:val="24"/>
          <w:lang w:val="lv-LV"/>
        </w:rPr>
        <w:t xml:space="preserve">Ja ģimeni (personu) neapmierina Kokneses novada domes Sociālā dienesta pieņemtais lēmums, to var apstrīdēt, iesniedzot attiecīgu iesniegumu Kokneses novada domes priekšsēdētājam. </w:t>
      </w:r>
    </w:p>
    <w:p w:rsidR="006C524C" w:rsidRDefault="006C524C" w:rsidP="00313154">
      <w:pPr>
        <w:numPr>
          <w:ilvl w:val="0"/>
          <w:numId w:val="3"/>
        </w:numPr>
        <w:ind w:right="-1"/>
        <w:jc w:val="both"/>
        <w:rPr>
          <w:sz w:val="24"/>
          <w:szCs w:val="24"/>
          <w:lang w:val="lv-LV"/>
        </w:rPr>
      </w:pPr>
      <w:r>
        <w:rPr>
          <w:sz w:val="24"/>
          <w:szCs w:val="24"/>
          <w:lang w:val="lv-LV"/>
        </w:rPr>
        <w:t>Kokneses novada domes priekšsēdētāja lēmumu normatīvajos aktos noteiktajā kārtībā var pārsūdzēt Administratīvajā rajona tiesā.</w:t>
      </w:r>
    </w:p>
    <w:p w:rsidR="006C524C" w:rsidRDefault="006C524C" w:rsidP="00313154">
      <w:pPr>
        <w:ind w:right="-1"/>
        <w:rPr>
          <w:sz w:val="24"/>
          <w:szCs w:val="24"/>
          <w:lang w:val="lv-LV"/>
        </w:rPr>
      </w:pPr>
    </w:p>
    <w:p w:rsidR="006C524C" w:rsidRDefault="006C524C" w:rsidP="00313154">
      <w:pPr>
        <w:ind w:right="-1"/>
        <w:jc w:val="center"/>
        <w:rPr>
          <w:sz w:val="24"/>
          <w:szCs w:val="24"/>
          <w:lang w:val="lv-LV"/>
        </w:rPr>
      </w:pPr>
      <w:r>
        <w:rPr>
          <w:sz w:val="24"/>
          <w:szCs w:val="24"/>
          <w:lang w:val="lv-LV"/>
        </w:rPr>
        <w:t>V NOSLĒGUMA JAUTĀJUMS</w:t>
      </w:r>
    </w:p>
    <w:p w:rsidR="006C524C" w:rsidRDefault="006C524C" w:rsidP="00313154">
      <w:pPr>
        <w:ind w:right="-1"/>
        <w:rPr>
          <w:sz w:val="24"/>
          <w:szCs w:val="24"/>
          <w:lang w:val="lv-LV"/>
        </w:rPr>
      </w:pPr>
    </w:p>
    <w:p w:rsidR="006C524C" w:rsidRDefault="006C524C" w:rsidP="00313154">
      <w:pPr>
        <w:numPr>
          <w:ilvl w:val="0"/>
          <w:numId w:val="4"/>
        </w:numPr>
        <w:ind w:right="-1"/>
        <w:jc w:val="both"/>
        <w:rPr>
          <w:sz w:val="24"/>
          <w:szCs w:val="24"/>
          <w:lang w:val="lv-LV"/>
        </w:rPr>
      </w:pPr>
      <w:r>
        <w:rPr>
          <w:sz w:val="24"/>
          <w:szCs w:val="24"/>
          <w:lang w:val="lv-LV"/>
        </w:rPr>
        <w:t xml:space="preserve">Saistošie noteikumi stājas spēkā likuma „Par pašvaldībām”45.panta noteiktajā kārtībā nākošajā dienā pēc to publicēšanas vietējā laikrakstā ”Kokneses Novada Vēstis” un novada mājas lapā </w:t>
      </w:r>
      <w:hyperlink r:id="rId8" w:history="1">
        <w:r>
          <w:rPr>
            <w:rStyle w:val="Hipersaite"/>
            <w:sz w:val="24"/>
            <w:szCs w:val="24"/>
            <w:lang w:val="lv-LV"/>
          </w:rPr>
          <w:t>www.koknese.lv</w:t>
        </w:r>
      </w:hyperlink>
      <w:r>
        <w:rPr>
          <w:sz w:val="24"/>
          <w:szCs w:val="24"/>
          <w:lang w:val="lv-LV"/>
        </w:rPr>
        <w:t xml:space="preserve"> .</w:t>
      </w:r>
    </w:p>
    <w:p w:rsidR="006C524C" w:rsidRDefault="006C524C" w:rsidP="00313154">
      <w:pPr>
        <w:ind w:right="-1"/>
        <w:rPr>
          <w:sz w:val="24"/>
          <w:szCs w:val="24"/>
          <w:lang w:val="lv-LV"/>
        </w:rPr>
      </w:pPr>
    </w:p>
    <w:p w:rsidR="006C524C" w:rsidRDefault="006C524C" w:rsidP="00313154">
      <w:pPr>
        <w:ind w:right="-1"/>
        <w:rPr>
          <w:sz w:val="24"/>
          <w:szCs w:val="24"/>
          <w:lang w:val="lv-LV"/>
        </w:rPr>
      </w:pPr>
    </w:p>
    <w:p w:rsidR="006C524C" w:rsidRDefault="006C524C" w:rsidP="00313154">
      <w:pPr>
        <w:ind w:right="-1"/>
        <w:rPr>
          <w:sz w:val="24"/>
          <w:szCs w:val="24"/>
          <w:lang w:val="lv-LV"/>
        </w:rPr>
      </w:pPr>
    </w:p>
    <w:p w:rsidR="006C524C" w:rsidRDefault="006C524C" w:rsidP="00313154">
      <w:pPr>
        <w:ind w:right="-1"/>
        <w:rPr>
          <w:sz w:val="24"/>
          <w:szCs w:val="24"/>
          <w:lang w:val="lv-LV"/>
        </w:rPr>
      </w:pPr>
    </w:p>
    <w:p w:rsidR="006C524C" w:rsidRDefault="006C524C" w:rsidP="00313154">
      <w:pPr>
        <w:ind w:right="-1"/>
        <w:rPr>
          <w:sz w:val="24"/>
          <w:szCs w:val="24"/>
          <w:lang w:val="lv-LV"/>
        </w:rPr>
      </w:pPr>
      <w:r>
        <w:rPr>
          <w:sz w:val="24"/>
          <w:szCs w:val="24"/>
          <w:lang w:val="lv-LV"/>
        </w:rPr>
        <w:t xml:space="preserve">Kokneses novada domes priekšsēdētājs      </w:t>
      </w:r>
      <w:r w:rsidR="00940AA2">
        <w:rPr>
          <w:sz w:val="24"/>
          <w:szCs w:val="24"/>
          <w:lang w:val="lv-LV"/>
        </w:rPr>
        <w:t xml:space="preserve">       </w:t>
      </w:r>
      <w:r>
        <w:rPr>
          <w:sz w:val="24"/>
          <w:szCs w:val="24"/>
          <w:lang w:val="lv-LV"/>
        </w:rPr>
        <w:t xml:space="preserve">   </w:t>
      </w:r>
      <w:r w:rsidR="00940AA2">
        <w:rPr>
          <w:sz w:val="24"/>
          <w:szCs w:val="24"/>
          <w:lang w:val="lv-LV"/>
        </w:rPr>
        <w:t xml:space="preserve">(paraksts)                   </w:t>
      </w:r>
      <w:r>
        <w:rPr>
          <w:sz w:val="24"/>
          <w:szCs w:val="24"/>
          <w:lang w:val="lv-LV"/>
        </w:rPr>
        <w:t xml:space="preserve">        </w:t>
      </w:r>
      <w:proofErr w:type="spellStart"/>
      <w:r>
        <w:rPr>
          <w:sz w:val="24"/>
          <w:szCs w:val="24"/>
          <w:lang w:val="lv-LV"/>
        </w:rPr>
        <w:t>D.Vingris</w:t>
      </w:r>
      <w:proofErr w:type="spellEnd"/>
    </w:p>
    <w:p w:rsidR="00B55ABE" w:rsidRDefault="00B55ABE" w:rsidP="00313154">
      <w:pPr>
        <w:ind w:right="-1"/>
      </w:pPr>
    </w:p>
    <w:p w:rsidR="00940AA2" w:rsidRDefault="00940AA2" w:rsidP="00313154">
      <w:pPr>
        <w:ind w:right="-1"/>
      </w:pPr>
    </w:p>
    <w:p w:rsidR="00940AA2" w:rsidRDefault="00940AA2" w:rsidP="00313154">
      <w:pPr>
        <w:ind w:right="-1"/>
      </w:pPr>
    </w:p>
    <w:p w:rsidR="00940AA2" w:rsidRDefault="00940AA2" w:rsidP="00313154">
      <w:pPr>
        <w:ind w:right="-1"/>
      </w:pPr>
    </w:p>
    <w:p w:rsidR="00940AA2" w:rsidRPr="00940AA2" w:rsidRDefault="00940AA2" w:rsidP="00313154">
      <w:pPr>
        <w:ind w:right="-1"/>
        <w:rPr>
          <w:sz w:val="24"/>
          <w:szCs w:val="24"/>
        </w:rPr>
      </w:pPr>
      <w:r w:rsidRPr="00940AA2">
        <w:rPr>
          <w:sz w:val="24"/>
          <w:szCs w:val="24"/>
        </w:rPr>
        <w:t>NORAKSTS PAREIZS</w:t>
      </w:r>
    </w:p>
    <w:p w:rsidR="00940AA2" w:rsidRPr="00940AA2" w:rsidRDefault="00940AA2" w:rsidP="00313154">
      <w:pPr>
        <w:ind w:right="-1"/>
        <w:rPr>
          <w:sz w:val="24"/>
          <w:szCs w:val="24"/>
        </w:rPr>
      </w:pPr>
      <w:r w:rsidRPr="00940AA2">
        <w:rPr>
          <w:sz w:val="24"/>
          <w:szCs w:val="24"/>
        </w:rPr>
        <w:t xml:space="preserve">Kokneses </w:t>
      </w:r>
      <w:proofErr w:type="spellStart"/>
      <w:r w:rsidRPr="00940AA2">
        <w:rPr>
          <w:sz w:val="24"/>
          <w:szCs w:val="24"/>
        </w:rPr>
        <w:t>novada</w:t>
      </w:r>
      <w:proofErr w:type="spellEnd"/>
      <w:r w:rsidRPr="00940AA2">
        <w:rPr>
          <w:sz w:val="24"/>
          <w:szCs w:val="24"/>
        </w:rPr>
        <w:t xml:space="preserve"> domes </w:t>
      </w:r>
      <w:proofErr w:type="spellStart"/>
      <w:r w:rsidRPr="00940AA2">
        <w:rPr>
          <w:sz w:val="24"/>
          <w:szCs w:val="24"/>
        </w:rPr>
        <w:t>sekretāre</w:t>
      </w:r>
      <w:proofErr w:type="spellEnd"/>
      <w:r w:rsidRPr="00940AA2">
        <w:rPr>
          <w:sz w:val="24"/>
          <w:szCs w:val="24"/>
        </w:rPr>
        <w:t xml:space="preserve">     </w:t>
      </w:r>
      <w:r>
        <w:rPr>
          <w:sz w:val="24"/>
          <w:szCs w:val="24"/>
        </w:rPr>
        <w:t xml:space="preserve">                                               </w:t>
      </w:r>
      <w:r w:rsidRPr="00940AA2">
        <w:rPr>
          <w:sz w:val="24"/>
          <w:szCs w:val="24"/>
        </w:rPr>
        <w:t xml:space="preserve">   </w:t>
      </w:r>
      <w:r>
        <w:rPr>
          <w:sz w:val="24"/>
          <w:szCs w:val="24"/>
        </w:rPr>
        <w:t xml:space="preserve">       </w:t>
      </w:r>
      <w:r w:rsidRPr="00940AA2">
        <w:rPr>
          <w:sz w:val="24"/>
          <w:szCs w:val="24"/>
        </w:rPr>
        <w:t xml:space="preserve"> </w:t>
      </w:r>
      <w:proofErr w:type="spellStart"/>
      <w:r w:rsidRPr="00940AA2">
        <w:rPr>
          <w:sz w:val="24"/>
          <w:szCs w:val="24"/>
        </w:rPr>
        <w:t>Dz.Krišāne</w:t>
      </w:r>
      <w:proofErr w:type="spellEnd"/>
    </w:p>
    <w:p w:rsidR="00940AA2" w:rsidRPr="00940AA2" w:rsidRDefault="00940AA2" w:rsidP="00313154">
      <w:pPr>
        <w:ind w:right="-1"/>
        <w:rPr>
          <w:sz w:val="24"/>
          <w:szCs w:val="24"/>
        </w:rPr>
      </w:pPr>
      <w:r w:rsidRPr="00940AA2">
        <w:rPr>
          <w:sz w:val="24"/>
          <w:szCs w:val="24"/>
        </w:rPr>
        <w:t xml:space="preserve">Kokneses </w:t>
      </w:r>
      <w:proofErr w:type="spellStart"/>
      <w:r w:rsidRPr="00940AA2">
        <w:rPr>
          <w:sz w:val="24"/>
          <w:szCs w:val="24"/>
        </w:rPr>
        <w:t>novada</w:t>
      </w:r>
      <w:proofErr w:type="spellEnd"/>
      <w:r w:rsidRPr="00940AA2">
        <w:rPr>
          <w:sz w:val="24"/>
          <w:szCs w:val="24"/>
        </w:rPr>
        <w:t xml:space="preserve"> Kokneses </w:t>
      </w:r>
      <w:proofErr w:type="spellStart"/>
      <w:r w:rsidRPr="00940AA2">
        <w:rPr>
          <w:sz w:val="24"/>
          <w:szCs w:val="24"/>
        </w:rPr>
        <w:t>pagastā</w:t>
      </w:r>
      <w:proofErr w:type="spellEnd"/>
    </w:p>
    <w:p w:rsidR="00940AA2" w:rsidRPr="00940AA2" w:rsidRDefault="00940AA2" w:rsidP="00313154">
      <w:pPr>
        <w:ind w:right="-1"/>
        <w:rPr>
          <w:sz w:val="24"/>
          <w:szCs w:val="24"/>
        </w:rPr>
      </w:pPr>
      <w:r w:rsidRPr="00940AA2">
        <w:rPr>
          <w:sz w:val="24"/>
          <w:szCs w:val="24"/>
        </w:rPr>
        <w:t>0</w:t>
      </w:r>
      <w:r w:rsidR="00CB6F60">
        <w:rPr>
          <w:sz w:val="24"/>
          <w:szCs w:val="24"/>
        </w:rPr>
        <w:t>5</w:t>
      </w:r>
      <w:r w:rsidRPr="00940AA2">
        <w:rPr>
          <w:sz w:val="24"/>
          <w:szCs w:val="24"/>
        </w:rPr>
        <w:t>.0</w:t>
      </w:r>
      <w:r w:rsidR="00CB6F60">
        <w:rPr>
          <w:sz w:val="24"/>
          <w:szCs w:val="24"/>
        </w:rPr>
        <w:t>1</w:t>
      </w:r>
      <w:r w:rsidRPr="00940AA2">
        <w:rPr>
          <w:sz w:val="24"/>
          <w:szCs w:val="24"/>
        </w:rPr>
        <w:t>.201</w:t>
      </w:r>
      <w:r w:rsidR="00CB6F60">
        <w:rPr>
          <w:sz w:val="24"/>
          <w:szCs w:val="24"/>
        </w:rPr>
        <w:t>8</w:t>
      </w:r>
      <w:r w:rsidRPr="00940AA2">
        <w:rPr>
          <w:sz w:val="24"/>
          <w:szCs w:val="24"/>
        </w:rPr>
        <w:t>.</w:t>
      </w:r>
    </w:p>
    <w:sectPr w:rsidR="00940AA2" w:rsidRPr="00940AA2" w:rsidSect="002741F9">
      <w:headerReference w:type="default" r:id="rId9"/>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15B" w:rsidRDefault="005A015B" w:rsidP="00DB405B">
      <w:r>
        <w:separator/>
      </w:r>
    </w:p>
  </w:endnote>
  <w:endnote w:type="continuationSeparator" w:id="0">
    <w:p w:rsidR="005A015B" w:rsidRDefault="005A015B" w:rsidP="00DB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15B" w:rsidRDefault="005A015B" w:rsidP="00DB405B">
      <w:r>
        <w:separator/>
      </w:r>
    </w:p>
  </w:footnote>
  <w:footnote w:type="continuationSeparator" w:id="0">
    <w:p w:rsidR="005A015B" w:rsidRDefault="005A015B" w:rsidP="00DB4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25" w:rsidRDefault="005D4525" w:rsidP="002741F9">
    <w:pPr>
      <w:pStyle w:val="Galvene"/>
      <w:jc w:val="center"/>
      <w:rPr>
        <w:lang w:val="lv-LV"/>
      </w:rPr>
    </w:pPr>
  </w:p>
  <w:p w:rsidR="005D4525" w:rsidRPr="005D4525" w:rsidRDefault="005D4525">
    <w:pPr>
      <w:pStyle w:val="Galvene"/>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B4763"/>
    <w:multiLevelType w:val="multilevel"/>
    <w:tmpl w:val="32E84816"/>
    <w:lvl w:ilvl="0">
      <w:start w:val="4"/>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15:restartNumberingAfterBreak="0">
    <w:nsid w:val="3D646D18"/>
    <w:multiLevelType w:val="multilevel"/>
    <w:tmpl w:val="F086E382"/>
    <w:lvl w:ilvl="0">
      <w:start w:val="6"/>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 w15:restartNumberingAfterBreak="0">
    <w:nsid w:val="73BD74DB"/>
    <w:multiLevelType w:val="multilevel"/>
    <w:tmpl w:val="3D36B39C"/>
    <w:lvl w:ilvl="0">
      <w:start w:val="10"/>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4C"/>
    <w:rsid w:val="001A2EBB"/>
    <w:rsid w:val="002334D8"/>
    <w:rsid w:val="002741F9"/>
    <w:rsid w:val="00313154"/>
    <w:rsid w:val="004B52E8"/>
    <w:rsid w:val="005A015B"/>
    <w:rsid w:val="005D4525"/>
    <w:rsid w:val="006C524C"/>
    <w:rsid w:val="0071496D"/>
    <w:rsid w:val="007C4194"/>
    <w:rsid w:val="00940AA2"/>
    <w:rsid w:val="00947E96"/>
    <w:rsid w:val="00A03D2A"/>
    <w:rsid w:val="00B55ABE"/>
    <w:rsid w:val="00CB2584"/>
    <w:rsid w:val="00CB6F60"/>
    <w:rsid w:val="00D176BA"/>
    <w:rsid w:val="00D30525"/>
    <w:rsid w:val="00DB405B"/>
    <w:rsid w:val="00DD0CAD"/>
    <w:rsid w:val="00E852C2"/>
    <w:rsid w:val="00EB0C21"/>
    <w:rsid w:val="00EC4817"/>
    <w:rsid w:val="00EF7F9C"/>
    <w:rsid w:val="00F26E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FFB85-3CAD-4083-9B26-A5A84D78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C524C"/>
    <w:pPr>
      <w:spacing w:after="0" w:line="240" w:lineRule="auto"/>
    </w:pPr>
    <w:rPr>
      <w:rFonts w:ascii="Times New Roman" w:eastAsia="Times New Roman" w:hAnsi="Times New Roman" w:cs="Times New Roman"/>
      <w:sz w:val="20"/>
      <w:szCs w:val="20"/>
      <w:lang w:val="en-A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unhideWhenUsed/>
    <w:rsid w:val="006C524C"/>
    <w:rPr>
      <w:color w:val="0000FF"/>
      <w:u w:val="single"/>
    </w:rPr>
  </w:style>
  <w:style w:type="paragraph" w:customStyle="1" w:styleId="Default">
    <w:name w:val="Default"/>
    <w:rsid w:val="006C524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Sarakstarindkopa">
    <w:name w:val="List Paragraph"/>
    <w:basedOn w:val="Parasts"/>
    <w:uiPriority w:val="34"/>
    <w:qFormat/>
    <w:rsid w:val="00A03D2A"/>
    <w:pPr>
      <w:ind w:left="720"/>
      <w:contextualSpacing/>
    </w:pPr>
  </w:style>
  <w:style w:type="paragraph" w:styleId="Galvene">
    <w:name w:val="header"/>
    <w:basedOn w:val="Parasts"/>
    <w:link w:val="GalveneRakstz"/>
    <w:uiPriority w:val="99"/>
    <w:unhideWhenUsed/>
    <w:rsid w:val="00DB405B"/>
    <w:pPr>
      <w:tabs>
        <w:tab w:val="center" w:pos="4153"/>
        <w:tab w:val="right" w:pos="8306"/>
      </w:tabs>
    </w:pPr>
  </w:style>
  <w:style w:type="character" w:customStyle="1" w:styleId="GalveneRakstz">
    <w:name w:val="Galvene Rakstz."/>
    <w:basedOn w:val="Noklusjumarindkopasfonts"/>
    <w:link w:val="Galvene"/>
    <w:uiPriority w:val="99"/>
    <w:rsid w:val="00DB405B"/>
    <w:rPr>
      <w:rFonts w:ascii="Times New Roman" w:eastAsia="Times New Roman" w:hAnsi="Times New Roman" w:cs="Times New Roman"/>
      <w:sz w:val="20"/>
      <w:szCs w:val="20"/>
      <w:lang w:val="en-AU" w:eastAsia="lv-LV"/>
    </w:rPr>
  </w:style>
  <w:style w:type="paragraph" w:styleId="Kjene">
    <w:name w:val="footer"/>
    <w:basedOn w:val="Parasts"/>
    <w:link w:val="KjeneRakstz"/>
    <w:uiPriority w:val="99"/>
    <w:unhideWhenUsed/>
    <w:rsid w:val="00DB405B"/>
    <w:pPr>
      <w:tabs>
        <w:tab w:val="center" w:pos="4153"/>
        <w:tab w:val="right" w:pos="8306"/>
      </w:tabs>
    </w:pPr>
  </w:style>
  <w:style w:type="character" w:customStyle="1" w:styleId="KjeneRakstz">
    <w:name w:val="Kājene Rakstz."/>
    <w:basedOn w:val="Noklusjumarindkopasfonts"/>
    <w:link w:val="Kjene"/>
    <w:uiPriority w:val="99"/>
    <w:rsid w:val="00DB405B"/>
    <w:rPr>
      <w:rFonts w:ascii="Times New Roman" w:eastAsia="Times New Roman" w:hAnsi="Times New Roman" w:cs="Times New Roman"/>
      <w:sz w:val="20"/>
      <w:szCs w:val="20"/>
      <w:lang w:val="en-AU" w:eastAsia="lv-LV"/>
    </w:rPr>
  </w:style>
  <w:style w:type="paragraph" w:styleId="Balonteksts">
    <w:name w:val="Balloon Text"/>
    <w:basedOn w:val="Parasts"/>
    <w:link w:val="BalontekstsRakstz"/>
    <w:uiPriority w:val="99"/>
    <w:semiHidden/>
    <w:unhideWhenUsed/>
    <w:rsid w:val="005D4525"/>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D4525"/>
    <w:rPr>
      <w:rFonts w:ascii="Tahoma" w:eastAsia="Times New Roman" w:hAnsi="Tahoma" w:cs="Tahoma"/>
      <w:sz w:val="16"/>
      <w:szCs w:val="16"/>
      <w:lang w:val="en-AU"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99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3112</Words>
  <Characters>1774</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dc:creator>
  <cp:lastModifiedBy>Administrator</cp:lastModifiedBy>
  <cp:revision>2</cp:revision>
  <cp:lastPrinted>2018-01-05T08:08:00Z</cp:lastPrinted>
  <dcterms:created xsi:type="dcterms:W3CDTF">2018-01-05T10:34:00Z</dcterms:created>
  <dcterms:modified xsi:type="dcterms:W3CDTF">2018-01-05T10:34:00Z</dcterms:modified>
</cp:coreProperties>
</file>