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57" w:rsidRDefault="003F6657" w:rsidP="00CA2319">
      <w:pPr>
        <w:spacing w:after="0"/>
        <w:jc w:val="right"/>
      </w:pPr>
      <w:r>
        <w:t xml:space="preserve">Pielikums Nr. </w:t>
      </w:r>
      <w:r w:rsidR="003F7061">
        <w:t>4</w:t>
      </w:r>
    </w:p>
    <w:p w:rsidR="00CA2319" w:rsidRPr="008F7446" w:rsidRDefault="00CA2319" w:rsidP="00CA2319">
      <w:pPr>
        <w:spacing w:after="0"/>
        <w:jc w:val="right"/>
        <w:rPr>
          <w:b/>
        </w:rPr>
      </w:pPr>
      <w:r>
        <w:t>Cenu aptaujai KND/TI/2018/34</w:t>
      </w:r>
    </w:p>
    <w:p w:rsidR="00CA2319" w:rsidRDefault="00CA2319" w:rsidP="003F6657">
      <w:pPr>
        <w:jc w:val="center"/>
        <w:rPr>
          <w:b/>
          <w:sz w:val="28"/>
          <w:szCs w:val="28"/>
        </w:rPr>
      </w:pPr>
    </w:p>
    <w:p w:rsidR="003F6657" w:rsidRPr="0084550E" w:rsidRDefault="003F6657" w:rsidP="00CA2319">
      <w:pPr>
        <w:spacing w:after="0"/>
        <w:jc w:val="center"/>
        <w:rPr>
          <w:b/>
          <w:sz w:val="28"/>
          <w:szCs w:val="28"/>
        </w:rPr>
      </w:pPr>
      <w:r w:rsidRPr="0084550E">
        <w:rPr>
          <w:b/>
          <w:sz w:val="28"/>
          <w:szCs w:val="28"/>
        </w:rPr>
        <w:t xml:space="preserve">DAUDZDZĪVOKĻU MĀJAS “ALEJAS” </w:t>
      </w:r>
      <w:r w:rsidR="0084550E" w:rsidRPr="0084550E">
        <w:rPr>
          <w:b/>
          <w:sz w:val="28"/>
          <w:szCs w:val="28"/>
        </w:rPr>
        <w:t>GALA SIENU  PA</w:t>
      </w:r>
      <w:r w:rsidRPr="0084550E">
        <w:rPr>
          <w:b/>
          <w:sz w:val="28"/>
          <w:szCs w:val="28"/>
        </w:rPr>
        <w:t>STIPRINĀŠANA</w:t>
      </w:r>
    </w:p>
    <w:p w:rsidR="0084550E" w:rsidRPr="0084550E" w:rsidRDefault="003F6657" w:rsidP="00CA2319">
      <w:pPr>
        <w:spacing w:after="0"/>
        <w:jc w:val="center"/>
        <w:rPr>
          <w:b/>
          <w:sz w:val="28"/>
          <w:szCs w:val="28"/>
        </w:rPr>
      </w:pPr>
      <w:r w:rsidRPr="0084550E">
        <w:rPr>
          <w:b/>
          <w:sz w:val="28"/>
          <w:szCs w:val="28"/>
        </w:rPr>
        <w:t>IRŠU PAGASTĀ</w:t>
      </w:r>
      <w:r w:rsidR="0084550E" w:rsidRPr="0084550E">
        <w:rPr>
          <w:b/>
          <w:sz w:val="28"/>
          <w:szCs w:val="28"/>
        </w:rPr>
        <w:t>”</w:t>
      </w:r>
      <w:r w:rsidR="00D97502">
        <w:rPr>
          <w:b/>
          <w:sz w:val="28"/>
          <w:szCs w:val="28"/>
        </w:rPr>
        <w:t xml:space="preserve"> </w:t>
      </w:r>
      <w:r w:rsidR="0084550E" w:rsidRPr="0084550E">
        <w:rPr>
          <w:b/>
          <w:sz w:val="28"/>
          <w:szCs w:val="28"/>
        </w:rPr>
        <w:t>TEHNISKĀ  SPECIFIKĀCIJA</w:t>
      </w:r>
    </w:p>
    <w:p w:rsidR="003F6657" w:rsidRDefault="0084550E">
      <w:pPr>
        <w:rPr>
          <w:b/>
        </w:rPr>
      </w:pPr>
      <w:r>
        <w:rPr>
          <w:b/>
        </w:rPr>
        <w:t>Vispārīgie nosacījumi</w:t>
      </w:r>
      <w:r w:rsidR="003F6657" w:rsidRPr="003F6657">
        <w:rPr>
          <w:b/>
        </w:rPr>
        <w:t>:</w:t>
      </w:r>
    </w:p>
    <w:p w:rsidR="003F6657" w:rsidRDefault="003F6657" w:rsidP="001D43E4">
      <w:pPr>
        <w:pStyle w:val="Sarakstarindkopa"/>
        <w:numPr>
          <w:ilvl w:val="0"/>
          <w:numId w:val="1"/>
        </w:numPr>
        <w:jc w:val="both"/>
      </w:pPr>
      <w:r>
        <w:t>Daudzdzīvokļu mājas gala sienu nostiprināšanas darbi veicami Kokneses novada Iršu pagastā daudzdzīvokļu mājai “Alejas”, adrese “Alejas”, Irši, Iršu pagasts, Kokneses novads.</w:t>
      </w:r>
    </w:p>
    <w:p w:rsidR="003F6657" w:rsidRDefault="0084550E" w:rsidP="001D43E4">
      <w:pPr>
        <w:pStyle w:val="Sarakstarindkopa"/>
        <w:numPr>
          <w:ilvl w:val="0"/>
          <w:numId w:val="1"/>
        </w:numPr>
        <w:jc w:val="both"/>
      </w:pPr>
      <w:r>
        <w:t>Būvdarbu izpilde jāveic saskaņā ar būvprojektu</w:t>
      </w:r>
      <w:r w:rsidR="00D97502">
        <w:t xml:space="preserve"> (skatīt pielikumā)</w:t>
      </w:r>
      <w:r>
        <w:t>.</w:t>
      </w:r>
    </w:p>
    <w:p w:rsidR="0084550E" w:rsidRDefault="0084550E" w:rsidP="001D43E4">
      <w:pPr>
        <w:pStyle w:val="Sarakstarindkopa"/>
        <w:numPr>
          <w:ilvl w:val="0"/>
          <w:numId w:val="1"/>
        </w:numPr>
        <w:jc w:val="both"/>
      </w:pPr>
      <w:r>
        <w:t>Piedāvājuma cenā jābūt ietvertiem visiem nepieciešamajiem materiāliem, u.c. izmaksām, būvdarbu pilnīgai paveikšanai.</w:t>
      </w:r>
      <w:r w:rsidR="001D43E4">
        <w:t xml:space="preserve"> Pretendents ir atbildīgs par pieļautajām kļūdām piedāvājumā, kas radušās nepareizi saprotot vai interpretējot noteiktās prasības.</w:t>
      </w:r>
    </w:p>
    <w:p w:rsidR="00D97502" w:rsidRDefault="00D97502" w:rsidP="001D43E4">
      <w:pPr>
        <w:pStyle w:val="Sarakstarindkopa"/>
        <w:numPr>
          <w:ilvl w:val="0"/>
          <w:numId w:val="1"/>
        </w:numPr>
        <w:jc w:val="both"/>
      </w:pPr>
      <w:r>
        <w:t>Pretendenta atbildīgajam būvdarbu vadītājam jāatrodas objektā, kad objektā notiek būvdarbi.</w:t>
      </w:r>
    </w:p>
    <w:p w:rsidR="0084550E" w:rsidRDefault="001D43E4" w:rsidP="001D43E4">
      <w:pPr>
        <w:pStyle w:val="Sarakstarindkopa"/>
        <w:numPr>
          <w:ilvl w:val="0"/>
          <w:numId w:val="1"/>
        </w:numPr>
        <w:jc w:val="both"/>
      </w:pPr>
      <w:r>
        <w:t>Darbu veikšanas zona ir jāiezīmē ar brīdinājuma zīmēm un lentu, lai novērstu nepiederošu personu nokļūšanu darbu veikšanas zonā.</w:t>
      </w:r>
    </w:p>
    <w:p w:rsidR="001D43E4" w:rsidRDefault="001D43E4" w:rsidP="001D43E4">
      <w:pPr>
        <w:pStyle w:val="Sarakstarindkopa"/>
        <w:numPr>
          <w:ilvl w:val="0"/>
          <w:numId w:val="1"/>
        </w:numPr>
        <w:jc w:val="both"/>
      </w:pPr>
      <w:r>
        <w:t>Būvdarbu izpildes laikā Pretendentam jānodrošina droša un netraucēta ēkas funkcionālā ekspluatācija  un iedzīvotāju drošu piekļuv</w:t>
      </w:r>
      <w:r w:rsidR="000D5A9D">
        <w:t>e</w:t>
      </w:r>
      <w:r>
        <w:t xml:space="preserve"> un uzturēšan</w:t>
      </w:r>
      <w:r w:rsidR="000D5A9D">
        <w:t>ā</w:t>
      </w:r>
      <w:r>
        <w:t>s savā dzīvojamajā platībā.</w:t>
      </w:r>
    </w:p>
    <w:p w:rsidR="000D5A9D" w:rsidRDefault="001D43E4" w:rsidP="001D43E4">
      <w:pPr>
        <w:pStyle w:val="Sarakstarindkopa"/>
        <w:numPr>
          <w:ilvl w:val="0"/>
          <w:numId w:val="1"/>
        </w:numPr>
        <w:jc w:val="both"/>
      </w:pPr>
      <w:r>
        <w:t xml:space="preserve">Par </w:t>
      </w:r>
      <w:r w:rsidR="000D5A9D">
        <w:t>apkārtējās teritorijas</w:t>
      </w:r>
      <w:r>
        <w:t xml:space="preserve"> </w:t>
      </w:r>
      <w:r w:rsidR="000D5A9D">
        <w:t>uzturēšanu kārtībā ir atbildīgs uzņēmējs. Būvdarbu laikā radušos būvgružu izvešana jāsaskaņo ar Pasūtītāju. Pēc būvdarbu pabeigšanas Pretendentam jāsakārto darba procesā skartā teritorija.</w:t>
      </w:r>
    </w:p>
    <w:p w:rsidR="001D43E4" w:rsidRPr="00E227EF" w:rsidRDefault="000D5A9D" w:rsidP="001D43E4">
      <w:pPr>
        <w:pStyle w:val="Sarakstarindkopa"/>
        <w:numPr>
          <w:ilvl w:val="0"/>
          <w:numId w:val="1"/>
        </w:numPr>
        <w:jc w:val="both"/>
      </w:pPr>
      <w:r>
        <w:t xml:space="preserve">Pretendents  seko, lai darbu veikšanas laikā netiktu radīti bojājumi trešo personu īpašumiem. </w:t>
      </w:r>
      <w:r w:rsidRPr="00E227EF">
        <w:t>Radītie bojājumi vai zaudējumi jānovērš nekavējoties.</w:t>
      </w:r>
    </w:p>
    <w:p w:rsidR="003C752C" w:rsidRPr="00E227EF" w:rsidRDefault="00E227EF" w:rsidP="00E227EF">
      <w:pPr>
        <w:pStyle w:val="Sarakstarindkopa"/>
        <w:numPr>
          <w:ilvl w:val="0"/>
          <w:numId w:val="1"/>
        </w:numPr>
        <w:jc w:val="both"/>
      </w:pPr>
      <w:r w:rsidRPr="00E227EF">
        <w:t>Pretendentam v</w:t>
      </w:r>
      <w:r w:rsidR="003C752C" w:rsidRPr="00E227EF">
        <w:t>eicot darbus dzīvokļos pēc iespējas novērst putekļu rašanos</w:t>
      </w:r>
      <w:r w:rsidRPr="00E227EF">
        <w:t xml:space="preserve"> un jāapraksta paredzamie pasākumi virszemes un gruntsūdeņu pasargāšanā no piesārņojumiem būvdarbu veikšanas laikā</w:t>
      </w:r>
      <w:r w:rsidR="003C752C" w:rsidRPr="00E227EF">
        <w:t>.</w:t>
      </w:r>
    </w:p>
    <w:p w:rsidR="000D5A9D" w:rsidRDefault="000D5A9D" w:rsidP="00E227EF">
      <w:pPr>
        <w:pStyle w:val="Sarakstarindkopa"/>
        <w:numPr>
          <w:ilvl w:val="0"/>
          <w:numId w:val="1"/>
        </w:numPr>
        <w:spacing w:after="0"/>
        <w:jc w:val="both"/>
      </w:pPr>
      <w:r>
        <w:t xml:space="preserve">Pretendentam jāiesniedz Pasūtītājam </w:t>
      </w:r>
      <w:r w:rsidR="00752FC4">
        <w:t>remont</w:t>
      </w:r>
      <w:r>
        <w:t>darbos izmantojamo materiālu atbilstības</w:t>
      </w:r>
      <w:r w:rsidR="00752FC4">
        <w:t xml:space="preserve">  sertifikāta apliecināta kopij</w:t>
      </w:r>
      <w:r w:rsidR="00D97502">
        <w:t>a.</w:t>
      </w:r>
      <w:bookmarkStart w:id="0" w:name="_GoBack"/>
      <w:bookmarkEnd w:id="0"/>
    </w:p>
    <w:p w:rsidR="00D97502" w:rsidRPr="003F7061" w:rsidRDefault="00D97502" w:rsidP="00E227EF">
      <w:pPr>
        <w:pStyle w:val="Sarakstarindkopa"/>
        <w:numPr>
          <w:ilvl w:val="0"/>
          <w:numId w:val="1"/>
        </w:numPr>
        <w:spacing w:after="0"/>
        <w:jc w:val="both"/>
        <w:rPr>
          <w:u w:val="single"/>
        </w:rPr>
      </w:pPr>
      <w:r w:rsidRPr="003F7061">
        <w:rPr>
          <w:u w:val="single"/>
        </w:rPr>
        <w:t>Pretendentam brīvā formā jāiesniedz apliecinājums, ka:</w:t>
      </w:r>
    </w:p>
    <w:p w:rsidR="00D97502" w:rsidRPr="00D97502" w:rsidRDefault="00D97502" w:rsidP="00E227EF">
      <w:pPr>
        <w:pStyle w:val="Sarakstarindkopa"/>
        <w:spacing w:after="0"/>
        <w:jc w:val="both"/>
        <w:rPr>
          <w:sz w:val="24"/>
          <w:szCs w:val="24"/>
          <w:lang w:eastAsia="lv-LV"/>
        </w:rPr>
      </w:pPr>
      <w:r w:rsidRPr="00D97502">
        <w:rPr>
          <w:sz w:val="24"/>
          <w:szCs w:val="24"/>
          <w:lang w:eastAsia="lv-LV"/>
        </w:rPr>
        <w:t xml:space="preserve">a) Līguma sekmīgai izpildei Pretendentam ir/būs pieejami cilvēkresursi, tehniskais aprīkojums, iekārtas, instrumenti un cits tehniskais nodrošinājums, kas ir nepieciešams paredzēto būvdarbu veikšanai. </w:t>
      </w:r>
    </w:p>
    <w:p w:rsidR="00E227EF" w:rsidRDefault="00D97502" w:rsidP="00E227EF">
      <w:pPr>
        <w:pStyle w:val="Sarakstarindkopa"/>
        <w:spacing w:after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b</w:t>
      </w:r>
      <w:r w:rsidRPr="002D2D79">
        <w:rPr>
          <w:sz w:val="24"/>
          <w:szCs w:val="24"/>
          <w:lang w:eastAsia="lv-LV"/>
        </w:rPr>
        <w:t>) Pretendenta piedāvātā garantija būvdarbiem nav īsāka par 3 (trīs) gadiem</w:t>
      </w:r>
    </w:p>
    <w:p w:rsidR="00E227EF" w:rsidRPr="003F7061" w:rsidRDefault="00CA2319" w:rsidP="00CA2319">
      <w:pPr>
        <w:spacing w:after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 xml:space="preserve">12. </w:t>
      </w:r>
      <w:r w:rsidR="00E227EF" w:rsidRPr="003F7061">
        <w:rPr>
          <w:sz w:val="24"/>
          <w:szCs w:val="24"/>
          <w:u w:val="single"/>
        </w:rPr>
        <w:t>Atbilstoši 3. pieliku</w:t>
      </w:r>
      <w:r w:rsidR="008375F9" w:rsidRPr="003F7061">
        <w:rPr>
          <w:sz w:val="24"/>
          <w:szCs w:val="24"/>
          <w:u w:val="single"/>
        </w:rPr>
        <w:t>mam jānorāda</w:t>
      </w:r>
      <w:r w:rsidR="008375F9" w:rsidRPr="003F7061">
        <w:rPr>
          <w:sz w:val="24"/>
          <w:szCs w:val="24"/>
        </w:rPr>
        <w:t xml:space="preserve"> pretendenta, </w:t>
      </w:r>
      <w:r w:rsidR="00E227EF" w:rsidRPr="003F7061">
        <w:rPr>
          <w:sz w:val="24"/>
          <w:szCs w:val="24"/>
        </w:rPr>
        <w:t xml:space="preserve">atbildīgā būvdarbu vadītāja </w:t>
      </w:r>
      <w:r w:rsidR="008375F9" w:rsidRPr="003F7061">
        <w:rPr>
          <w:sz w:val="24"/>
          <w:szCs w:val="24"/>
        </w:rPr>
        <w:t xml:space="preserve">un darba drošības speciālista </w:t>
      </w:r>
      <w:r w:rsidR="00E227EF" w:rsidRPr="003F7061">
        <w:rPr>
          <w:sz w:val="24"/>
          <w:szCs w:val="24"/>
        </w:rPr>
        <w:t>pieredze.</w:t>
      </w:r>
      <w:r w:rsidR="008375F9" w:rsidRPr="003F7061">
        <w:rPr>
          <w:sz w:val="24"/>
          <w:szCs w:val="24"/>
        </w:rPr>
        <w:t xml:space="preserve"> </w:t>
      </w:r>
      <w:r w:rsidR="00E227EF" w:rsidRPr="003F7061">
        <w:rPr>
          <w:sz w:val="24"/>
          <w:szCs w:val="24"/>
        </w:rPr>
        <w:t>Jāpievieno vismaz 2 (divas) pozitīvas  atsauksmes no pieredzes apliecinājumā minētajiem pasūtītājiem.</w:t>
      </w:r>
    </w:p>
    <w:p w:rsidR="00E227EF" w:rsidRDefault="00CA2319" w:rsidP="00CA2319">
      <w:pPr>
        <w:pStyle w:val="Sarakstarindkopa"/>
        <w:spacing w:after="0"/>
        <w:ind w:left="567" w:hanging="425"/>
        <w:jc w:val="both"/>
      </w:pPr>
      <w:r>
        <w:t>13.</w:t>
      </w:r>
      <w:r w:rsidR="003F7061">
        <w:t xml:space="preserve"> </w:t>
      </w:r>
      <w:r w:rsidR="003F7061" w:rsidRPr="003F7061">
        <w:rPr>
          <w:u w:val="single"/>
        </w:rPr>
        <w:t>Apliecinājums,</w:t>
      </w:r>
      <w:r w:rsidR="003F7061">
        <w:t xml:space="preserve"> ka </w:t>
      </w:r>
      <w:r w:rsidR="00E227EF">
        <w:t>Pretendenta atbil</w:t>
      </w:r>
      <w:r w:rsidR="003F7061">
        <w:t>dīgais</w:t>
      </w:r>
      <w:r w:rsidR="00E227EF">
        <w:t xml:space="preserve"> speciālist</w:t>
      </w:r>
      <w:r w:rsidR="003F7061">
        <w:t xml:space="preserve">s </w:t>
      </w:r>
      <w:r w:rsidR="00E227EF">
        <w:t xml:space="preserve">spēj reaģēt uz radušos ārkārtas situāciju (ja darbu laikā tāda rodas)  būvobjektā, nepieciešamības gadījumā veicot iedzīvotāju evakuāciju. </w:t>
      </w:r>
    </w:p>
    <w:p w:rsidR="00CA2319" w:rsidRDefault="00CA2319" w:rsidP="00CA2319">
      <w:pPr>
        <w:pStyle w:val="Sarakstarindkopa"/>
        <w:spacing w:after="0"/>
        <w:ind w:left="567" w:hanging="425"/>
        <w:jc w:val="both"/>
      </w:pPr>
    </w:p>
    <w:p w:rsidR="00E227EF" w:rsidRDefault="00E227EF" w:rsidP="00E227EF">
      <w:pPr>
        <w:pStyle w:val="Sarakstarindkopa"/>
        <w:spacing w:after="0"/>
        <w:ind w:hanging="720"/>
        <w:jc w:val="both"/>
        <w:rPr>
          <w:sz w:val="24"/>
          <w:szCs w:val="24"/>
          <w:lang w:eastAsia="lv-LV"/>
        </w:rPr>
      </w:pPr>
    </w:p>
    <w:p w:rsidR="00E227EF" w:rsidRDefault="00E227EF" w:rsidP="00E227EF">
      <w:pPr>
        <w:pStyle w:val="Sarakstarindkopa"/>
        <w:spacing w:after="0"/>
        <w:jc w:val="both"/>
      </w:pPr>
    </w:p>
    <w:p w:rsidR="00E227EF" w:rsidRDefault="00E227EF" w:rsidP="00E227EF">
      <w:pPr>
        <w:pStyle w:val="Sarakstarindkopa"/>
        <w:ind w:hanging="720"/>
        <w:jc w:val="both"/>
      </w:pPr>
      <w:r>
        <w:t xml:space="preserve"> </w:t>
      </w:r>
    </w:p>
    <w:p w:rsidR="00E227EF" w:rsidRDefault="00E227EF" w:rsidP="00E227EF">
      <w:pPr>
        <w:pStyle w:val="Sarakstarindkopa"/>
        <w:jc w:val="both"/>
      </w:pPr>
    </w:p>
    <w:sectPr w:rsidR="00E227EF" w:rsidSect="002A17B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6B4"/>
    <w:multiLevelType w:val="hybridMultilevel"/>
    <w:tmpl w:val="92D8026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119F"/>
    <w:multiLevelType w:val="hybridMultilevel"/>
    <w:tmpl w:val="74206C6C"/>
    <w:lvl w:ilvl="0" w:tplc="EC1A6776">
      <w:start w:val="1"/>
      <w:numFmt w:val="decimal"/>
      <w:lvlText w:val="%1)"/>
      <w:lvlJc w:val="left"/>
      <w:pPr>
        <w:ind w:left="473" w:hanging="360"/>
      </w:pPr>
    </w:lvl>
    <w:lvl w:ilvl="1" w:tplc="04260019">
      <w:start w:val="1"/>
      <w:numFmt w:val="lowerLetter"/>
      <w:lvlText w:val="%2."/>
      <w:lvlJc w:val="left"/>
      <w:pPr>
        <w:ind w:left="1193" w:hanging="360"/>
      </w:pPr>
    </w:lvl>
    <w:lvl w:ilvl="2" w:tplc="0426001B">
      <w:start w:val="1"/>
      <w:numFmt w:val="lowerRoman"/>
      <w:lvlText w:val="%3."/>
      <w:lvlJc w:val="right"/>
      <w:pPr>
        <w:ind w:left="1913" w:hanging="180"/>
      </w:pPr>
    </w:lvl>
    <w:lvl w:ilvl="3" w:tplc="0426000F">
      <w:start w:val="1"/>
      <w:numFmt w:val="decimal"/>
      <w:lvlText w:val="%4."/>
      <w:lvlJc w:val="left"/>
      <w:pPr>
        <w:ind w:left="2633" w:hanging="360"/>
      </w:pPr>
    </w:lvl>
    <w:lvl w:ilvl="4" w:tplc="04260019">
      <w:start w:val="1"/>
      <w:numFmt w:val="lowerLetter"/>
      <w:lvlText w:val="%5."/>
      <w:lvlJc w:val="left"/>
      <w:pPr>
        <w:ind w:left="3353" w:hanging="360"/>
      </w:pPr>
    </w:lvl>
    <w:lvl w:ilvl="5" w:tplc="0426001B">
      <w:start w:val="1"/>
      <w:numFmt w:val="lowerRoman"/>
      <w:lvlText w:val="%6."/>
      <w:lvlJc w:val="right"/>
      <w:pPr>
        <w:ind w:left="4073" w:hanging="180"/>
      </w:pPr>
    </w:lvl>
    <w:lvl w:ilvl="6" w:tplc="0426000F">
      <w:start w:val="1"/>
      <w:numFmt w:val="decimal"/>
      <w:lvlText w:val="%7."/>
      <w:lvlJc w:val="left"/>
      <w:pPr>
        <w:ind w:left="4793" w:hanging="360"/>
      </w:pPr>
    </w:lvl>
    <w:lvl w:ilvl="7" w:tplc="04260019">
      <w:start w:val="1"/>
      <w:numFmt w:val="lowerLetter"/>
      <w:lvlText w:val="%8."/>
      <w:lvlJc w:val="left"/>
      <w:pPr>
        <w:ind w:left="5513" w:hanging="360"/>
      </w:pPr>
    </w:lvl>
    <w:lvl w:ilvl="8" w:tplc="0426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57"/>
    <w:rsid w:val="000D5A9D"/>
    <w:rsid w:val="001D43E4"/>
    <w:rsid w:val="002A17BA"/>
    <w:rsid w:val="003C752C"/>
    <w:rsid w:val="003F6657"/>
    <w:rsid w:val="003F7061"/>
    <w:rsid w:val="004879B8"/>
    <w:rsid w:val="00626049"/>
    <w:rsid w:val="00652D54"/>
    <w:rsid w:val="007218B5"/>
    <w:rsid w:val="00752FC4"/>
    <w:rsid w:val="007D5CB3"/>
    <w:rsid w:val="008375F9"/>
    <w:rsid w:val="0084550E"/>
    <w:rsid w:val="00A8066F"/>
    <w:rsid w:val="00CA2319"/>
    <w:rsid w:val="00D97502"/>
    <w:rsid w:val="00E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FFE7-2EC6-425C-AF0E-475CBE58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66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F66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8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79B8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rsid w:val="007D5CB3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7D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6</cp:revision>
  <cp:lastPrinted>2018-05-17T14:18:00Z</cp:lastPrinted>
  <dcterms:created xsi:type="dcterms:W3CDTF">2018-05-17T09:22:00Z</dcterms:created>
  <dcterms:modified xsi:type="dcterms:W3CDTF">2018-05-28T07:22:00Z</dcterms:modified>
</cp:coreProperties>
</file>