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06" w:rsidRPr="00551C71" w:rsidRDefault="00803B06" w:rsidP="00803B06">
      <w:pPr>
        <w:pStyle w:val="Kjene"/>
        <w:jc w:val="right"/>
        <w:rPr>
          <w:rFonts w:cs="Times New Roman"/>
          <w:color w:val="000000" w:themeColor="text1"/>
          <w:sz w:val="28"/>
          <w:szCs w:val="28"/>
          <w:lang w:val="lv-LV"/>
        </w:rPr>
      </w:pPr>
      <w:r w:rsidRPr="00551C71">
        <w:rPr>
          <w:rFonts w:cs="Times New Roman"/>
          <w:color w:val="000000" w:themeColor="text1"/>
          <w:sz w:val="28"/>
          <w:szCs w:val="28"/>
          <w:lang w:val="lv-LV"/>
        </w:rPr>
        <w:t>A</w:t>
      </w:r>
      <w:bookmarkStart w:id="0" w:name="_Ref168741043"/>
      <w:bookmarkEnd w:id="0"/>
      <w:r w:rsidRPr="00551C71">
        <w:rPr>
          <w:rFonts w:cs="Times New Roman"/>
          <w:color w:val="000000" w:themeColor="text1"/>
          <w:sz w:val="28"/>
          <w:szCs w:val="28"/>
          <w:lang w:val="lv-LV"/>
        </w:rPr>
        <w:t>PSTIPRINĀTS</w:t>
      </w:r>
    </w:p>
    <w:p w:rsidR="00803B06" w:rsidRPr="00551C71" w:rsidRDefault="0001466E" w:rsidP="00803B06">
      <w:pPr>
        <w:spacing w:after="0" w:line="240" w:lineRule="auto"/>
        <w:jc w:val="right"/>
        <w:rPr>
          <w:rFonts w:ascii="Times New Roman" w:hAnsi="Times New Roman" w:cs="Times New Roman"/>
          <w:color w:val="000000" w:themeColor="text1"/>
          <w:sz w:val="28"/>
          <w:szCs w:val="28"/>
        </w:rPr>
      </w:pPr>
      <w:r w:rsidRPr="00551C71">
        <w:rPr>
          <w:rFonts w:ascii="Times New Roman" w:hAnsi="Times New Roman" w:cs="Times New Roman"/>
          <w:color w:val="000000" w:themeColor="text1"/>
          <w:sz w:val="28"/>
          <w:szCs w:val="28"/>
        </w:rPr>
        <w:t>Kokneses</w:t>
      </w:r>
      <w:r w:rsidR="00803B06" w:rsidRPr="00551C71">
        <w:rPr>
          <w:rFonts w:ascii="Times New Roman" w:hAnsi="Times New Roman" w:cs="Times New Roman"/>
          <w:color w:val="000000" w:themeColor="text1"/>
          <w:sz w:val="28"/>
          <w:szCs w:val="28"/>
        </w:rPr>
        <w:t xml:space="preserve"> novada domes</w:t>
      </w:r>
      <w:r w:rsidR="0011571E" w:rsidRPr="00551C71">
        <w:rPr>
          <w:rFonts w:ascii="Times New Roman" w:hAnsi="Times New Roman" w:cs="Times New Roman"/>
          <w:color w:val="000000" w:themeColor="text1"/>
          <w:sz w:val="28"/>
          <w:szCs w:val="28"/>
        </w:rPr>
        <w:t xml:space="preserve"> </w:t>
      </w:r>
    </w:p>
    <w:p w:rsidR="00803B06" w:rsidRPr="00551C71" w:rsidRDefault="00803B06" w:rsidP="00803B06">
      <w:pPr>
        <w:spacing w:after="0" w:line="240" w:lineRule="auto"/>
        <w:jc w:val="right"/>
        <w:rPr>
          <w:rFonts w:ascii="Times New Roman" w:hAnsi="Times New Roman" w:cs="Times New Roman"/>
          <w:color w:val="000000" w:themeColor="text1"/>
          <w:sz w:val="28"/>
          <w:szCs w:val="28"/>
        </w:rPr>
      </w:pPr>
      <w:r w:rsidRPr="00551C71">
        <w:rPr>
          <w:rFonts w:ascii="Times New Roman" w:hAnsi="Times New Roman" w:cs="Times New Roman"/>
          <w:color w:val="000000" w:themeColor="text1"/>
          <w:sz w:val="28"/>
          <w:szCs w:val="28"/>
        </w:rPr>
        <w:t>Iepirkuma komisijas sēdē</w:t>
      </w:r>
    </w:p>
    <w:p w:rsidR="00703197" w:rsidRDefault="00F12EA5" w:rsidP="00803B06">
      <w:pPr>
        <w:spacing w:after="0" w:line="240" w:lineRule="auto"/>
        <w:jc w:val="right"/>
        <w:rPr>
          <w:rFonts w:ascii="Times New Roman" w:hAnsi="Times New Roman" w:cs="Times New Roman"/>
          <w:sz w:val="28"/>
          <w:szCs w:val="28"/>
        </w:rPr>
      </w:pPr>
      <w:r w:rsidRPr="00551C71">
        <w:rPr>
          <w:rFonts w:ascii="Times New Roman" w:hAnsi="Times New Roman" w:cs="Times New Roman"/>
          <w:color w:val="000000" w:themeColor="text1"/>
          <w:sz w:val="28"/>
          <w:szCs w:val="28"/>
        </w:rPr>
        <w:t>201</w:t>
      </w:r>
      <w:r w:rsidR="00514FF9" w:rsidRPr="00551C71">
        <w:rPr>
          <w:rFonts w:ascii="Times New Roman" w:hAnsi="Times New Roman" w:cs="Times New Roman"/>
          <w:color w:val="000000" w:themeColor="text1"/>
          <w:sz w:val="28"/>
          <w:szCs w:val="28"/>
        </w:rPr>
        <w:t>7</w:t>
      </w:r>
      <w:r w:rsidRPr="00551C71">
        <w:rPr>
          <w:rFonts w:ascii="Times New Roman" w:hAnsi="Times New Roman" w:cs="Times New Roman"/>
          <w:color w:val="000000" w:themeColor="text1"/>
          <w:sz w:val="28"/>
          <w:szCs w:val="28"/>
        </w:rPr>
        <w:t xml:space="preserve">. gada </w:t>
      </w:r>
      <w:r w:rsidR="0001466E" w:rsidRPr="00D411E3">
        <w:rPr>
          <w:rFonts w:ascii="Times New Roman" w:hAnsi="Times New Roman" w:cs="Times New Roman"/>
          <w:sz w:val="28"/>
          <w:szCs w:val="28"/>
        </w:rPr>
        <w:t>2.oktobrī</w:t>
      </w:r>
      <w:r w:rsidR="00703197">
        <w:rPr>
          <w:rFonts w:ascii="Times New Roman" w:hAnsi="Times New Roman" w:cs="Times New Roman"/>
          <w:sz w:val="28"/>
          <w:szCs w:val="28"/>
        </w:rPr>
        <w:t xml:space="preserve">, </w:t>
      </w:r>
    </w:p>
    <w:p w:rsidR="00803B06" w:rsidRPr="00551C71" w:rsidRDefault="00703197" w:rsidP="00803B06">
      <w:pPr>
        <w:spacing w:after="0" w:line="240" w:lineRule="auto"/>
        <w:jc w:val="right"/>
        <w:rPr>
          <w:rFonts w:ascii="Times New Roman" w:hAnsi="Times New Roman" w:cs="Times New Roman"/>
          <w:color w:val="000000" w:themeColor="text1"/>
          <w:sz w:val="28"/>
          <w:szCs w:val="28"/>
        </w:rPr>
      </w:pPr>
      <w:r w:rsidRPr="00551C71">
        <w:rPr>
          <w:rFonts w:ascii="Times New Roman" w:hAnsi="Times New Roman" w:cs="Times New Roman"/>
          <w:color w:val="000000" w:themeColor="text1"/>
          <w:sz w:val="28"/>
          <w:szCs w:val="28"/>
        </w:rPr>
        <w:t>P</w:t>
      </w:r>
      <w:r w:rsidR="00E464C5" w:rsidRPr="00551C71">
        <w:rPr>
          <w:rFonts w:ascii="Times New Roman" w:hAnsi="Times New Roman" w:cs="Times New Roman"/>
          <w:color w:val="000000" w:themeColor="text1"/>
          <w:sz w:val="28"/>
          <w:szCs w:val="28"/>
        </w:rPr>
        <w:t>rotokols</w:t>
      </w:r>
      <w:r>
        <w:rPr>
          <w:rFonts w:ascii="Times New Roman" w:hAnsi="Times New Roman" w:cs="Times New Roman"/>
          <w:color w:val="000000" w:themeColor="text1"/>
          <w:sz w:val="28"/>
          <w:szCs w:val="28"/>
        </w:rPr>
        <w:t xml:space="preserve"> Nr. </w:t>
      </w:r>
      <w:r w:rsidR="00E464C5" w:rsidRPr="00551C71">
        <w:rPr>
          <w:rFonts w:ascii="Times New Roman" w:hAnsi="Times New Roman" w:cs="Times New Roman"/>
          <w:color w:val="000000" w:themeColor="text1"/>
          <w:sz w:val="28"/>
          <w:szCs w:val="28"/>
        </w:rPr>
        <w:t xml:space="preserve"> </w:t>
      </w:r>
      <w:r w:rsidR="00D411E3">
        <w:rPr>
          <w:rFonts w:ascii="Times New Roman" w:hAnsi="Times New Roman" w:cs="Times New Roman"/>
          <w:color w:val="000000" w:themeColor="text1"/>
          <w:sz w:val="28"/>
          <w:szCs w:val="28"/>
        </w:rPr>
        <w:t>KND 2017/16</w:t>
      </w:r>
      <w:r>
        <w:rPr>
          <w:rFonts w:ascii="Times New Roman" w:hAnsi="Times New Roman" w:cs="Times New Roman"/>
          <w:color w:val="000000" w:themeColor="text1"/>
          <w:sz w:val="28"/>
          <w:szCs w:val="28"/>
        </w:rPr>
        <w:t>-</w:t>
      </w:r>
      <w:r w:rsidR="00A92835">
        <w:rPr>
          <w:rFonts w:ascii="Times New Roman" w:hAnsi="Times New Roman" w:cs="Times New Roman"/>
          <w:color w:val="000000" w:themeColor="text1"/>
          <w:sz w:val="28"/>
          <w:szCs w:val="28"/>
        </w:rPr>
        <w:t>1</w:t>
      </w:r>
      <w:bookmarkStart w:id="1" w:name="_GoBack"/>
      <w:bookmarkEnd w:id="1"/>
    </w:p>
    <w:p w:rsidR="00F12EA5" w:rsidRPr="00551C71" w:rsidRDefault="00F12EA5" w:rsidP="00803B06">
      <w:pPr>
        <w:spacing w:after="0" w:line="240" w:lineRule="auto"/>
        <w:jc w:val="right"/>
        <w:rPr>
          <w:rFonts w:ascii="Times New Roman" w:hAnsi="Times New Roman" w:cs="Times New Roman"/>
          <w:color w:val="000000" w:themeColor="text1"/>
          <w:sz w:val="28"/>
          <w:szCs w:val="28"/>
        </w:rPr>
      </w:pPr>
    </w:p>
    <w:p w:rsidR="00F12EA5" w:rsidRPr="00551C71" w:rsidRDefault="00F12EA5" w:rsidP="00803B06">
      <w:pPr>
        <w:spacing w:before="120" w:after="120"/>
        <w:jc w:val="center"/>
        <w:rPr>
          <w:rFonts w:ascii="Times New Roman" w:hAnsi="Times New Roman" w:cs="Times New Roman"/>
          <w:b/>
          <w:bCs/>
          <w:color w:val="000000" w:themeColor="text1"/>
          <w:sz w:val="28"/>
          <w:szCs w:val="28"/>
        </w:rPr>
      </w:pPr>
    </w:p>
    <w:p w:rsidR="00F12EA5" w:rsidRPr="00551C71" w:rsidRDefault="00F12EA5" w:rsidP="00803B06">
      <w:pPr>
        <w:spacing w:before="120" w:after="120"/>
        <w:jc w:val="center"/>
        <w:rPr>
          <w:rFonts w:ascii="Times New Roman" w:hAnsi="Times New Roman" w:cs="Times New Roman"/>
          <w:b/>
          <w:bCs/>
          <w:color w:val="000000" w:themeColor="text1"/>
          <w:sz w:val="28"/>
          <w:szCs w:val="28"/>
        </w:rPr>
      </w:pPr>
    </w:p>
    <w:p w:rsidR="00F12EA5" w:rsidRPr="00551C71" w:rsidRDefault="00F12EA5" w:rsidP="00803B06">
      <w:pPr>
        <w:spacing w:before="120" w:after="120"/>
        <w:jc w:val="center"/>
        <w:rPr>
          <w:rFonts w:ascii="Times New Roman" w:hAnsi="Times New Roman" w:cs="Times New Roman"/>
          <w:b/>
          <w:bCs/>
          <w:color w:val="000000" w:themeColor="text1"/>
          <w:sz w:val="28"/>
          <w:szCs w:val="28"/>
        </w:rPr>
      </w:pPr>
    </w:p>
    <w:p w:rsidR="00F12EA5" w:rsidRPr="00551C71" w:rsidRDefault="00F12EA5" w:rsidP="00803B06">
      <w:pPr>
        <w:spacing w:before="120" w:after="120"/>
        <w:jc w:val="center"/>
        <w:rPr>
          <w:rFonts w:ascii="Times New Roman" w:hAnsi="Times New Roman" w:cs="Times New Roman"/>
          <w:b/>
          <w:bCs/>
          <w:color w:val="000000" w:themeColor="text1"/>
          <w:sz w:val="28"/>
          <w:szCs w:val="28"/>
        </w:rPr>
      </w:pPr>
    </w:p>
    <w:p w:rsidR="00F12EA5" w:rsidRPr="00551C71" w:rsidRDefault="00F12EA5" w:rsidP="00803B06">
      <w:pPr>
        <w:spacing w:before="120" w:after="120"/>
        <w:jc w:val="center"/>
        <w:rPr>
          <w:rFonts w:ascii="Times New Roman" w:hAnsi="Times New Roman" w:cs="Times New Roman"/>
          <w:b/>
          <w:bCs/>
          <w:color w:val="000000" w:themeColor="text1"/>
          <w:sz w:val="28"/>
          <w:szCs w:val="28"/>
        </w:rPr>
      </w:pPr>
    </w:p>
    <w:p w:rsidR="00F12EA5" w:rsidRPr="00551C71" w:rsidRDefault="00F12EA5" w:rsidP="00803B06">
      <w:pPr>
        <w:spacing w:before="120" w:after="120"/>
        <w:jc w:val="center"/>
        <w:rPr>
          <w:rFonts w:ascii="Times New Roman" w:hAnsi="Times New Roman" w:cs="Times New Roman"/>
          <w:b/>
          <w:bCs/>
          <w:color w:val="000000" w:themeColor="text1"/>
          <w:sz w:val="28"/>
          <w:szCs w:val="28"/>
        </w:rPr>
      </w:pPr>
    </w:p>
    <w:p w:rsidR="00F12EA5" w:rsidRPr="00551C71" w:rsidRDefault="00F12EA5" w:rsidP="00970C99">
      <w:pPr>
        <w:pStyle w:val="Bezatstarpm"/>
        <w:rPr>
          <w:rFonts w:ascii="Times New Roman" w:hAnsi="Times New Roman" w:cs="Times New Roman"/>
          <w:color w:val="000000" w:themeColor="text1"/>
          <w:sz w:val="28"/>
          <w:szCs w:val="28"/>
        </w:rPr>
      </w:pPr>
    </w:p>
    <w:p w:rsidR="00F12EA5" w:rsidRPr="00551C71" w:rsidRDefault="00F12EA5" w:rsidP="00803B06">
      <w:pPr>
        <w:spacing w:before="120" w:after="120"/>
        <w:jc w:val="center"/>
        <w:rPr>
          <w:rFonts w:ascii="Times New Roman" w:hAnsi="Times New Roman" w:cs="Times New Roman"/>
          <w:b/>
          <w:bCs/>
          <w:color w:val="000000" w:themeColor="text1"/>
          <w:sz w:val="28"/>
          <w:szCs w:val="28"/>
        </w:rPr>
      </w:pPr>
    </w:p>
    <w:p w:rsidR="00803B06" w:rsidRDefault="00803B06" w:rsidP="00F12EA5">
      <w:pPr>
        <w:spacing w:before="120" w:after="120"/>
        <w:jc w:val="center"/>
        <w:rPr>
          <w:rFonts w:ascii="Times New Roman" w:hAnsi="Times New Roman" w:cs="Times New Roman"/>
          <w:b/>
          <w:bCs/>
          <w:color w:val="000000" w:themeColor="text1"/>
          <w:sz w:val="28"/>
          <w:szCs w:val="28"/>
        </w:rPr>
      </w:pPr>
      <w:r w:rsidRPr="00551C71">
        <w:rPr>
          <w:rFonts w:ascii="Times New Roman" w:hAnsi="Times New Roman" w:cs="Times New Roman"/>
          <w:b/>
          <w:bCs/>
          <w:color w:val="000000" w:themeColor="text1"/>
          <w:sz w:val="28"/>
          <w:szCs w:val="28"/>
        </w:rPr>
        <w:t>ATKLĀTA KONKURSA</w:t>
      </w:r>
    </w:p>
    <w:p w:rsidR="00D24F3C" w:rsidRPr="00551C71" w:rsidRDefault="00D24F3C" w:rsidP="00F12EA5">
      <w:pPr>
        <w:spacing w:before="120" w:after="120"/>
        <w:jc w:val="center"/>
        <w:rPr>
          <w:rFonts w:ascii="Times New Roman" w:hAnsi="Times New Roman" w:cs="Times New Roman"/>
          <w:b/>
          <w:bCs/>
          <w:color w:val="000000" w:themeColor="text1"/>
          <w:sz w:val="28"/>
          <w:szCs w:val="28"/>
        </w:rPr>
      </w:pPr>
    </w:p>
    <w:p w:rsidR="00803B06" w:rsidRDefault="00803B06" w:rsidP="00F12EA5">
      <w:pPr>
        <w:spacing w:after="0" w:line="240" w:lineRule="auto"/>
        <w:jc w:val="center"/>
        <w:rPr>
          <w:rFonts w:ascii="Times New Roman" w:hAnsi="Times New Roman" w:cs="Times New Roman"/>
          <w:b/>
          <w:bCs/>
          <w:color w:val="000000" w:themeColor="text1"/>
          <w:sz w:val="44"/>
          <w:szCs w:val="44"/>
        </w:rPr>
      </w:pPr>
      <w:r w:rsidRPr="00551C71">
        <w:rPr>
          <w:rFonts w:ascii="Times New Roman" w:hAnsi="Times New Roman" w:cs="Times New Roman"/>
          <w:b/>
          <w:bCs/>
          <w:color w:val="000000" w:themeColor="text1"/>
          <w:sz w:val="44"/>
          <w:szCs w:val="44"/>
        </w:rPr>
        <w:t>„</w:t>
      </w:r>
      <w:r w:rsidR="00084EC8" w:rsidRPr="00551C71">
        <w:rPr>
          <w:rFonts w:ascii="Times New Roman" w:hAnsi="Times New Roman" w:cs="Times New Roman"/>
          <w:b/>
          <w:color w:val="000000" w:themeColor="text1"/>
          <w:sz w:val="44"/>
          <w:szCs w:val="44"/>
        </w:rPr>
        <w:t>Degvielas iegāde</w:t>
      </w:r>
      <w:r w:rsidRPr="00551C71">
        <w:rPr>
          <w:rFonts w:ascii="Times New Roman" w:hAnsi="Times New Roman" w:cs="Times New Roman"/>
          <w:b/>
          <w:color w:val="000000" w:themeColor="text1"/>
          <w:sz w:val="44"/>
          <w:szCs w:val="44"/>
        </w:rPr>
        <w:t xml:space="preserve"> </w:t>
      </w:r>
      <w:r w:rsidR="0001466E" w:rsidRPr="00551C71">
        <w:rPr>
          <w:rFonts w:ascii="Times New Roman" w:hAnsi="Times New Roman" w:cs="Times New Roman"/>
          <w:b/>
          <w:color w:val="000000" w:themeColor="text1"/>
          <w:sz w:val="44"/>
          <w:szCs w:val="44"/>
        </w:rPr>
        <w:t>Kokneses</w:t>
      </w:r>
      <w:r w:rsidRPr="00551C71">
        <w:rPr>
          <w:rFonts w:ascii="Times New Roman" w:hAnsi="Times New Roman" w:cs="Times New Roman"/>
          <w:b/>
          <w:color w:val="000000" w:themeColor="text1"/>
          <w:sz w:val="44"/>
          <w:szCs w:val="44"/>
        </w:rPr>
        <w:t xml:space="preserve"> novada pašvaldības vajadzībām</w:t>
      </w:r>
      <w:r w:rsidRPr="00551C71">
        <w:rPr>
          <w:rFonts w:ascii="Times New Roman" w:hAnsi="Times New Roman" w:cs="Times New Roman"/>
          <w:b/>
          <w:bCs/>
          <w:color w:val="000000" w:themeColor="text1"/>
          <w:sz w:val="44"/>
          <w:szCs w:val="44"/>
        </w:rPr>
        <w:t>”</w:t>
      </w:r>
    </w:p>
    <w:p w:rsidR="00D24F3C" w:rsidRPr="00551C71" w:rsidRDefault="00D24F3C" w:rsidP="00F12EA5">
      <w:pPr>
        <w:spacing w:after="0" w:line="240" w:lineRule="auto"/>
        <w:jc w:val="center"/>
        <w:rPr>
          <w:rFonts w:ascii="Times New Roman" w:hAnsi="Times New Roman" w:cs="Times New Roman"/>
          <w:b/>
          <w:color w:val="000000" w:themeColor="text1"/>
          <w:sz w:val="44"/>
          <w:szCs w:val="44"/>
        </w:rPr>
      </w:pPr>
    </w:p>
    <w:p w:rsidR="00803B06" w:rsidRPr="00551C71" w:rsidRDefault="00F12EA5" w:rsidP="00F12EA5">
      <w:pPr>
        <w:spacing w:before="120" w:after="120"/>
        <w:jc w:val="center"/>
        <w:rPr>
          <w:rFonts w:ascii="Times New Roman" w:hAnsi="Times New Roman" w:cs="Times New Roman"/>
          <w:b/>
          <w:bCs/>
          <w:color w:val="000000" w:themeColor="text1"/>
          <w:sz w:val="28"/>
          <w:szCs w:val="28"/>
        </w:rPr>
      </w:pPr>
      <w:r w:rsidRPr="00551C71">
        <w:rPr>
          <w:rFonts w:ascii="Times New Roman" w:hAnsi="Times New Roman" w:cs="Times New Roman"/>
          <w:b/>
          <w:bCs/>
          <w:color w:val="000000" w:themeColor="text1"/>
          <w:sz w:val="28"/>
          <w:szCs w:val="28"/>
        </w:rPr>
        <w:t>NOLIKUMS</w:t>
      </w:r>
    </w:p>
    <w:p w:rsidR="00803B06" w:rsidRPr="00551C71" w:rsidRDefault="00803B06" w:rsidP="00F12EA5">
      <w:pPr>
        <w:spacing w:before="120" w:after="120"/>
        <w:jc w:val="center"/>
        <w:rPr>
          <w:rFonts w:ascii="Times New Roman" w:hAnsi="Times New Roman" w:cs="Times New Roman"/>
          <w:b/>
          <w:bCs/>
          <w:color w:val="000000" w:themeColor="text1"/>
          <w:sz w:val="28"/>
          <w:szCs w:val="28"/>
        </w:rPr>
      </w:pPr>
      <w:r w:rsidRPr="00551C71">
        <w:rPr>
          <w:rFonts w:ascii="Times New Roman" w:hAnsi="Times New Roman" w:cs="Times New Roman"/>
          <w:b/>
          <w:bCs/>
          <w:color w:val="000000" w:themeColor="text1"/>
          <w:sz w:val="28"/>
          <w:szCs w:val="28"/>
        </w:rPr>
        <w:t xml:space="preserve">Iepirkuma identifikācijas Nr. </w:t>
      </w:r>
      <w:r w:rsidR="00514FF9" w:rsidRPr="00551C71">
        <w:rPr>
          <w:rFonts w:ascii="Times New Roman" w:hAnsi="Times New Roman" w:cs="Times New Roman"/>
          <w:b/>
          <w:bCs/>
          <w:color w:val="000000" w:themeColor="text1"/>
          <w:sz w:val="28"/>
          <w:szCs w:val="28"/>
        </w:rPr>
        <w:t>KND</w:t>
      </w:r>
      <w:r w:rsidR="0001466E" w:rsidRPr="00551C71">
        <w:rPr>
          <w:rFonts w:ascii="Times New Roman" w:hAnsi="Times New Roman" w:cs="Times New Roman"/>
          <w:b/>
          <w:bCs/>
          <w:color w:val="000000" w:themeColor="text1"/>
          <w:sz w:val="28"/>
          <w:szCs w:val="28"/>
        </w:rPr>
        <w:t xml:space="preserve"> </w:t>
      </w:r>
      <w:r w:rsidR="00514FF9" w:rsidRPr="00551C71">
        <w:rPr>
          <w:rFonts w:ascii="Times New Roman" w:hAnsi="Times New Roman" w:cs="Times New Roman"/>
          <w:b/>
          <w:bCs/>
          <w:color w:val="000000" w:themeColor="text1"/>
          <w:sz w:val="28"/>
          <w:szCs w:val="28"/>
        </w:rPr>
        <w:t>2017/</w:t>
      </w:r>
      <w:r w:rsidR="0001466E" w:rsidRPr="00551C71">
        <w:rPr>
          <w:rFonts w:ascii="Times New Roman" w:hAnsi="Times New Roman" w:cs="Times New Roman"/>
          <w:b/>
          <w:bCs/>
          <w:color w:val="000000" w:themeColor="text1"/>
          <w:sz w:val="28"/>
          <w:szCs w:val="28"/>
        </w:rPr>
        <w:t>16</w:t>
      </w:r>
    </w:p>
    <w:p w:rsidR="00803B06" w:rsidRPr="00551C71" w:rsidRDefault="00803B06" w:rsidP="00F12EA5">
      <w:pPr>
        <w:spacing w:after="0" w:line="240" w:lineRule="auto"/>
        <w:jc w:val="center"/>
        <w:rPr>
          <w:rFonts w:ascii="Times New Roman" w:hAnsi="Times New Roman" w:cs="Times New Roman"/>
          <w:color w:val="000000" w:themeColor="text1"/>
          <w:sz w:val="28"/>
          <w:szCs w:val="28"/>
        </w:rPr>
      </w:pPr>
    </w:p>
    <w:p w:rsidR="00F12EA5" w:rsidRPr="00551C71" w:rsidRDefault="00F12EA5" w:rsidP="00F12EA5">
      <w:pPr>
        <w:spacing w:after="0" w:line="240" w:lineRule="auto"/>
        <w:jc w:val="center"/>
        <w:rPr>
          <w:rFonts w:ascii="Times New Roman" w:hAnsi="Times New Roman" w:cs="Times New Roman"/>
          <w:color w:val="000000" w:themeColor="text1"/>
          <w:sz w:val="28"/>
          <w:szCs w:val="28"/>
        </w:rPr>
      </w:pPr>
    </w:p>
    <w:p w:rsidR="00F12EA5" w:rsidRPr="00551C71" w:rsidRDefault="00F12EA5" w:rsidP="00F12EA5">
      <w:pPr>
        <w:spacing w:after="0" w:line="240" w:lineRule="auto"/>
        <w:jc w:val="center"/>
        <w:rPr>
          <w:rFonts w:ascii="Times New Roman" w:hAnsi="Times New Roman" w:cs="Times New Roman"/>
          <w:color w:val="000000" w:themeColor="text1"/>
          <w:sz w:val="28"/>
          <w:szCs w:val="28"/>
        </w:rPr>
      </w:pPr>
    </w:p>
    <w:p w:rsidR="00F12EA5" w:rsidRPr="00551C71" w:rsidRDefault="00F12EA5" w:rsidP="00F12EA5">
      <w:pPr>
        <w:spacing w:after="0" w:line="240" w:lineRule="auto"/>
        <w:jc w:val="center"/>
        <w:rPr>
          <w:rFonts w:ascii="Times New Roman" w:hAnsi="Times New Roman" w:cs="Times New Roman"/>
          <w:color w:val="000000" w:themeColor="text1"/>
          <w:sz w:val="28"/>
          <w:szCs w:val="28"/>
        </w:rPr>
      </w:pPr>
    </w:p>
    <w:p w:rsidR="00F12EA5" w:rsidRPr="00551C71" w:rsidRDefault="00F12EA5" w:rsidP="00F12EA5">
      <w:pPr>
        <w:spacing w:after="0" w:line="240" w:lineRule="auto"/>
        <w:jc w:val="center"/>
        <w:rPr>
          <w:rFonts w:ascii="Times New Roman" w:hAnsi="Times New Roman" w:cs="Times New Roman"/>
          <w:color w:val="000000" w:themeColor="text1"/>
          <w:sz w:val="28"/>
          <w:szCs w:val="28"/>
        </w:rPr>
      </w:pPr>
    </w:p>
    <w:p w:rsidR="00F12EA5" w:rsidRPr="00551C71" w:rsidRDefault="00F12EA5" w:rsidP="00F12EA5">
      <w:pPr>
        <w:spacing w:after="0" w:line="240" w:lineRule="auto"/>
        <w:jc w:val="center"/>
        <w:rPr>
          <w:rFonts w:ascii="Times New Roman" w:hAnsi="Times New Roman" w:cs="Times New Roman"/>
          <w:color w:val="000000" w:themeColor="text1"/>
          <w:sz w:val="28"/>
          <w:szCs w:val="28"/>
        </w:rPr>
      </w:pPr>
    </w:p>
    <w:p w:rsidR="00F12EA5" w:rsidRPr="00551C71" w:rsidRDefault="00F12EA5" w:rsidP="00F12EA5">
      <w:pPr>
        <w:spacing w:after="0" w:line="240" w:lineRule="auto"/>
        <w:jc w:val="center"/>
        <w:rPr>
          <w:rFonts w:ascii="Times New Roman" w:hAnsi="Times New Roman" w:cs="Times New Roman"/>
          <w:color w:val="000000" w:themeColor="text1"/>
          <w:sz w:val="28"/>
          <w:szCs w:val="28"/>
        </w:rPr>
      </w:pPr>
    </w:p>
    <w:p w:rsidR="00F12EA5" w:rsidRPr="00551C71" w:rsidRDefault="00F12EA5" w:rsidP="00F12EA5">
      <w:pPr>
        <w:spacing w:after="0" w:line="240" w:lineRule="auto"/>
        <w:jc w:val="center"/>
        <w:rPr>
          <w:rFonts w:ascii="Times New Roman" w:hAnsi="Times New Roman" w:cs="Times New Roman"/>
          <w:color w:val="000000" w:themeColor="text1"/>
          <w:sz w:val="28"/>
          <w:szCs w:val="28"/>
        </w:rPr>
      </w:pPr>
    </w:p>
    <w:p w:rsidR="00F12EA5" w:rsidRPr="00551C71" w:rsidRDefault="00F12EA5" w:rsidP="00F12EA5">
      <w:pPr>
        <w:spacing w:after="0" w:line="240" w:lineRule="auto"/>
        <w:jc w:val="center"/>
        <w:rPr>
          <w:rFonts w:ascii="Times New Roman" w:hAnsi="Times New Roman" w:cs="Times New Roman"/>
          <w:color w:val="000000" w:themeColor="text1"/>
          <w:sz w:val="28"/>
          <w:szCs w:val="28"/>
        </w:rPr>
      </w:pPr>
    </w:p>
    <w:p w:rsidR="00F12EA5" w:rsidRPr="00551C71" w:rsidRDefault="00F12EA5" w:rsidP="00F12EA5">
      <w:pPr>
        <w:spacing w:after="0" w:line="240" w:lineRule="auto"/>
        <w:jc w:val="center"/>
        <w:rPr>
          <w:rFonts w:ascii="Times New Roman" w:hAnsi="Times New Roman" w:cs="Times New Roman"/>
          <w:color w:val="000000" w:themeColor="text1"/>
          <w:sz w:val="28"/>
          <w:szCs w:val="28"/>
        </w:rPr>
      </w:pPr>
    </w:p>
    <w:p w:rsidR="00F12EA5" w:rsidRPr="00551C71" w:rsidRDefault="00F12EA5" w:rsidP="00F12EA5">
      <w:pPr>
        <w:spacing w:after="0" w:line="240" w:lineRule="auto"/>
        <w:jc w:val="center"/>
        <w:rPr>
          <w:rFonts w:ascii="Times New Roman" w:hAnsi="Times New Roman" w:cs="Times New Roman"/>
          <w:color w:val="000000" w:themeColor="text1"/>
          <w:sz w:val="28"/>
          <w:szCs w:val="28"/>
        </w:rPr>
      </w:pPr>
    </w:p>
    <w:p w:rsidR="00F12EA5" w:rsidRPr="00551C71" w:rsidRDefault="00F12EA5" w:rsidP="00F12EA5">
      <w:pPr>
        <w:spacing w:after="0" w:line="240" w:lineRule="auto"/>
        <w:jc w:val="center"/>
        <w:rPr>
          <w:rFonts w:ascii="Times New Roman" w:hAnsi="Times New Roman" w:cs="Times New Roman"/>
          <w:color w:val="000000" w:themeColor="text1"/>
          <w:sz w:val="28"/>
          <w:szCs w:val="28"/>
        </w:rPr>
      </w:pPr>
    </w:p>
    <w:p w:rsidR="00F12EA5" w:rsidRPr="00551C71" w:rsidRDefault="00F12EA5" w:rsidP="00F12EA5">
      <w:pPr>
        <w:spacing w:after="0" w:line="240" w:lineRule="auto"/>
        <w:jc w:val="center"/>
        <w:rPr>
          <w:rFonts w:ascii="Times New Roman" w:hAnsi="Times New Roman" w:cs="Times New Roman"/>
          <w:color w:val="000000" w:themeColor="text1"/>
          <w:sz w:val="28"/>
          <w:szCs w:val="28"/>
        </w:rPr>
      </w:pPr>
    </w:p>
    <w:p w:rsidR="00F12EA5" w:rsidRPr="00551C71" w:rsidRDefault="00F12EA5" w:rsidP="00F12EA5">
      <w:pPr>
        <w:spacing w:after="0" w:line="240" w:lineRule="auto"/>
        <w:jc w:val="center"/>
        <w:rPr>
          <w:rFonts w:ascii="Times New Roman" w:hAnsi="Times New Roman" w:cs="Times New Roman"/>
          <w:color w:val="000000" w:themeColor="text1"/>
          <w:sz w:val="28"/>
          <w:szCs w:val="28"/>
        </w:rPr>
      </w:pPr>
    </w:p>
    <w:p w:rsidR="00803B06" w:rsidRPr="00551C71" w:rsidRDefault="0001466E" w:rsidP="00F12EA5">
      <w:pPr>
        <w:spacing w:after="0" w:line="240" w:lineRule="auto"/>
        <w:jc w:val="center"/>
        <w:rPr>
          <w:rFonts w:ascii="Times New Roman" w:hAnsi="Times New Roman" w:cs="Times New Roman"/>
          <w:color w:val="000000" w:themeColor="text1"/>
          <w:sz w:val="28"/>
          <w:szCs w:val="28"/>
        </w:rPr>
      </w:pPr>
      <w:r w:rsidRPr="00551C71">
        <w:rPr>
          <w:rFonts w:ascii="Times New Roman" w:hAnsi="Times New Roman" w:cs="Times New Roman"/>
          <w:color w:val="000000" w:themeColor="text1"/>
          <w:sz w:val="28"/>
          <w:szCs w:val="28"/>
        </w:rPr>
        <w:t>Kokneses</w:t>
      </w:r>
      <w:r w:rsidR="00803B06" w:rsidRPr="00551C71">
        <w:rPr>
          <w:rFonts w:ascii="Times New Roman" w:hAnsi="Times New Roman" w:cs="Times New Roman"/>
          <w:color w:val="000000" w:themeColor="text1"/>
          <w:sz w:val="28"/>
          <w:szCs w:val="28"/>
        </w:rPr>
        <w:t xml:space="preserve"> novada </w:t>
      </w:r>
      <w:r w:rsidRPr="00551C71">
        <w:rPr>
          <w:rFonts w:ascii="Times New Roman" w:hAnsi="Times New Roman" w:cs="Times New Roman"/>
          <w:color w:val="000000" w:themeColor="text1"/>
          <w:sz w:val="28"/>
          <w:szCs w:val="28"/>
        </w:rPr>
        <w:t>Kokneses</w:t>
      </w:r>
      <w:r w:rsidR="00803B06" w:rsidRPr="00551C71">
        <w:rPr>
          <w:rFonts w:ascii="Times New Roman" w:hAnsi="Times New Roman" w:cs="Times New Roman"/>
          <w:color w:val="000000" w:themeColor="text1"/>
          <w:sz w:val="28"/>
          <w:szCs w:val="28"/>
        </w:rPr>
        <w:t xml:space="preserve"> pagastā</w:t>
      </w:r>
    </w:p>
    <w:p w:rsidR="00F12EA5" w:rsidRPr="00551C71" w:rsidRDefault="00514FF9" w:rsidP="00F12EA5">
      <w:pPr>
        <w:spacing w:after="0" w:line="240" w:lineRule="auto"/>
        <w:jc w:val="center"/>
        <w:rPr>
          <w:rFonts w:ascii="Times New Roman" w:hAnsi="Times New Roman" w:cs="Times New Roman"/>
          <w:color w:val="000000" w:themeColor="text1"/>
          <w:sz w:val="28"/>
          <w:szCs w:val="28"/>
        </w:rPr>
      </w:pPr>
      <w:r w:rsidRPr="00551C71">
        <w:rPr>
          <w:rFonts w:ascii="Times New Roman" w:hAnsi="Times New Roman" w:cs="Times New Roman"/>
          <w:color w:val="000000" w:themeColor="text1"/>
          <w:sz w:val="28"/>
          <w:szCs w:val="28"/>
        </w:rPr>
        <w:t>2017</w:t>
      </w:r>
    </w:p>
    <w:p w:rsidR="00F12EA5" w:rsidRPr="00551C71" w:rsidRDefault="00F12EA5" w:rsidP="00F12EA5">
      <w:pPr>
        <w:spacing w:after="0" w:line="240" w:lineRule="auto"/>
        <w:rPr>
          <w:rFonts w:ascii="Times New Roman" w:hAnsi="Times New Roman" w:cs="Times New Roman"/>
          <w:color w:val="000000" w:themeColor="text1"/>
          <w:sz w:val="28"/>
          <w:szCs w:val="28"/>
        </w:rPr>
      </w:pPr>
    </w:p>
    <w:p w:rsidR="00803B06" w:rsidRPr="00837B0E" w:rsidRDefault="00803B06" w:rsidP="00B87829">
      <w:pPr>
        <w:pStyle w:val="Sarakstarindkopa"/>
        <w:numPr>
          <w:ilvl w:val="0"/>
          <w:numId w:val="1"/>
        </w:numPr>
        <w:spacing w:after="0" w:line="240" w:lineRule="auto"/>
        <w:jc w:val="center"/>
        <w:rPr>
          <w:rFonts w:ascii="Times New Roman" w:hAnsi="Times New Roman" w:cs="Times New Roman"/>
          <w:b/>
          <w:color w:val="000000" w:themeColor="text1"/>
          <w:sz w:val="20"/>
          <w:szCs w:val="20"/>
        </w:rPr>
      </w:pPr>
      <w:r w:rsidRPr="00837B0E">
        <w:rPr>
          <w:rFonts w:ascii="Times New Roman" w:hAnsi="Times New Roman" w:cs="Times New Roman"/>
          <w:b/>
          <w:color w:val="000000" w:themeColor="text1"/>
          <w:sz w:val="20"/>
          <w:szCs w:val="20"/>
        </w:rPr>
        <w:t>VISPĀRĪGA INFORMĀCIJA</w:t>
      </w:r>
    </w:p>
    <w:p w:rsidR="00803B06" w:rsidRPr="00837B0E" w:rsidRDefault="00803B06" w:rsidP="00803B06">
      <w:pPr>
        <w:spacing w:after="0" w:line="240" w:lineRule="auto"/>
        <w:jc w:val="center"/>
        <w:rPr>
          <w:rFonts w:ascii="Times New Roman" w:hAnsi="Times New Roman" w:cs="Times New Roman"/>
          <w:color w:val="000000" w:themeColor="text1"/>
          <w:sz w:val="20"/>
          <w:szCs w:val="20"/>
        </w:rPr>
      </w:pPr>
    </w:p>
    <w:p w:rsidR="00803B06" w:rsidRPr="00837B0E" w:rsidRDefault="00803B06" w:rsidP="00B87829">
      <w:pPr>
        <w:pStyle w:val="Sarakstarindkopa"/>
        <w:numPr>
          <w:ilvl w:val="1"/>
          <w:numId w:val="1"/>
        </w:numPr>
        <w:spacing w:after="0" w:line="240" w:lineRule="auto"/>
        <w:rPr>
          <w:rFonts w:ascii="Times New Roman" w:hAnsi="Times New Roman" w:cs="Times New Roman"/>
          <w:b/>
          <w:color w:val="000000" w:themeColor="text1"/>
          <w:sz w:val="20"/>
          <w:szCs w:val="20"/>
        </w:rPr>
      </w:pPr>
      <w:r w:rsidRPr="00837B0E">
        <w:rPr>
          <w:rFonts w:ascii="Times New Roman" w:hAnsi="Times New Roman" w:cs="Times New Roman"/>
          <w:b/>
          <w:color w:val="000000" w:themeColor="text1"/>
          <w:sz w:val="20"/>
          <w:szCs w:val="20"/>
        </w:rPr>
        <w:t xml:space="preserve"> Iepirkuma identifikācijas numurs</w:t>
      </w:r>
    </w:p>
    <w:p w:rsidR="00803B06" w:rsidRPr="00837B0E" w:rsidRDefault="0001466E" w:rsidP="00803B0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KND 2017/16</w:t>
      </w:r>
    </w:p>
    <w:p w:rsidR="00803B06" w:rsidRPr="00837B0E" w:rsidRDefault="00803B06" w:rsidP="00803B06">
      <w:pPr>
        <w:spacing w:after="0" w:line="240" w:lineRule="auto"/>
        <w:rPr>
          <w:rFonts w:ascii="Times New Roman" w:hAnsi="Times New Roman" w:cs="Times New Roman"/>
          <w:color w:val="000000" w:themeColor="text1"/>
          <w:sz w:val="20"/>
          <w:szCs w:val="20"/>
        </w:rPr>
      </w:pPr>
    </w:p>
    <w:p w:rsidR="00803B06" w:rsidRPr="00837B0E" w:rsidRDefault="00803B06" w:rsidP="00B87829">
      <w:pPr>
        <w:pStyle w:val="Sarakstarindkopa"/>
        <w:numPr>
          <w:ilvl w:val="1"/>
          <w:numId w:val="1"/>
        </w:numPr>
        <w:spacing w:after="0" w:line="240" w:lineRule="auto"/>
        <w:rPr>
          <w:rFonts w:ascii="Times New Roman" w:hAnsi="Times New Roman" w:cs="Times New Roman"/>
          <w:b/>
          <w:color w:val="000000" w:themeColor="text1"/>
          <w:sz w:val="20"/>
          <w:szCs w:val="20"/>
        </w:rPr>
      </w:pPr>
      <w:r w:rsidRPr="00837B0E">
        <w:rPr>
          <w:rFonts w:ascii="Times New Roman" w:hAnsi="Times New Roman" w:cs="Times New Roman"/>
          <w:b/>
          <w:color w:val="000000" w:themeColor="text1"/>
          <w:sz w:val="20"/>
          <w:szCs w:val="20"/>
        </w:rPr>
        <w:t xml:space="preserve"> Pasūtītāja nosaukums, adrese un rekvizīti</w:t>
      </w:r>
    </w:p>
    <w:p w:rsidR="00803B06" w:rsidRPr="00837B0E" w:rsidRDefault="0001466E" w:rsidP="00803B0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Kokneses</w:t>
      </w:r>
      <w:r w:rsidR="00803B06" w:rsidRPr="00837B0E">
        <w:rPr>
          <w:rFonts w:ascii="Times New Roman" w:hAnsi="Times New Roman" w:cs="Times New Roman"/>
          <w:color w:val="000000" w:themeColor="text1"/>
          <w:sz w:val="20"/>
          <w:szCs w:val="20"/>
        </w:rPr>
        <w:t xml:space="preserve"> novada </w:t>
      </w:r>
      <w:r w:rsidR="00F17747" w:rsidRPr="00837B0E">
        <w:rPr>
          <w:rFonts w:ascii="Times New Roman" w:hAnsi="Times New Roman" w:cs="Times New Roman"/>
          <w:color w:val="000000" w:themeColor="text1"/>
          <w:sz w:val="20"/>
          <w:szCs w:val="20"/>
        </w:rPr>
        <w:t>dome</w:t>
      </w:r>
    </w:p>
    <w:p w:rsidR="00803B06" w:rsidRPr="00837B0E" w:rsidRDefault="00803B06" w:rsidP="00803B06">
      <w:pPr>
        <w:spacing w:after="0" w:line="240" w:lineRule="auto"/>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Re</w:t>
      </w:r>
      <w:r w:rsidR="00F17747" w:rsidRPr="00837B0E">
        <w:rPr>
          <w:rFonts w:ascii="Times New Roman" w:hAnsi="Times New Roman" w:cs="Times New Roman"/>
          <w:color w:val="000000" w:themeColor="text1"/>
          <w:sz w:val="20"/>
          <w:szCs w:val="20"/>
        </w:rPr>
        <w:t>ģi</w:t>
      </w:r>
      <w:r w:rsidRPr="00837B0E">
        <w:rPr>
          <w:rFonts w:ascii="Times New Roman" w:hAnsi="Times New Roman" w:cs="Times New Roman"/>
          <w:color w:val="000000" w:themeColor="text1"/>
          <w:sz w:val="20"/>
          <w:szCs w:val="20"/>
        </w:rPr>
        <w:t xml:space="preserve">strācijas Nr. </w:t>
      </w:r>
      <w:r w:rsidR="00A92835">
        <w:rPr>
          <w:rFonts w:ascii="Times New Roman" w:hAnsi="Times New Roman" w:cs="Times New Roman"/>
          <w:color w:val="000000" w:themeColor="text1"/>
          <w:sz w:val="20"/>
          <w:szCs w:val="20"/>
        </w:rPr>
        <w:t>LV</w:t>
      </w:r>
      <w:r w:rsidRPr="00837B0E">
        <w:rPr>
          <w:rFonts w:ascii="Times New Roman" w:hAnsi="Times New Roman" w:cs="Times New Roman"/>
          <w:color w:val="000000" w:themeColor="text1"/>
          <w:sz w:val="20"/>
          <w:szCs w:val="20"/>
        </w:rPr>
        <w:t>900000</w:t>
      </w:r>
      <w:r w:rsidR="0001466E">
        <w:rPr>
          <w:rFonts w:ascii="Times New Roman" w:hAnsi="Times New Roman" w:cs="Times New Roman"/>
          <w:color w:val="000000" w:themeColor="text1"/>
          <w:sz w:val="20"/>
          <w:szCs w:val="20"/>
        </w:rPr>
        <w:t>43494</w:t>
      </w:r>
    </w:p>
    <w:p w:rsidR="00803B06" w:rsidRPr="00837B0E" w:rsidRDefault="0001466E" w:rsidP="00803B0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Melioratoru</w:t>
      </w:r>
      <w:r w:rsidR="00803B06" w:rsidRPr="00837B0E">
        <w:rPr>
          <w:rFonts w:ascii="Times New Roman" w:hAnsi="Times New Roman" w:cs="Times New Roman"/>
          <w:color w:val="000000" w:themeColor="text1"/>
          <w:sz w:val="20"/>
          <w:szCs w:val="20"/>
        </w:rPr>
        <w:t xml:space="preserve"> iela 1, </w:t>
      </w:r>
      <w:r>
        <w:rPr>
          <w:rFonts w:ascii="Times New Roman" w:hAnsi="Times New Roman" w:cs="Times New Roman"/>
          <w:color w:val="000000" w:themeColor="text1"/>
          <w:sz w:val="20"/>
          <w:szCs w:val="20"/>
        </w:rPr>
        <w:t>Koknese</w:t>
      </w:r>
      <w:r w:rsidR="00803B06" w:rsidRPr="00837B0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Kokneses</w:t>
      </w:r>
      <w:r w:rsidR="00F17747" w:rsidRPr="00837B0E">
        <w:rPr>
          <w:rFonts w:ascii="Times New Roman" w:hAnsi="Times New Roman" w:cs="Times New Roman"/>
          <w:color w:val="000000" w:themeColor="text1"/>
          <w:sz w:val="20"/>
          <w:szCs w:val="20"/>
        </w:rPr>
        <w:t xml:space="preserve"> pagasts, </w:t>
      </w:r>
      <w:r>
        <w:rPr>
          <w:rFonts w:ascii="Times New Roman" w:hAnsi="Times New Roman" w:cs="Times New Roman"/>
          <w:color w:val="000000" w:themeColor="text1"/>
          <w:sz w:val="20"/>
          <w:szCs w:val="20"/>
        </w:rPr>
        <w:t>Kokneses</w:t>
      </w:r>
      <w:r w:rsidR="00803B06" w:rsidRPr="00837B0E">
        <w:rPr>
          <w:rFonts w:ascii="Times New Roman" w:hAnsi="Times New Roman" w:cs="Times New Roman"/>
          <w:color w:val="000000" w:themeColor="text1"/>
          <w:sz w:val="20"/>
          <w:szCs w:val="20"/>
        </w:rPr>
        <w:t xml:space="preserve"> novads, LV-</w:t>
      </w:r>
      <w:r>
        <w:rPr>
          <w:rFonts w:ascii="Times New Roman" w:hAnsi="Times New Roman" w:cs="Times New Roman"/>
          <w:color w:val="000000" w:themeColor="text1"/>
          <w:sz w:val="20"/>
          <w:szCs w:val="20"/>
        </w:rPr>
        <w:t>5113</w:t>
      </w:r>
    </w:p>
    <w:p w:rsidR="00803B06" w:rsidRPr="00837B0E" w:rsidRDefault="00803B06" w:rsidP="00803B06">
      <w:pPr>
        <w:spacing w:after="0" w:line="240" w:lineRule="auto"/>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A/S </w:t>
      </w:r>
      <w:r w:rsidR="00F17747" w:rsidRPr="00837B0E">
        <w:rPr>
          <w:rFonts w:ascii="Times New Roman" w:hAnsi="Times New Roman" w:cs="Times New Roman"/>
          <w:color w:val="000000" w:themeColor="text1"/>
          <w:sz w:val="20"/>
          <w:szCs w:val="20"/>
        </w:rPr>
        <w:t>„</w:t>
      </w:r>
      <w:r w:rsidRPr="00837B0E">
        <w:rPr>
          <w:rFonts w:ascii="Times New Roman" w:hAnsi="Times New Roman" w:cs="Times New Roman"/>
          <w:color w:val="000000" w:themeColor="text1"/>
          <w:sz w:val="20"/>
          <w:szCs w:val="20"/>
        </w:rPr>
        <w:t>SEB Banka</w:t>
      </w:r>
      <w:r w:rsidR="00F17747" w:rsidRPr="00837B0E">
        <w:rPr>
          <w:rFonts w:ascii="Times New Roman" w:hAnsi="Times New Roman" w:cs="Times New Roman"/>
          <w:color w:val="000000" w:themeColor="text1"/>
          <w:sz w:val="20"/>
          <w:szCs w:val="20"/>
        </w:rPr>
        <w:t>”</w:t>
      </w:r>
      <w:r w:rsidR="0001466E">
        <w:rPr>
          <w:rFonts w:ascii="Times New Roman" w:hAnsi="Times New Roman" w:cs="Times New Roman"/>
          <w:color w:val="000000" w:themeColor="text1"/>
          <w:sz w:val="20"/>
          <w:szCs w:val="20"/>
        </w:rPr>
        <w:t>,</w:t>
      </w:r>
      <w:r w:rsidRPr="00837B0E">
        <w:rPr>
          <w:rFonts w:ascii="Times New Roman" w:hAnsi="Times New Roman" w:cs="Times New Roman"/>
          <w:color w:val="000000" w:themeColor="text1"/>
          <w:sz w:val="20"/>
          <w:szCs w:val="20"/>
        </w:rPr>
        <w:t xml:space="preserve"> </w:t>
      </w:r>
      <w:r w:rsidR="0001466E">
        <w:rPr>
          <w:rFonts w:ascii="Times New Roman" w:hAnsi="Times New Roman" w:cs="Times New Roman"/>
          <w:color w:val="000000" w:themeColor="text1"/>
          <w:sz w:val="20"/>
          <w:szCs w:val="20"/>
        </w:rPr>
        <w:t>n</w:t>
      </w:r>
      <w:r w:rsidRPr="00837B0E">
        <w:rPr>
          <w:rFonts w:ascii="Times New Roman" w:hAnsi="Times New Roman" w:cs="Times New Roman"/>
          <w:color w:val="000000" w:themeColor="text1"/>
          <w:sz w:val="20"/>
          <w:szCs w:val="20"/>
        </w:rPr>
        <w:t>or</w:t>
      </w:r>
      <w:r w:rsidR="00F17747" w:rsidRPr="00837B0E">
        <w:rPr>
          <w:rFonts w:ascii="Times New Roman" w:hAnsi="Times New Roman" w:cs="Times New Roman"/>
          <w:color w:val="000000" w:themeColor="text1"/>
          <w:sz w:val="20"/>
          <w:szCs w:val="20"/>
        </w:rPr>
        <w:t>ēķ</w:t>
      </w:r>
      <w:r w:rsidRPr="00837B0E">
        <w:rPr>
          <w:rFonts w:ascii="Times New Roman" w:hAnsi="Times New Roman" w:cs="Times New Roman"/>
          <w:color w:val="000000" w:themeColor="text1"/>
          <w:sz w:val="20"/>
          <w:szCs w:val="20"/>
        </w:rPr>
        <w:t xml:space="preserve">inu konts: </w:t>
      </w:r>
      <w:r w:rsidR="0001466E" w:rsidRPr="0001466E">
        <w:rPr>
          <w:rFonts w:ascii="Times New Roman" w:hAnsi="Times New Roman" w:cs="Times New Roman"/>
          <w:color w:val="000000" w:themeColor="text1"/>
          <w:sz w:val="20"/>
          <w:szCs w:val="20"/>
        </w:rPr>
        <w:t>UNLALV2X LV22UNLA0035900130701</w:t>
      </w:r>
    </w:p>
    <w:p w:rsidR="00F17747" w:rsidRPr="00837B0E" w:rsidRDefault="00F17747" w:rsidP="00803B06">
      <w:pPr>
        <w:spacing w:after="0" w:line="240" w:lineRule="auto"/>
        <w:rPr>
          <w:rFonts w:ascii="Times New Roman" w:hAnsi="Times New Roman" w:cs="Times New Roman"/>
          <w:color w:val="000000" w:themeColor="text1"/>
          <w:sz w:val="20"/>
          <w:szCs w:val="20"/>
        </w:rPr>
      </w:pPr>
    </w:p>
    <w:p w:rsidR="00803B06" w:rsidRPr="00837B0E" w:rsidRDefault="00F17747" w:rsidP="00B87829">
      <w:pPr>
        <w:pStyle w:val="Sarakstarindkopa"/>
        <w:numPr>
          <w:ilvl w:val="1"/>
          <w:numId w:val="1"/>
        </w:numPr>
        <w:spacing w:after="0" w:line="240" w:lineRule="auto"/>
        <w:rPr>
          <w:rFonts w:ascii="Times New Roman" w:hAnsi="Times New Roman" w:cs="Times New Roman"/>
          <w:b/>
          <w:color w:val="000000" w:themeColor="text1"/>
          <w:sz w:val="20"/>
          <w:szCs w:val="20"/>
        </w:rPr>
      </w:pPr>
      <w:r w:rsidRPr="00837B0E">
        <w:rPr>
          <w:rFonts w:ascii="Times New Roman" w:hAnsi="Times New Roman" w:cs="Times New Roman"/>
          <w:b/>
          <w:color w:val="000000" w:themeColor="text1"/>
          <w:sz w:val="20"/>
          <w:szCs w:val="20"/>
        </w:rPr>
        <w:t xml:space="preserve"> </w:t>
      </w:r>
      <w:r w:rsidR="00803B06" w:rsidRPr="00837B0E">
        <w:rPr>
          <w:rFonts w:ascii="Times New Roman" w:hAnsi="Times New Roman" w:cs="Times New Roman"/>
          <w:b/>
          <w:color w:val="000000" w:themeColor="text1"/>
          <w:sz w:val="20"/>
          <w:szCs w:val="20"/>
        </w:rPr>
        <w:t>Komisija</w:t>
      </w:r>
    </w:p>
    <w:p w:rsidR="00803B06" w:rsidRPr="00837B0E" w:rsidRDefault="00051A69" w:rsidP="00803B06">
      <w:pPr>
        <w:spacing w:after="0" w:line="240" w:lineRule="auto"/>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Iepirkuma procedūru veic </w:t>
      </w:r>
      <w:r w:rsidR="0001466E">
        <w:rPr>
          <w:rFonts w:ascii="Times New Roman" w:hAnsi="Times New Roman" w:cs="Times New Roman"/>
          <w:color w:val="000000" w:themeColor="text1"/>
          <w:sz w:val="20"/>
          <w:szCs w:val="20"/>
        </w:rPr>
        <w:t>Kokneses</w:t>
      </w:r>
      <w:r w:rsidR="00803B06" w:rsidRPr="00837B0E">
        <w:rPr>
          <w:rFonts w:ascii="Times New Roman" w:hAnsi="Times New Roman" w:cs="Times New Roman"/>
          <w:color w:val="000000" w:themeColor="text1"/>
          <w:sz w:val="20"/>
          <w:szCs w:val="20"/>
        </w:rPr>
        <w:t xml:space="preserve"> n</w:t>
      </w:r>
      <w:r w:rsidR="00F17747" w:rsidRPr="00837B0E">
        <w:rPr>
          <w:rFonts w:ascii="Times New Roman" w:hAnsi="Times New Roman" w:cs="Times New Roman"/>
          <w:color w:val="000000" w:themeColor="text1"/>
          <w:sz w:val="20"/>
          <w:szCs w:val="20"/>
        </w:rPr>
        <w:t xml:space="preserve">ovada domes </w:t>
      </w:r>
      <w:r w:rsidR="001463B4">
        <w:rPr>
          <w:rFonts w:ascii="Times New Roman" w:hAnsi="Times New Roman" w:cs="Times New Roman"/>
          <w:color w:val="000000" w:themeColor="text1"/>
          <w:sz w:val="20"/>
          <w:szCs w:val="20"/>
        </w:rPr>
        <w:t>Centralizētā</w:t>
      </w:r>
      <w:r w:rsidR="00F17747" w:rsidRPr="00837B0E">
        <w:rPr>
          <w:rFonts w:ascii="Times New Roman" w:hAnsi="Times New Roman" w:cs="Times New Roman"/>
          <w:color w:val="000000" w:themeColor="text1"/>
          <w:sz w:val="20"/>
          <w:szCs w:val="20"/>
        </w:rPr>
        <w:t xml:space="preserve"> Iepirkuma </w:t>
      </w:r>
      <w:r w:rsidR="00803B06" w:rsidRPr="00837B0E">
        <w:rPr>
          <w:rFonts w:ascii="Times New Roman" w:hAnsi="Times New Roman" w:cs="Times New Roman"/>
          <w:color w:val="000000" w:themeColor="text1"/>
          <w:sz w:val="20"/>
          <w:szCs w:val="20"/>
        </w:rPr>
        <w:t>komisija.</w:t>
      </w:r>
    </w:p>
    <w:p w:rsidR="00F17747" w:rsidRPr="00837B0E" w:rsidRDefault="00F17747" w:rsidP="00803B06">
      <w:pPr>
        <w:spacing w:after="0" w:line="240" w:lineRule="auto"/>
        <w:rPr>
          <w:rFonts w:ascii="Times New Roman" w:hAnsi="Times New Roman" w:cs="Times New Roman"/>
          <w:color w:val="000000" w:themeColor="text1"/>
          <w:sz w:val="20"/>
          <w:szCs w:val="20"/>
        </w:rPr>
      </w:pPr>
    </w:p>
    <w:p w:rsidR="00803B06" w:rsidRPr="00837B0E" w:rsidRDefault="00F17747" w:rsidP="00B87829">
      <w:pPr>
        <w:pStyle w:val="Sarakstarindkopa"/>
        <w:numPr>
          <w:ilvl w:val="1"/>
          <w:numId w:val="1"/>
        </w:numPr>
        <w:spacing w:after="0" w:line="240" w:lineRule="auto"/>
        <w:rPr>
          <w:rFonts w:ascii="Times New Roman" w:hAnsi="Times New Roman" w:cs="Times New Roman"/>
          <w:b/>
          <w:color w:val="000000" w:themeColor="text1"/>
          <w:sz w:val="20"/>
          <w:szCs w:val="20"/>
        </w:rPr>
      </w:pPr>
      <w:r w:rsidRPr="00837B0E">
        <w:rPr>
          <w:rFonts w:ascii="Times New Roman" w:hAnsi="Times New Roman" w:cs="Times New Roman"/>
          <w:b/>
          <w:color w:val="000000" w:themeColor="text1"/>
          <w:sz w:val="20"/>
          <w:szCs w:val="20"/>
        </w:rPr>
        <w:t xml:space="preserve"> </w:t>
      </w:r>
      <w:r w:rsidR="00803B06" w:rsidRPr="00837B0E">
        <w:rPr>
          <w:rFonts w:ascii="Times New Roman" w:hAnsi="Times New Roman" w:cs="Times New Roman"/>
          <w:b/>
          <w:color w:val="000000" w:themeColor="text1"/>
          <w:sz w:val="20"/>
          <w:szCs w:val="20"/>
        </w:rPr>
        <w:t xml:space="preserve">Piedāvājuma iesniegšanas un atvēršanas </w:t>
      </w:r>
      <w:r w:rsidRPr="00837B0E">
        <w:rPr>
          <w:rFonts w:ascii="Times New Roman" w:hAnsi="Times New Roman" w:cs="Times New Roman"/>
          <w:b/>
          <w:color w:val="000000" w:themeColor="text1"/>
          <w:sz w:val="20"/>
          <w:szCs w:val="20"/>
        </w:rPr>
        <w:t>vieta, datums, laiks un kārtība</w:t>
      </w:r>
    </w:p>
    <w:p w:rsidR="00803B06" w:rsidRPr="00D411E3" w:rsidRDefault="00803B06" w:rsidP="00B87829">
      <w:pPr>
        <w:pStyle w:val="Sarakstarindkopa"/>
        <w:numPr>
          <w:ilvl w:val="2"/>
          <w:numId w:val="1"/>
        </w:numPr>
        <w:spacing w:after="0" w:line="240" w:lineRule="auto"/>
        <w:jc w:val="both"/>
        <w:rPr>
          <w:rFonts w:ascii="Times New Roman" w:hAnsi="Times New Roman" w:cs="Times New Roman"/>
          <w:sz w:val="20"/>
          <w:szCs w:val="20"/>
        </w:rPr>
      </w:pPr>
      <w:r w:rsidRPr="00837B0E">
        <w:rPr>
          <w:rFonts w:ascii="Times New Roman" w:hAnsi="Times New Roman" w:cs="Times New Roman"/>
          <w:color w:val="000000" w:themeColor="text1"/>
          <w:sz w:val="20"/>
          <w:szCs w:val="20"/>
        </w:rPr>
        <w:t xml:space="preserve">Piedāvājumi iesniedzami </w:t>
      </w:r>
      <w:r w:rsidR="0001466E">
        <w:rPr>
          <w:rFonts w:ascii="Times New Roman" w:hAnsi="Times New Roman" w:cs="Times New Roman"/>
          <w:color w:val="000000" w:themeColor="text1"/>
          <w:sz w:val="20"/>
          <w:szCs w:val="20"/>
        </w:rPr>
        <w:t>Kokneses</w:t>
      </w:r>
      <w:r w:rsidRPr="00837B0E">
        <w:rPr>
          <w:rFonts w:ascii="Times New Roman" w:hAnsi="Times New Roman" w:cs="Times New Roman"/>
          <w:color w:val="000000" w:themeColor="text1"/>
          <w:sz w:val="20"/>
          <w:szCs w:val="20"/>
        </w:rPr>
        <w:t xml:space="preserve"> novada domē, </w:t>
      </w:r>
      <w:r w:rsidR="0001466E">
        <w:rPr>
          <w:rFonts w:ascii="Times New Roman" w:hAnsi="Times New Roman" w:cs="Times New Roman"/>
          <w:color w:val="000000" w:themeColor="text1"/>
          <w:sz w:val="20"/>
          <w:szCs w:val="20"/>
        </w:rPr>
        <w:t xml:space="preserve">Melioratoru </w:t>
      </w:r>
      <w:r w:rsidRPr="00837B0E">
        <w:rPr>
          <w:rFonts w:ascii="Times New Roman" w:hAnsi="Times New Roman" w:cs="Times New Roman"/>
          <w:color w:val="000000" w:themeColor="text1"/>
          <w:sz w:val="20"/>
          <w:szCs w:val="20"/>
        </w:rPr>
        <w:t xml:space="preserve">ielā 1, </w:t>
      </w:r>
      <w:r w:rsidR="0001466E">
        <w:rPr>
          <w:rFonts w:ascii="Times New Roman" w:hAnsi="Times New Roman" w:cs="Times New Roman"/>
          <w:color w:val="000000" w:themeColor="text1"/>
          <w:sz w:val="20"/>
          <w:szCs w:val="20"/>
        </w:rPr>
        <w:t>Koknesē</w:t>
      </w:r>
      <w:r w:rsidRPr="00837B0E">
        <w:rPr>
          <w:rFonts w:ascii="Times New Roman" w:hAnsi="Times New Roman" w:cs="Times New Roman"/>
          <w:color w:val="000000" w:themeColor="text1"/>
          <w:sz w:val="20"/>
          <w:szCs w:val="20"/>
        </w:rPr>
        <w:t>,</w:t>
      </w:r>
      <w:r w:rsidR="00F17747" w:rsidRPr="00837B0E">
        <w:rPr>
          <w:rFonts w:ascii="Times New Roman" w:hAnsi="Times New Roman" w:cs="Times New Roman"/>
          <w:color w:val="000000" w:themeColor="text1"/>
          <w:sz w:val="20"/>
          <w:szCs w:val="20"/>
        </w:rPr>
        <w:t xml:space="preserve"> </w:t>
      </w:r>
      <w:r w:rsidR="0001466E">
        <w:rPr>
          <w:rFonts w:ascii="Times New Roman" w:hAnsi="Times New Roman" w:cs="Times New Roman"/>
          <w:color w:val="000000" w:themeColor="text1"/>
          <w:sz w:val="20"/>
          <w:szCs w:val="20"/>
        </w:rPr>
        <w:t>Kokneses</w:t>
      </w:r>
      <w:r w:rsidR="00F17747" w:rsidRPr="00837B0E">
        <w:rPr>
          <w:rFonts w:ascii="Times New Roman" w:hAnsi="Times New Roman" w:cs="Times New Roman"/>
          <w:color w:val="000000" w:themeColor="text1"/>
          <w:sz w:val="20"/>
          <w:szCs w:val="20"/>
        </w:rPr>
        <w:t xml:space="preserve"> pagastā, </w:t>
      </w:r>
      <w:r w:rsidR="0001466E">
        <w:rPr>
          <w:rFonts w:ascii="Times New Roman" w:hAnsi="Times New Roman" w:cs="Times New Roman"/>
          <w:color w:val="000000" w:themeColor="text1"/>
          <w:sz w:val="20"/>
          <w:szCs w:val="20"/>
        </w:rPr>
        <w:t>Kokneses</w:t>
      </w:r>
      <w:r w:rsidR="00F17747" w:rsidRPr="00837B0E">
        <w:rPr>
          <w:rFonts w:ascii="Times New Roman" w:hAnsi="Times New Roman" w:cs="Times New Roman"/>
          <w:color w:val="000000" w:themeColor="text1"/>
          <w:sz w:val="20"/>
          <w:szCs w:val="20"/>
        </w:rPr>
        <w:t xml:space="preserve"> novadā, LV-</w:t>
      </w:r>
      <w:r w:rsidR="0001466E">
        <w:rPr>
          <w:rFonts w:ascii="Times New Roman" w:hAnsi="Times New Roman" w:cs="Times New Roman"/>
          <w:color w:val="000000" w:themeColor="text1"/>
          <w:sz w:val="20"/>
          <w:szCs w:val="20"/>
        </w:rPr>
        <w:t>5113</w:t>
      </w:r>
      <w:r w:rsidRPr="00837B0E">
        <w:rPr>
          <w:rFonts w:ascii="Times New Roman" w:hAnsi="Times New Roman" w:cs="Times New Roman"/>
          <w:color w:val="000000" w:themeColor="text1"/>
          <w:sz w:val="20"/>
          <w:szCs w:val="20"/>
        </w:rPr>
        <w:t xml:space="preserve">, līdz </w:t>
      </w:r>
      <w:r w:rsidR="00514FF9" w:rsidRPr="00837B0E">
        <w:rPr>
          <w:rFonts w:ascii="Times New Roman" w:hAnsi="Times New Roman" w:cs="Times New Roman"/>
          <w:color w:val="000000" w:themeColor="text1"/>
          <w:sz w:val="20"/>
          <w:szCs w:val="20"/>
        </w:rPr>
        <w:t>2017</w:t>
      </w:r>
      <w:r w:rsidRPr="00837B0E">
        <w:rPr>
          <w:rFonts w:ascii="Times New Roman" w:hAnsi="Times New Roman" w:cs="Times New Roman"/>
          <w:color w:val="000000" w:themeColor="text1"/>
          <w:sz w:val="20"/>
          <w:szCs w:val="20"/>
        </w:rPr>
        <w:t>.</w:t>
      </w:r>
      <w:r w:rsidR="00F17747" w:rsidRPr="00837B0E">
        <w:rPr>
          <w:rFonts w:ascii="Times New Roman" w:hAnsi="Times New Roman" w:cs="Times New Roman"/>
          <w:color w:val="000000" w:themeColor="text1"/>
          <w:sz w:val="20"/>
          <w:szCs w:val="20"/>
        </w:rPr>
        <w:t xml:space="preserve"> </w:t>
      </w:r>
      <w:r w:rsidR="000A48E4" w:rsidRPr="00D411E3">
        <w:rPr>
          <w:rFonts w:ascii="Times New Roman" w:hAnsi="Times New Roman" w:cs="Times New Roman"/>
          <w:sz w:val="20"/>
          <w:szCs w:val="20"/>
        </w:rPr>
        <w:t xml:space="preserve">gada </w:t>
      </w:r>
      <w:r w:rsidR="00D038C9" w:rsidRPr="00D411E3">
        <w:rPr>
          <w:rFonts w:ascii="Times New Roman" w:hAnsi="Times New Roman" w:cs="Times New Roman"/>
          <w:sz w:val="20"/>
          <w:szCs w:val="20"/>
        </w:rPr>
        <w:t>30</w:t>
      </w:r>
      <w:r w:rsidR="000A48E4" w:rsidRPr="00D411E3">
        <w:rPr>
          <w:rFonts w:ascii="Times New Roman" w:hAnsi="Times New Roman" w:cs="Times New Roman"/>
          <w:sz w:val="20"/>
          <w:szCs w:val="20"/>
        </w:rPr>
        <w:t>.oktobrim</w:t>
      </w:r>
      <w:r w:rsidR="00F17747" w:rsidRPr="00D411E3">
        <w:rPr>
          <w:rFonts w:ascii="Times New Roman" w:hAnsi="Times New Roman" w:cs="Times New Roman"/>
          <w:sz w:val="20"/>
          <w:szCs w:val="20"/>
        </w:rPr>
        <w:t xml:space="preserve"> </w:t>
      </w:r>
      <w:r w:rsidRPr="00D411E3">
        <w:rPr>
          <w:rFonts w:ascii="Times New Roman" w:hAnsi="Times New Roman" w:cs="Times New Roman"/>
          <w:sz w:val="20"/>
          <w:szCs w:val="20"/>
        </w:rPr>
        <w:t>plkst. 1</w:t>
      </w:r>
      <w:r w:rsidR="0001466E" w:rsidRPr="00D411E3">
        <w:rPr>
          <w:rFonts w:ascii="Times New Roman" w:hAnsi="Times New Roman" w:cs="Times New Roman"/>
          <w:sz w:val="20"/>
          <w:szCs w:val="20"/>
        </w:rPr>
        <w:t>6</w:t>
      </w:r>
      <w:r w:rsidRPr="00D411E3">
        <w:rPr>
          <w:rFonts w:ascii="Times New Roman" w:hAnsi="Times New Roman" w:cs="Times New Roman"/>
          <w:sz w:val="20"/>
          <w:szCs w:val="20"/>
        </w:rPr>
        <w:t>:00.</w:t>
      </w:r>
    </w:p>
    <w:p w:rsidR="00803B06" w:rsidRPr="00D411E3" w:rsidRDefault="00803B06" w:rsidP="00B87829">
      <w:pPr>
        <w:pStyle w:val="Sarakstarindkopa"/>
        <w:numPr>
          <w:ilvl w:val="2"/>
          <w:numId w:val="1"/>
        </w:numPr>
        <w:spacing w:after="0" w:line="240" w:lineRule="auto"/>
        <w:jc w:val="both"/>
        <w:rPr>
          <w:rFonts w:ascii="Times New Roman" w:hAnsi="Times New Roman" w:cs="Times New Roman"/>
          <w:sz w:val="20"/>
          <w:szCs w:val="20"/>
        </w:rPr>
      </w:pPr>
      <w:r w:rsidRPr="00D411E3">
        <w:rPr>
          <w:rFonts w:ascii="Times New Roman" w:hAnsi="Times New Roman" w:cs="Times New Roman"/>
          <w:sz w:val="20"/>
          <w:szCs w:val="20"/>
        </w:rPr>
        <w:t>Ja piegādātājs piedāvājuma iesniegšanai izmanto citu personu pakalpojumus</w:t>
      </w:r>
      <w:r w:rsidR="00F17747" w:rsidRPr="00D411E3">
        <w:rPr>
          <w:rFonts w:ascii="Times New Roman" w:hAnsi="Times New Roman" w:cs="Times New Roman"/>
          <w:sz w:val="20"/>
          <w:szCs w:val="20"/>
        </w:rPr>
        <w:t xml:space="preserve"> </w:t>
      </w:r>
      <w:r w:rsidRPr="00D411E3">
        <w:rPr>
          <w:rFonts w:ascii="Times New Roman" w:hAnsi="Times New Roman" w:cs="Times New Roman"/>
          <w:sz w:val="20"/>
          <w:szCs w:val="20"/>
        </w:rPr>
        <w:t>(nosūta pa pastu vai ar kurjeru), tas ir atbildīgs par piegādi līdz piedāvājumu iesniegšanas</w:t>
      </w:r>
      <w:r w:rsidR="00F17747" w:rsidRPr="00D411E3">
        <w:rPr>
          <w:rFonts w:ascii="Times New Roman" w:hAnsi="Times New Roman" w:cs="Times New Roman"/>
          <w:sz w:val="20"/>
          <w:szCs w:val="20"/>
        </w:rPr>
        <w:t xml:space="preserve"> </w:t>
      </w:r>
      <w:r w:rsidRPr="00D411E3">
        <w:rPr>
          <w:rFonts w:ascii="Times New Roman" w:hAnsi="Times New Roman" w:cs="Times New Roman"/>
          <w:sz w:val="20"/>
          <w:szCs w:val="20"/>
        </w:rPr>
        <w:t>vietai līdz noteiktā termi</w:t>
      </w:r>
      <w:r w:rsidR="00F17747" w:rsidRPr="00D411E3">
        <w:rPr>
          <w:rFonts w:ascii="Times New Roman" w:hAnsi="Times New Roman" w:cs="Times New Roman"/>
          <w:sz w:val="20"/>
          <w:szCs w:val="20"/>
        </w:rPr>
        <w:t>ņ</w:t>
      </w:r>
      <w:r w:rsidRPr="00D411E3">
        <w:rPr>
          <w:rFonts w:ascii="Times New Roman" w:hAnsi="Times New Roman" w:cs="Times New Roman"/>
          <w:sz w:val="20"/>
          <w:szCs w:val="20"/>
        </w:rPr>
        <w:t>a beigām.</w:t>
      </w:r>
    </w:p>
    <w:p w:rsidR="00803B06" w:rsidRPr="00D411E3" w:rsidRDefault="00803B06" w:rsidP="00B87829">
      <w:pPr>
        <w:pStyle w:val="Sarakstarindkopa"/>
        <w:numPr>
          <w:ilvl w:val="2"/>
          <w:numId w:val="1"/>
        </w:numPr>
        <w:spacing w:after="0" w:line="240" w:lineRule="auto"/>
        <w:jc w:val="both"/>
        <w:rPr>
          <w:rFonts w:ascii="Times New Roman" w:hAnsi="Times New Roman" w:cs="Times New Roman"/>
          <w:sz w:val="20"/>
          <w:szCs w:val="20"/>
        </w:rPr>
      </w:pPr>
      <w:r w:rsidRPr="00D411E3">
        <w:rPr>
          <w:rFonts w:ascii="Times New Roman" w:hAnsi="Times New Roman" w:cs="Times New Roman"/>
          <w:sz w:val="20"/>
          <w:szCs w:val="20"/>
        </w:rPr>
        <w:t xml:space="preserve">Piedāvājumu atvēršana notiks </w:t>
      </w:r>
      <w:r w:rsidR="0001466E" w:rsidRPr="00D411E3">
        <w:rPr>
          <w:rFonts w:ascii="Times New Roman" w:hAnsi="Times New Roman" w:cs="Times New Roman"/>
          <w:sz w:val="20"/>
          <w:szCs w:val="20"/>
        </w:rPr>
        <w:t>Kokneses</w:t>
      </w:r>
      <w:r w:rsidRPr="00D411E3">
        <w:rPr>
          <w:rFonts w:ascii="Times New Roman" w:hAnsi="Times New Roman" w:cs="Times New Roman"/>
          <w:sz w:val="20"/>
          <w:szCs w:val="20"/>
        </w:rPr>
        <w:t xml:space="preserve"> novada domes telpās</w:t>
      </w:r>
      <w:r w:rsidR="00051A69" w:rsidRPr="00D411E3">
        <w:rPr>
          <w:rFonts w:ascii="Times New Roman" w:hAnsi="Times New Roman" w:cs="Times New Roman"/>
          <w:sz w:val="20"/>
          <w:szCs w:val="20"/>
        </w:rPr>
        <w:t xml:space="preserve"> - </w:t>
      </w:r>
      <w:r w:rsidR="0001466E" w:rsidRPr="00D411E3">
        <w:rPr>
          <w:rFonts w:ascii="Times New Roman" w:hAnsi="Times New Roman" w:cs="Times New Roman"/>
          <w:sz w:val="20"/>
          <w:szCs w:val="20"/>
        </w:rPr>
        <w:t>1</w:t>
      </w:r>
      <w:r w:rsidR="00051A69" w:rsidRPr="00D411E3">
        <w:rPr>
          <w:rFonts w:ascii="Times New Roman" w:hAnsi="Times New Roman" w:cs="Times New Roman"/>
          <w:sz w:val="20"/>
          <w:szCs w:val="20"/>
        </w:rPr>
        <w:t xml:space="preserve">.stāvā </w:t>
      </w:r>
      <w:r w:rsidR="005738FB" w:rsidRPr="00D411E3">
        <w:rPr>
          <w:rFonts w:ascii="Times New Roman" w:hAnsi="Times New Roman" w:cs="Times New Roman"/>
          <w:sz w:val="20"/>
          <w:szCs w:val="20"/>
        </w:rPr>
        <w:t>zālē</w:t>
      </w:r>
      <w:r w:rsidRPr="00D411E3">
        <w:rPr>
          <w:rFonts w:ascii="Times New Roman" w:hAnsi="Times New Roman" w:cs="Times New Roman"/>
          <w:sz w:val="20"/>
          <w:szCs w:val="20"/>
        </w:rPr>
        <w:t xml:space="preserve">, </w:t>
      </w:r>
      <w:r w:rsidR="0001466E" w:rsidRPr="00D411E3">
        <w:rPr>
          <w:rFonts w:ascii="Times New Roman" w:hAnsi="Times New Roman" w:cs="Times New Roman"/>
          <w:sz w:val="20"/>
          <w:szCs w:val="20"/>
        </w:rPr>
        <w:t>Melioratoru</w:t>
      </w:r>
      <w:r w:rsidRPr="00D411E3">
        <w:rPr>
          <w:rFonts w:ascii="Times New Roman" w:hAnsi="Times New Roman" w:cs="Times New Roman"/>
          <w:sz w:val="20"/>
          <w:szCs w:val="20"/>
        </w:rPr>
        <w:t xml:space="preserve"> ielā 1,</w:t>
      </w:r>
      <w:r w:rsidR="00C43D8E" w:rsidRPr="00D411E3">
        <w:rPr>
          <w:rFonts w:ascii="Times New Roman" w:hAnsi="Times New Roman" w:cs="Times New Roman"/>
          <w:sz w:val="20"/>
          <w:szCs w:val="20"/>
        </w:rPr>
        <w:t xml:space="preserve"> </w:t>
      </w:r>
      <w:r w:rsidR="0001466E" w:rsidRPr="00D411E3">
        <w:rPr>
          <w:rFonts w:ascii="Times New Roman" w:hAnsi="Times New Roman" w:cs="Times New Roman"/>
          <w:sz w:val="20"/>
          <w:szCs w:val="20"/>
        </w:rPr>
        <w:t>Koknesē</w:t>
      </w:r>
      <w:r w:rsidRPr="00D411E3">
        <w:rPr>
          <w:rFonts w:ascii="Times New Roman" w:hAnsi="Times New Roman" w:cs="Times New Roman"/>
          <w:sz w:val="20"/>
          <w:szCs w:val="20"/>
        </w:rPr>
        <w:t xml:space="preserve">, </w:t>
      </w:r>
      <w:r w:rsidR="0001466E" w:rsidRPr="00D411E3">
        <w:rPr>
          <w:rFonts w:ascii="Times New Roman" w:hAnsi="Times New Roman" w:cs="Times New Roman"/>
          <w:sz w:val="20"/>
          <w:szCs w:val="20"/>
        </w:rPr>
        <w:t>Kokneses</w:t>
      </w:r>
      <w:r w:rsidR="00F17747" w:rsidRPr="00D411E3">
        <w:rPr>
          <w:rFonts w:ascii="Times New Roman" w:hAnsi="Times New Roman" w:cs="Times New Roman"/>
          <w:sz w:val="20"/>
          <w:szCs w:val="20"/>
        </w:rPr>
        <w:t xml:space="preserve"> pagastā</w:t>
      </w:r>
      <w:r w:rsidR="00C43D8E" w:rsidRPr="00D411E3">
        <w:rPr>
          <w:rFonts w:ascii="Times New Roman" w:hAnsi="Times New Roman" w:cs="Times New Roman"/>
          <w:sz w:val="20"/>
          <w:szCs w:val="20"/>
        </w:rPr>
        <w:t>,</w:t>
      </w:r>
      <w:r w:rsidR="00F17747" w:rsidRPr="00D411E3">
        <w:rPr>
          <w:rFonts w:ascii="Times New Roman" w:hAnsi="Times New Roman" w:cs="Times New Roman"/>
          <w:sz w:val="20"/>
          <w:szCs w:val="20"/>
        </w:rPr>
        <w:t xml:space="preserve"> </w:t>
      </w:r>
      <w:r w:rsidR="0001466E" w:rsidRPr="00D411E3">
        <w:rPr>
          <w:rFonts w:ascii="Times New Roman" w:hAnsi="Times New Roman" w:cs="Times New Roman"/>
          <w:sz w:val="20"/>
          <w:szCs w:val="20"/>
        </w:rPr>
        <w:t>Kokneses</w:t>
      </w:r>
      <w:r w:rsidRPr="00D411E3">
        <w:rPr>
          <w:rFonts w:ascii="Times New Roman" w:hAnsi="Times New Roman" w:cs="Times New Roman"/>
          <w:sz w:val="20"/>
          <w:szCs w:val="20"/>
        </w:rPr>
        <w:t xml:space="preserve"> novadā, LV</w:t>
      </w:r>
      <w:r w:rsidR="00DF5F21" w:rsidRPr="00D411E3">
        <w:rPr>
          <w:rFonts w:ascii="Times New Roman" w:hAnsi="Times New Roman" w:cs="Times New Roman"/>
          <w:sz w:val="20"/>
          <w:szCs w:val="20"/>
        </w:rPr>
        <w:t>-</w:t>
      </w:r>
      <w:r w:rsidR="0001466E" w:rsidRPr="00D411E3">
        <w:rPr>
          <w:rFonts w:ascii="Times New Roman" w:hAnsi="Times New Roman" w:cs="Times New Roman"/>
          <w:sz w:val="20"/>
          <w:szCs w:val="20"/>
        </w:rPr>
        <w:t>5113</w:t>
      </w:r>
      <w:r w:rsidRPr="00D411E3">
        <w:rPr>
          <w:rFonts w:ascii="Times New Roman" w:hAnsi="Times New Roman" w:cs="Times New Roman"/>
          <w:sz w:val="20"/>
          <w:szCs w:val="20"/>
        </w:rPr>
        <w:t xml:space="preserve">, </w:t>
      </w:r>
      <w:r w:rsidR="00514FF9" w:rsidRPr="00D411E3">
        <w:rPr>
          <w:rFonts w:ascii="Times New Roman" w:hAnsi="Times New Roman" w:cs="Times New Roman"/>
          <w:sz w:val="20"/>
          <w:szCs w:val="20"/>
        </w:rPr>
        <w:t>2017</w:t>
      </w:r>
      <w:r w:rsidR="00F17747" w:rsidRPr="00D411E3">
        <w:rPr>
          <w:rFonts w:ascii="Times New Roman" w:hAnsi="Times New Roman" w:cs="Times New Roman"/>
          <w:sz w:val="20"/>
          <w:szCs w:val="20"/>
        </w:rPr>
        <w:t xml:space="preserve">. gada </w:t>
      </w:r>
      <w:r w:rsidR="00D038C9" w:rsidRPr="00D411E3">
        <w:rPr>
          <w:rFonts w:ascii="Times New Roman" w:hAnsi="Times New Roman" w:cs="Times New Roman"/>
          <w:sz w:val="20"/>
          <w:szCs w:val="20"/>
        </w:rPr>
        <w:t>30</w:t>
      </w:r>
      <w:r w:rsidR="000A48E4" w:rsidRPr="00D411E3">
        <w:rPr>
          <w:rFonts w:ascii="Times New Roman" w:hAnsi="Times New Roman" w:cs="Times New Roman"/>
          <w:sz w:val="20"/>
          <w:szCs w:val="20"/>
        </w:rPr>
        <w:t>.oktobr</w:t>
      </w:r>
      <w:r w:rsidR="00A92835" w:rsidRPr="00D411E3">
        <w:rPr>
          <w:rFonts w:ascii="Times New Roman" w:hAnsi="Times New Roman" w:cs="Times New Roman"/>
          <w:sz w:val="20"/>
          <w:szCs w:val="20"/>
        </w:rPr>
        <w:t>ī</w:t>
      </w:r>
      <w:r w:rsidR="00F17747" w:rsidRPr="00D411E3">
        <w:rPr>
          <w:rFonts w:ascii="Times New Roman" w:hAnsi="Times New Roman" w:cs="Times New Roman"/>
          <w:sz w:val="20"/>
          <w:szCs w:val="20"/>
        </w:rPr>
        <w:t xml:space="preserve"> plkst. 1</w:t>
      </w:r>
      <w:r w:rsidR="0001466E" w:rsidRPr="00D411E3">
        <w:rPr>
          <w:rFonts w:ascii="Times New Roman" w:hAnsi="Times New Roman" w:cs="Times New Roman"/>
          <w:sz w:val="20"/>
          <w:szCs w:val="20"/>
        </w:rPr>
        <w:t>6</w:t>
      </w:r>
      <w:r w:rsidR="00F17747" w:rsidRPr="00D411E3">
        <w:rPr>
          <w:rFonts w:ascii="Times New Roman" w:hAnsi="Times New Roman" w:cs="Times New Roman"/>
          <w:sz w:val="20"/>
          <w:szCs w:val="20"/>
        </w:rPr>
        <w:t>:</w:t>
      </w:r>
      <w:r w:rsidR="00D41CF5" w:rsidRPr="00D411E3">
        <w:rPr>
          <w:rFonts w:ascii="Times New Roman" w:hAnsi="Times New Roman" w:cs="Times New Roman"/>
          <w:sz w:val="20"/>
          <w:szCs w:val="20"/>
        </w:rPr>
        <w:t>0</w:t>
      </w:r>
      <w:r w:rsidR="00F17747" w:rsidRPr="00D411E3">
        <w:rPr>
          <w:rFonts w:ascii="Times New Roman" w:hAnsi="Times New Roman" w:cs="Times New Roman"/>
          <w:sz w:val="20"/>
          <w:szCs w:val="20"/>
        </w:rPr>
        <w:t>0</w:t>
      </w:r>
      <w:r w:rsidR="001273B6" w:rsidRPr="00D411E3">
        <w:rPr>
          <w:rFonts w:ascii="Times New Roman" w:hAnsi="Times New Roman" w:cs="Times New Roman"/>
          <w:sz w:val="20"/>
          <w:szCs w:val="20"/>
        </w:rPr>
        <w:t>.</w:t>
      </w:r>
    </w:p>
    <w:p w:rsidR="00803B06" w:rsidRPr="00837B0E" w:rsidRDefault="00C43D8E"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D411E3">
        <w:rPr>
          <w:rFonts w:ascii="Times New Roman" w:hAnsi="Times New Roman" w:cs="Times New Roman"/>
          <w:sz w:val="20"/>
          <w:szCs w:val="20"/>
        </w:rPr>
        <w:t>Visi</w:t>
      </w:r>
      <w:r w:rsidR="001C2BC4" w:rsidRPr="00D411E3">
        <w:rPr>
          <w:rFonts w:ascii="Times New Roman" w:hAnsi="Times New Roman" w:cs="Times New Roman"/>
          <w:sz w:val="20"/>
          <w:szCs w:val="20"/>
        </w:rPr>
        <w:t xml:space="preserve"> piedāvājumi, kurus p</w:t>
      </w:r>
      <w:r w:rsidR="00803B06" w:rsidRPr="00D411E3">
        <w:rPr>
          <w:rFonts w:ascii="Times New Roman" w:hAnsi="Times New Roman" w:cs="Times New Roman"/>
          <w:sz w:val="20"/>
          <w:szCs w:val="20"/>
        </w:rPr>
        <w:t>asūtītājs sa</w:t>
      </w:r>
      <w:r w:rsidRPr="00D411E3">
        <w:rPr>
          <w:rFonts w:ascii="Times New Roman" w:hAnsi="Times New Roman" w:cs="Times New Roman"/>
          <w:sz w:val="20"/>
          <w:szCs w:val="20"/>
        </w:rPr>
        <w:t>ņem</w:t>
      </w:r>
      <w:r w:rsidR="00803B06" w:rsidRPr="00D411E3">
        <w:rPr>
          <w:rFonts w:ascii="Times New Roman" w:hAnsi="Times New Roman" w:cs="Times New Roman"/>
          <w:sz w:val="20"/>
          <w:szCs w:val="20"/>
        </w:rPr>
        <w:t>s pēc pēdējā iesniegšanas termi</w:t>
      </w:r>
      <w:r w:rsidRPr="00D411E3">
        <w:rPr>
          <w:rFonts w:ascii="Times New Roman" w:hAnsi="Times New Roman" w:cs="Times New Roman"/>
          <w:sz w:val="20"/>
          <w:szCs w:val="20"/>
        </w:rPr>
        <w:t>ņ</w:t>
      </w:r>
      <w:r w:rsidR="00803B06" w:rsidRPr="00D411E3">
        <w:rPr>
          <w:rFonts w:ascii="Times New Roman" w:hAnsi="Times New Roman" w:cs="Times New Roman"/>
          <w:sz w:val="20"/>
          <w:szCs w:val="20"/>
        </w:rPr>
        <w:t>a</w:t>
      </w:r>
      <w:r w:rsidR="00803B06" w:rsidRPr="00837B0E">
        <w:rPr>
          <w:rFonts w:ascii="Times New Roman" w:hAnsi="Times New Roman" w:cs="Times New Roman"/>
          <w:color w:val="000000" w:themeColor="text1"/>
          <w:sz w:val="20"/>
          <w:szCs w:val="20"/>
        </w:rPr>
        <w:t>,</w:t>
      </w:r>
      <w:r w:rsidRPr="00837B0E">
        <w:rPr>
          <w:rFonts w:ascii="Times New Roman" w:hAnsi="Times New Roman" w:cs="Times New Roman"/>
          <w:color w:val="000000" w:themeColor="text1"/>
          <w:sz w:val="20"/>
          <w:szCs w:val="20"/>
        </w:rPr>
        <w:t xml:space="preserve"> </w:t>
      </w:r>
      <w:r w:rsidR="00803B06" w:rsidRPr="00837B0E">
        <w:rPr>
          <w:rFonts w:ascii="Times New Roman" w:hAnsi="Times New Roman" w:cs="Times New Roman"/>
          <w:color w:val="000000" w:themeColor="text1"/>
          <w:sz w:val="20"/>
          <w:szCs w:val="20"/>
        </w:rPr>
        <w:t>netiks izskatīti un tiks neatvērti atdoti vai nosūtīti atpaka</w:t>
      </w:r>
      <w:r w:rsidRPr="00837B0E">
        <w:rPr>
          <w:rFonts w:ascii="Times New Roman" w:hAnsi="Times New Roman" w:cs="Times New Roman"/>
          <w:color w:val="000000" w:themeColor="text1"/>
          <w:sz w:val="20"/>
          <w:szCs w:val="20"/>
        </w:rPr>
        <w:t>ļ</w:t>
      </w:r>
      <w:r w:rsidR="00803B06" w:rsidRPr="00837B0E">
        <w:rPr>
          <w:rFonts w:ascii="Times New Roman" w:hAnsi="Times New Roman" w:cs="Times New Roman"/>
          <w:color w:val="000000" w:themeColor="text1"/>
          <w:sz w:val="20"/>
          <w:szCs w:val="20"/>
        </w:rPr>
        <w:t xml:space="preserve"> Pretendentam.</w:t>
      </w:r>
    </w:p>
    <w:p w:rsidR="00F95116" w:rsidRPr="00837B0E" w:rsidRDefault="00EB24FB"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pacing w:val="2"/>
          <w:sz w:val="20"/>
          <w:szCs w:val="20"/>
        </w:rPr>
        <w:t>P</w:t>
      </w:r>
      <w:r w:rsidR="00F95116" w:rsidRPr="00837B0E">
        <w:rPr>
          <w:rFonts w:ascii="Times New Roman" w:hAnsi="Times New Roman" w:cs="Times New Roman"/>
          <w:color w:val="000000" w:themeColor="text1"/>
          <w:spacing w:val="2"/>
          <w:sz w:val="20"/>
          <w:szCs w:val="20"/>
        </w:rPr>
        <w:t>retendentam ir tiesības prasīt apstiprinājumu, ka piedāvājums ir iesniegts, uz pretendenta sagatavotas veidlapas.</w:t>
      </w:r>
    </w:p>
    <w:p w:rsidR="00C43D8E" w:rsidRPr="00837B0E" w:rsidRDefault="00C43D8E" w:rsidP="00C43D8E">
      <w:pPr>
        <w:pStyle w:val="Sarakstarindkopa"/>
        <w:spacing w:after="0" w:line="240" w:lineRule="auto"/>
        <w:jc w:val="both"/>
        <w:rPr>
          <w:rFonts w:ascii="Times New Roman" w:hAnsi="Times New Roman" w:cs="Times New Roman"/>
          <w:color w:val="000000" w:themeColor="text1"/>
          <w:sz w:val="20"/>
          <w:szCs w:val="20"/>
        </w:rPr>
      </w:pPr>
    </w:p>
    <w:p w:rsidR="00803B06" w:rsidRPr="00837B0E" w:rsidRDefault="00803B06" w:rsidP="00B87829">
      <w:pPr>
        <w:pStyle w:val="Sarakstarindkopa"/>
        <w:numPr>
          <w:ilvl w:val="1"/>
          <w:numId w:val="1"/>
        </w:numPr>
        <w:spacing w:after="0" w:line="240" w:lineRule="auto"/>
        <w:rPr>
          <w:rFonts w:ascii="Times New Roman" w:hAnsi="Times New Roman" w:cs="Times New Roman"/>
          <w:b/>
          <w:color w:val="000000" w:themeColor="text1"/>
          <w:sz w:val="20"/>
          <w:szCs w:val="20"/>
        </w:rPr>
      </w:pPr>
      <w:r w:rsidRPr="00837B0E">
        <w:rPr>
          <w:rFonts w:ascii="Times New Roman" w:hAnsi="Times New Roman" w:cs="Times New Roman"/>
          <w:b/>
          <w:color w:val="000000" w:themeColor="text1"/>
          <w:sz w:val="20"/>
          <w:szCs w:val="20"/>
        </w:rPr>
        <w:t>Prasības piedāvājuma noformēšanai un iesniegšanai</w:t>
      </w:r>
    </w:p>
    <w:p w:rsidR="00803B06" w:rsidRPr="00837B0E" w:rsidRDefault="00803B06"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Iepirkumam tiks pie</w:t>
      </w:r>
      <w:r w:rsidR="00C43D8E" w:rsidRPr="00837B0E">
        <w:rPr>
          <w:rFonts w:ascii="Times New Roman" w:hAnsi="Times New Roman" w:cs="Times New Roman"/>
          <w:color w:val="000000" w:themeColor="text1"/>
          <w:sz w:val="20"/>
          <w:szCs w:val="20"/>
        </w:rPr>
        <w:t>ņe</w:t>
      </w:r>
      <w:r w:rsidRPr="00837B0E">
        <w:rPr>
          <w:rFonts w:ascii="Times New Roman" w:hAnsi="Times New Roman" w:cs="Times New Roman"/>
          <w:color w:val="000000" w:themeColor="text1"/>
          <w:sz w:val="20"/>
          <w:szCs w:val="20"/>
        </w:rPr>
        <w:t>mti un izskatīti piedāvājumi no tiem pretendentiem, kuri būs</w:t>
      </w:r>
      <w:r w:rsidR="00C43D8E"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noformējuši un iesnieguši piedāvāju</w:t>
      </w:r>
      <w:r w:rsidR="00C43D8E" w:rsidRPr="00837B0E">
        <w:rPr>
          <w:rFonts w:ascii="Times New Roman" w:hAnsi="Times New Roman" w:cs="Times New Roman"/>
          <w:color w:val="000000" w:themeColor="text1"/>
          <w:sz w:val="20"/>
          <w:szCs w:val="20"/>
        </w:rPr>
        <w:t xml:space="preserve">mu atbilstoši normatīvo aktu un šī </w:t>
      </w:r>
      <w:r w:rsidRPr="00837B0E">
        <w:rPr>
          <w:rFonts w:ascii="Times New Roman" w:hAnsi="Times New Roman" w:cs="Times New Roman"/>
          <w:color w:val="000000" w:themeColor="text1"/>
          <w:sz w:val="20"/>
          <w:szCs w:val="20"/>
        </w:rPr>
        <w:t>nolikuma prasībām.</w:t>
      </w:r>
      <w:r w:rsidR="00C43D8E" w:rsidRPr="00837B0E">
        <w:rPr>
          <w:rFonts w:ascii="Times New Roman" w:hAnsi="Times New Roman" w:cs="Times New Roman"/>
          <w:color w:val="000000" w:themeColor="text1"/>
          <w:sz w:val="20"/>
          <w:szCs w:val="20"/>
        </w:rPr>
        <w:t xml:space="preserve"> </w:t>
      </w:r>
    </w:p>
    <w:p w:rsidR="00051A69" w:rsidRPr="00837B0E" w:rsidRDefault="00EB24FB"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w:t>
      </w:r>
      <w:r w:rsidR="000F0091" w:rsidRPr="00837B0E">
        <w:rPr>
          <w:rFonts w:ascii="Times New Roman" w:hAnsi="Times New Roman" w:cs="Times New Roman"/>
          <w:color w:val="000000" w:themeColor="text1"/>
          <w:sz w:val="20"/>
          <w:szCs w:val="20"/>
        </w:rPr>
        <w:t xml:space="preserve">iedāvājums jāsagatavo latviešu valodā. Dokumentiem svešvalodā </w:t>
      </w:r>
      <w:r w:rsidR="00051A69" w:rsidRPr="00837B0E">
        <w:rPr>
          <w:rFonts w:ascii="Times New Roman" w:hAnsi="Times New Roman" w:cs="Times New Roman"/>
          <w:color w:val="000000" w:themeColor="text1"/>
          <w:sz w:val="20"/>
          <w:szCs w:val="20"/>
        </w:rPr>
        <w:t>jāpievieno paraksttiesīgās vai pilnvarotās personas apliecināts tulkojums latviešu valodā.</w:t>
      </w:r>
    </w:p>
    <w:p w:rsidR="0072331B" w:rsidRPr="00837B0E" w:rsidRDefault="00F54195"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Dokumentu noformēšanā p</w:t>
      </w:r>
      <w:r w:rsidR="0072331B" w:rsidRPr="00837B0E">
        <w:rPr>
          <w:rFonts w:ascii="Times New Roman" w:hAnsi="Times New Roman" w:cs="Times New Roman"/>
          <w:color w:val="000000" w:themeColor="text1"/>
          <w:sz w:val="20"/>
          <w:szCs w:val="20"/>
        </w:rPr>
        <w:t>retendentam jāievēro Ministru kabineta 2010. gada 28. septembra noteikumi Nr.916 „Dokumentu izstrādāšanas un noformēšanas kārtība” prasības.</w:t>
      </w:r>
    </w:p>
    <w:p w:rsidR="00803B06" w:rsidRPr="00837B0E" w:rsidRDefault="00803B06"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Pretendentam jāiesniedz ori</w:t>
      </w:r>
      <w:r w:rsidR="00DF5F21" w:rsidRPr="00837B0E">
        <w:rPr>
          <w:rFonts w:ascii="Times New Roman" w:hAnsi="Times New Roman" w:cs="Times New Roman"/>
          <w:color w:val="000000" w:themeColor="text1"/>
          <w:sz w:val="20"/>
          <w:szCs w:val="20"/>
        </w:rPr>
        <w:t>ģ</w:t>
      </w:r>
      <w:r w:rsidRPr="00837B0E">
        <w:rPr>
          <w:rFonts w:ascii="Times New Roman" w:hAnsi="Times New Roman" w:cs="Times New Roman"/>
          <w:color w:val="000000" w:themeColor="text1"/>
          <w:sz w:val="20"/>
          <w:szCs w:val="20"/>
        </w:rPr>
        <w:t>ināls piedāvājums 1 (vienā) eksemplārā</w:t>
      </w:r>
      <w:r w:rsidR="0028108E" w:rsidRPr="00837B0E">
        <w:rPr>
          <w:rFonts w:ascii="Times New Roman" w:hAnsi="Times New Roman" w:cs="Times New Roman"/>
          <w:color w:val="000000" w:themeColor="text1"/>
          <w:sz w:val="20"/>
          <w:szCs w:val="20"/>
        </w:rPr>
        <w:t xml:space="preserve"> (ar norādi “ORĢINĀLS”)</w:t>
      </w:r>
      <w:r w:rsidRPr="00837B0E">
        <w:rPr>
          <w:rFonts w:ascii="Times New Roman" w:hAnsi="Times New Roman" w:cs="Times New Roman"/>
          <w:color w:val="000000" w:themeColor="text1"/>
          <w:sz w:val="20"/>
          <w:szCs w:val="20"/>
        </w:rPr>
        <w:t xml:space="preserve"> un 1 (viena)</w:t>
      </w:r>
      <w:r w:rsidR="00DF5F21"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kopija</w:t>
      </w:r>
      <w:r w:rsidR="0028108E" w:rsidRPr="00837B0E">
        <w:rPr>
          <w:rFonts w:ascii="Times New Roman" w:hAnsi="Times New Roman" w:cs="Times New Roman"/>
          <w:color w:val="000000" w:themeColor="text1"/>
          <w:sz w:val="20"/>
          <w:szCs w:val="20"/>
        </w:rPr>
        <w:t xml:space="preserve"> (ar norādi “KOPIJA”)</w:t>
      </w:r>
      <w:r w:rsidRPr="00837B0E">
        <w:rPr>
          <w:rFonts w:ascii="Times New Roman" w:hAnsi="Times New Roman" w:cs="Times New Roman"/>
          <w:color w:val="000000" w:themeColor="text1"/>
          <w:sz w:val="20"/>
          <w:szCs w:val="20"/>
        </w:rPr>
        <w:t>. Piedāvājumā jāiek</w:t>
      </w:r>
      <w:r w:rsidR="00DF5F21" w:rsidRPr="00837B0E">
        <w:rPr>
          <w:rFonts w:ascii="Times New Roman" w:hAnsi="Times New Roman" w:cs="Times New Roman"/>
          <w:color w:val="000000" w:themeColor="text1"/>
          <w:sz w:val="20"/>
          <w:szCs w:val="20"/>
        </w:rPr>
        <w:t>ļ</w:t>
      </w:r>
      <w:r w:rsidRPr="00837B0E">
        <w:rPr>
          <w:rFonts w:ascii="Times New Roman" w:hAnsi="Times New Roman" w:cs="Times New Roman"/>
          <w:color w:val="000000" w:themeColor="text1"/>
          <w:sz w:val="20"/>
          <w:szCs w:val="20"/>
        </w:rPr>
        <w:t>auj visi šajā nolikumā prasītie dokumenti un informācija.</w:t>
      </w:r>
    </w:p>
    <w:p w:rsidR="00803B06" w:rsidRPr="00837B0E" w:rsidRDefault="00803B06" w:rsidP="00B87829">
      <w:pPr>
        <w:pStyle w:val="Sarakstarindkopa"/>
        <w:numPr>
          <w:ilvl w:val="2"/>
          <w:numId w:val="1"/>
        </w:numPr>
        <w:spacing w:after="0" w:line="240" w:lineRule="auto"/>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Aploksnei jābūt adresētai:</w:t>
      </w:r>
    </w:p>
    <w:p w:rsidR="00803B06" w:rsidRPr="00837B0E" w:rsidRDefault="0001466E" w:rsidP="00DF5F21">
      <w:pPr>
        <w:spacing w:after="0" w:line="240" w:lineRule="auto"/>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Kokneses</w:t>
      </w:r>
      <w:r w:rsidR="00803B06" w:rsidRPr="00837B0E">
        <w:rPr>
          <w:rFonts w:ascii="Times New Roman" w:hAnsi="Times New Roman" w:cs="Times New Roman"/>
          <w:i/>
          <w:color w:val="000000" w:themeColor="text1"/>
          <w:sz w:val="20"/>
          <w:szCs w:val="20"/>
        </w:rPr>
        <w:t xml:space="preserve"> novada </w:t>
      </w:r>
      <w:r w:rsidR="00DF5F21" w:rsidRPr="00837B0E">
        <w:rPr>
          <w:rFonts w:ascii="Times New Roman" w:hAnsi="Times New Roman" w:cs="Times New Roman"/>
          <w:i/>
          <w:color w:val="000000" w:themeColor="text1"/>
          <w:sz w:val="20"/>
          <w:szCs w:val="20"/>
        </w:rPr>
        <w:t>domes Iepirkuma komisijai</w:t>
      </w:r>
    </w:p>
    <w:p w:rsidR="00803B06" w:rsidRPr="00837B0E" w:rsidRDefault="008101D6" w:rsidP="00DF5F21">
      <w:pPr>
        <w:spacing w:after="0" w:line="240" w:lineRule="auto"/>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Melioratoru</w:t>
      </w:r>
      <w:r w:rsidR="00803B06" w:rsidRPr="00837B0E">
        <w:rPr>
          <w:rFonts w:ascii="Times New Roman" w:hAnsi="Times New Roman" w:cs="Times New Roman"/>
          <w:i/>
          <w:color w:val="000000" w:themeColor="text1"/>
          <w:sz w:val="20"/>
          <w:szCs w:val="20"/>
        </w:rPr>
        <w:t xml:space="preserve"> iela 1, </w:t>
      </w:r>
      <w:r>
        <w:rPr>
          <w:rFonts w:ascii="Times New Roman" w:hAnsi="Times New Roman" w:cs="Times New Roman"/>
          <w:i/>
          <w:color w:val="000000" w:themeColor="text1"/>
          <w:sz w:val="20"/>
          <w:szCs w:val="20"/>
        </w:rPr>
        <w:t>Koknese</w:t>
      </w:r>
      <w:r w:rsidR="00DF5F21" w:rsidRPr="00837B0E">
        <w:rPr>
          <w:rFonts w:ascii="Times New Roman" w:hAnsi="Times New Roman" w:cs="Times New Roman"/>
          <w:i/>
          <w:color w:val="000000" w:themeColor="text1"/>
          <w:sz w:val="20"/>
          <w:szCs w:val="20"/>
        </w:rPr>
        <w:t xml:space="preserve">, </w:t>
      </w:r>
      <w:r w:rsidR="0001466E">
        <w:rPr>
          <w:rFonts w:ascii="Times New Roman" w:hAnsi="Times New Roman" w:cs="Times New Roman"/>
          <w:i/>
          <w:color w:val="000000" w:themeColor="text1"/>
          <w:sz w:val="20"/>
          <w:szCs w:val="20"/>
        </w:rPr>
        <w:t>Kokneses</w:t>
      </w:r>
      <w:r w:rsidR="005738FB" w:rsidRPr="00837B0E">
        <w:rPr>
          <w:rFonts w:ascii="Times New Roman" w:hAnsi="Times New Roman" w:cs="Times New Roman"/>
          <w:i/>
          <w:color w:val="000000" w:themeColor="text1"/>
          <w:sz w:val="20"/>
          <w:szCs w:val="20"/>
        </w:rPr>
        <w:t xml:space="preserve"> pagasts, </w:t>
      </w:r>
      <w:r w:rsidR="0001466E">
        <w:rPr>
          <w:rFonts w:ascii="Times New Roman" w:hAnsi="Times New Roman" w:cs="Times New Roman"/>
          <w:i/>
          <w:color w:val="000000" w:themeColor="text1"/>
          <w:sz w:val="20"/>
          <w:szCs w:val="20"/>
        </w:rPr>
        <w:t>Kokneses</w:t>
      </w:r>
      <w:r w:rsidR="00DF5F21" w:rsidRPr="00837B0E">
        <w:rPr>
          <w:rFonts w:ascii="Times New Roman" w:hAnsi="Times New Roman" w:cs="Times New Roman"/>
          <w:i/>
          <w:color w:val="000000" w:themeColor="text1"/>
          <w:sz w:val="20"/>
          <w:szCs w:val="20"/>
        </w:rPr>
        <w:t xml:space="preserve"> novads, LV-</w:t>
      </w:r>
      <w:r>
        <w:rPr>
          <w:rFonts w:ascii="Times New Roman" w:hAnsi="Times New Roman" w:cs="Times New Roman"/>
          <w:i/>
          <w:color w:val="000000" w:themeColor="text1"/>
          <w:sz w:val="20"/>
          <w:szCs w:val="20"/>
        </w:rPr>
        <w:t>5113</w:t>
      </w:r>
    </w:p>
    <w:p w:rsidR="00803B06" w:rsidRPr="001463B4" w:rsidRDefault="00803B06" w:rsidP="00803B06">
      <w:pPr>
        <w:spacing w:after="0" w:line="240" w:lineRule="auto"/>
        <w:rPr>
          <w:rFonts w:ascii="Times New Roman" w:hAnsi="Times New Roman" w:cs="Times New Roman"/>
          <w:b/>
          <w:color w:val="000000" w:themeColor="text1"/>
          <w:sz w:val="20"/>
          <w:szCs w:val="20"/>
        </w:rPr>
      </w:pPr>
      <w:r w:rsidRPr="001463B4">
        <w:rPr>
          <w:rFonts w:ascii="Times New Roman" w:hAnsi="Times New Roman" w:cs="Times New Roman"/>
          <w:b/>
          <w:color w:val="000000" w:themeColor="text1"/>
          <w:sz w:val="20"/>
          <w:szCs w:val="20"/>
        </w:rPr>
        <w:t>ar norādi:</w:t>
      </w:r>
    </w:p>
    <w:p w:rsidR="00803B06" w:rsidRPr="00837B0E" w:rsidRDefault="00803B06" w:rsidP="00DF5F21">
      <w:pPr>
        <w:spacing w:after="0" w:line="240" w:lineRule="auto"/>
        <w:jc w:val="center"/>
        <w:rPr>
          <w:rFonts w:ascii="Times New Roman" w:hAnsi="Times New Roman" w:cs="Times New Roman"/>
          <w:i/>
          <w:color w:val="000000" w:themeColor="text1"/>
          <w:sz w:val="20"/>
          <w:szCs w:val="20"/>
        </w:rPr>
      </w:pPr>
      <w:r w:rsidRPr="00837B0E">
        <w:rPr>
          <w:rFonts w:ascii="Times New Roman" w:hAnsi="Times New Roman" w:cs="Times New Roman"/>
          <w:i/>
          <w:color w:val="000000" w:themeColor="text1"/>
          <w:sz w:val="20"/>
          <w:szCs w:val="20"/>
        </w:rPr>
        <w:t xml:space="preserve">atklātam konkursam </w:t>
      </w:r>
      <w:r w:rsidR="00DF5F21" w:rsidRPr="00837B0E">
        <w:rPr>
          <w:rFonts w:ascii="Times New Roman" w:hAnsi="Times New Roman" w:cs="Times New Roman"/>
          <w:i/>
          <w:color w:val="000000" w:themeColor="text1"/>
          <w:sz w:val="20"/>
          <w:szCs w:val="20"/>
        </w:rPr>
        <w:t>„</w:t>
      </w:r>
      <w:r w:rsidR="00084EC8" w:rsidRPr="00837B0E">
        <w:rPr>
          <w:rFonts w:ascii="Times New Roman" w:hAnsi="Times New Roman" w:cs="Times New Roman"/>
          <w:i/>
          <w:color w:val="000000" w:themeColor="text1"/>
          <w:sz w:val="20"/>
          <w:szCs w:val="20"/>
        </w:rPr>
        <w:t xml:space="preserve">Degvielas iegāde </w:t>
      </w:r>
      <w:r w:rsidR="0001466E">
        <w:rPr>
          <w:rFonts w:ascii="Times New Roman" w:hAnsi="Times New Roman" w:cs="Times New Roman"/>
          <w:i/>
          <w:color w:val="000000" w:themeColor="text1"/>
          <w:sz w:val="20"/>
          <w:szCs w:val="20"/>
        </w:rPr>
        <w:t>Kokneses</w:t>
      </w:r>
      <w:r w:rsidR="00084EC8" w:rsidRPr="00837B0E">
        <w:rPr>
          <w:rFonts w:ascii="Times New Roman" w:hAnsi="Times New Roman" w:cs="Times New Roman"/>
          <w:i/>
          <w:color w:val="000000" w:themeColor="text1"/>
          <w:sz w:val="20"/>
          <w:szCs w:val="20"/>
        </w:rPr>
        <w:t xml:space="preserve"> novada pašvaldības</w:t>
      </w:r>
    </w:p>
    <w:p w:rsidR="00803B06" w:rsidRPr="00837B0E" w:rsidRDefault="00803B06" w:rsidP="00DF5F21">
      <w:pPr>
        <w:spacing w:after="0" w:line="240" w:lineRule="auto"/>
        <w:jc w:val="center"/>
        <w:rPr>
          <w:rFonts w:ascii="Times New Roman" w:hAnsi="Times New Roman" w:cs="Times New Roman"/>
          <w:i/>
          <w:color w:val="000000" w:themeColor="text1"/>
          <w:sz w:val="20"/>
          <w:szCs w:val="20"/>
        </w:rPr>
      </w:pPr>
      <w:r w:rsidRPr="00837B0E">
        <w:rPr>
          <w:rFonts w:ascii="Times New Roman" w:hAnsi="Times New Roman" w:cs="Times New Roman"/>
          <w:i/>
          <w:color w:val="000000" w:themeColor="text1"/>
          <w:sz w:val="20"/>
          <w:szCs w:val="20"/>
        </w:rPr>
        <w:t>vajadzībām”</w:t>
      </w:r>
      <w:r w:rsidR="00DF5F21" w:rsidRPr="00837B0E">
        <w:rPr>
          <w:rFonts w:ascii="Times New Roman" w:hAnsi="Times New Roman" w:cs="Times New Roman"/>
          <w:i/>
          <w:color w:val="000000" w:themeColor="text1"/>
          <w:sz w:val="20"/>
          <w:szCs w:val="20"/>
        </w:rPr>
        <w:t>,</w:t>
      </w:r>
      <w:r w:rsidRPr="00837B0E">
        <w:rPr>
          <w:rFonts w:ascii="Times New Roman" w:hAnsi="Times New Roman" w:cs="Times New Roman"/>
          <w:i/>
          <w:color w:val="000000" w:themeColor="text1"/>
          <w:sz w:val="20"/>
          <w:szCs w:val="20"/>
        </w:rPr>
        <w:t xml:space="preserve"> </w:t>
      </w:r>
      <w:r w:rsidR="0001466E">
        <w:rPr>
          <w:rFonts w:ascii="Times New Roman" w:hAnsi="Times New Roman" w:cs="Times New Roman"/>
          <w:i/>
          <w:color w:val="000000" w:themeColor="text1"/>
          <w:sz w:val="20"/>
          <w:szCs w:val="20"/>
        </w:rPr>
        <w:t>KND 2017/16</w:t>
      </w:r>
      <w:r w:rsidR="00DF5F21" w:rsidRPr="00837B0E">
        <w:rPr>
          <w:rFonts w:ascii="Times New Roman" w:hAnsi="Times New Roman" w:cs="Times New Roman"/>
          <w:i/>
          <w:color w:val="000000" w:themeColor="text1"/>
          <w:sz w:val="20"/>
          <w:szCs w:val="20"/>
        </w:rPr>
        <w:t xml:space="preserve">. </w:t>
      </w:r>
      <w:r w:rsidRPr="00837B0E">
        <w:rPr>
          <w:rFonts w:ascii="Times New Roman" w:hAnsi="Times New Roman" w:cs="Times New Roman"/>
          <w:i/>
          <w:color w:val="000000" w:themeColor="text1"/>
          <w:sz w:val="20"/>
          <w:szCs w:val="20"/>
        </w:rPr>
        <w:t>Neatvērt pirms piedāvājumu atvēršanas sanāksmes!</w:t>
      </w:r>
    </w:p>
    <w:p w:rsidR="00803B06" w:rsidRPr="00837B0E" w:rsidRDefault="00803B06" w:rsidP="00DF5F21">
      <w:pPr>
        <w:spacing w:after="0" w:line="240" w:lineRule="auto"/>
        <w:jc w:val="center"/>
        <w:rPr>
          <w:rFonts w:ascii="Times New Roman" w:hAnsi="Times New Roman" w:cs="Times New Roman"/>
          <w:i/>
          <w:color w:val="000000" w:themeColor="text1"/>
          <w:sz w:val="20"/>
          <w:szCs w:val="20"/>
        </w:rPr>
      </w:pPr>
      <w:r w:rsidRPr="00837B0E">
        <w:rPr>
          <w:rFonts w:ascii="Times New Roman" w:hAnsi="Times New Roman" w:cs="Times New Roman"/>
          <w:i/>
          <w:color w:val="000000" w:themeColor="text1"/>
          <w:sz w:val="20"/>
          <w:szCs w:val="20"/>
        </w:rPr>
        <w:t>Pretendents: (nosaukums, re</w:t>
      </w:r>
      <w:r w:rsidR="00DF5F21" w:rsidRPr="00837B0E">
        <w:rPr>
          <w:rFonts w:ascii="Times New Roman" w:hAnsi="Times New Roman" w:cs="Times New Roman"/>
          <w:i/>
          <w:color w:val="000000" w:themeColor="text1"/>
          <w:sz w:val="20"/>
          <w:szCs w:val="20"/>
        </w:rPr>
        <w:t>ģ</w:t>
      </w:r>
      <w:r w:rsidRPr="00837B0E">
        <w:rPr>
          <w:rFonts w:ascii="Times New Roman" w:hAnsi="Times New Roman" w:cs="Times New Roman"/>
          <w:i/>
          <w:color w:val="000000" w:themeColor="text1"/>
          <w:sz w:val="20"/>
          <w:szCs w:val="20"/>
        </w:rPr>
        <w:t>. Nr. kontaktpersona, kontaktinformācija)</w:t>
      </w:r>
    </w:p>
    <w:p w:rsidR="00E95D3F" w:rsidRPr="00837B0E" w:rsidRDefault="00803B06"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Visai iesniedzamajai dokumentācijai jābūt cauršūtai, lai nebūtu</w:t>
      </w:r>
      <w:r w:rsidR="00DF5F21"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brīvi nomainām</w:t>
      </w:r>
      <w:r w:rsidR="005738FB" w:rsidRPr="00837B0E">
        <w:rPr>
          <w:rFonts w:ascii="Times New Roman" w:hAnsi="Times New Roman" w:cs="Times New Roman"/>
          <w:color w:val="000000" w:themeColor="text1"/>
          <w:sz w:val="20"/>
          <w:szCs w:val="20"/>
        </w:rPr>
        <w:t>as lapas</w:t>
      </w:r>
      <w:r w:rsidR="00DF5F21" w:rsidRPr="00837B0E">
        <w:rPr>
          <w:rFonts w:ascii="Times New Roman" w:hAnsi="Times New Roman" w:cs="Times New Roman"/>
          <w:color w:val="000000" w:themeColor="text1"/>
          <w:sz w:val="20"/>
          <w:szCs w:val="20"/>
        </w:rPr>
        <w:t xml:space="preserve">, </w:t>
      </w:r>
      <w:r w:rsidR="00E95D3F" w:rsidRPr="00837B0E">
        <w:rPr>
          <w:rFonts w:ascii="Times New Roman" w:hAnsi="Times New Roman" w:cs="Times New Roman"/>
          <w:color w:val="000000" w:themeColor="text1"/>
          <w:sz w:val="20"/>
          <w:szCs w:val="20"/>
        </w:rPr>
        <w:t>ar secīgi numurētām lapām un pievienotu satura rādītāju.</w:t>
      </w:r>
      <w:r w:rsidR="00F5091C" w:rsidRPr="00837B0E">
        <w:rPr>
          <w:rFonts w:ascii="Times New Roman" w:hAnsi="Times New Roman" w:cs="Times New Roman"/>
          <w:color w:val="000000" w:themeColor="text1"/>
          <w:sz w:val="20"/>
          <w:szCs w:val="20"/>
        </w:rPr>
        <w:t xml:space="preserve"> Uz pēdējās lapas aizmugures cauršūšanai izmantojamā aukla jānostiprina ar pārlīmētu lapu, kurā norādīts cauršūto lapu skaits, ko ar savu parakstu un zīmoga/spiedoga nospiedumu apliecina pretendenta uzņēmuma (uzņēmējsabiedrības) vadītājs vai tā pilnvarotā persona.</w:t>
      </w:r>
    </w:p>
    <w:p w:rsidR="00803B06" w:rsidRPr="00837B0E" w:rsidRDefault="00803B06"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Nolikumā norādītajā vietā un laikā preten</w:t>
      </w:r>
      <w:r w:rsidR="007750B9" w:rsidRPr="00837B0E">
        <w:rPr>
          <w:rFonts w:ascii="Times New Roman" w:hAnsi="Times New Roman" w:cs="Times New Roman"/>
          <w:color w:val="000000" w:themeColor="text1"/>
          <w:sz w:val="20"/>
          <w:szCs w:val="20"/>
        </w:rPr>
        <w:t xml:space="preserve">dents iesniedz piedāvājumu, kas </w:t>
      </w:r>
      <w:r w:rsidRPr="00837B0E">
        <w:rPr>
          <w:rFonts w:ascii="Times New Roman" w:hAnsi="Times New Roman" w:cs="Times New Roman"/>
          <w:color w:val="000000" w:themeColor="text1"/>
          <w:sz w:val="20"/>
          <w:szCs w:val="20"/>
        </w:rPr>
        <w:t>sagatavots</w:t>
      </w:r>
      <w:r w:rsidR="007750B9"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un noformēts atbilstoši nolikumā noteiktajām prasībām.</w:t>
      </w:r>
    </w:p>
    <w:p w:rsidR="00803B06" w:rsidRPr="00837B0E" w:rsidRDefault="00803B06"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Dokumentus paraksta pretendenta paraksttiesīgā amatpersona. Ja dokumentus</w:t>
      </w:r>
      <w:r w:rsidR="007750B9"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paraksta pilnvarotas persona, piedāvājuma</w:t>
      </w:r>
      <w:r w:rsidR="007750B9" w:rsidRPr="00837B0E">
        <w:rPr>
          <w:rFonts w:ascii="Times New Roman" w:hAnsi="Times New Roman" w:cs="Times New Roman"/>
          <w:color w:val="000000" w:themeColor="text1"/>
          <w:sz w:val="20"/>
          <w:szCs w:val="20"/>
        </w:rPr>
        <w:t xml:space="preserve">m pievieno attiecīgās pilnvaras </w:t>
      </w:r>
      <w:r w:rsidR="004A0A6F" w:rsidRPr="00837B0E">
        <w:rPr>
          <w:rFonts w:ascii="Times New Roman" w:hAnsi="Times New Roman" w:cs="Times New Roman"/>
          <w:color w:val="000000" w:themeColor="text1"/>
          <w:sz w:val="20"/>
          <w:szCs w:val="20"/>
        </w:rPr>
        <w:t xml:space="preserve">orģinālu vai </w:t>
      </w:r>
      <w:r w:rsidRPr="00837B0E">
        <w:rPr>
          <w:rFonts w:ascii="Times New Roman" w:hAnsi="Times New Roman" w:cs="Times New Roman"/>
          <w:color w:val="000000" w:themeColor="text1"/>
          <w:sz w:val="20"/>
          <w:szCs w:val="20"/>
        </w:rPr>
        <w:t>apliecinātu kopiju,</w:t>
      </w:r>
      <w:r w:rsidR="007750B9"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ko iek</w:t>
      </w:r>
      <w:r w:rsidR="007750B9" w:rsidRPr="00837B0E">
        <w:rPr>
          <w:rFonts w:ascii="Times New Roman" w:hAnsi="Times New Roman" w:cs="Times New Roman"/>
          <w:color w:val="000000" w:themeColor="text1"/>
          <w:sz w:val="20"/>
          <w:szCs w:val="20"/>
        </w:rPr>
        <w:t>ļ</w:t>
      </w:r>
      <w:r w:rsidRPr="00837B0E">
        <w:rPr>
          <w:rFonts w:ascii="Times New Roman" w:hAnsi="Times New Roman" w:cs="Times New Roman"/>
          <w:color w:val="000000" w:themeColor="text1"/>
          <w:sz w:val="20"/>
          <w:szCs w:val="20"/>
        </w:rPr>
        <w:t>auj (iešuj) pretendenta piedāvājumā.</w:t>
      </w:r>
    </w:p>
    <w:p w:rsidR="00803B06" w:rsidRPr="00837B0E" w:rsidRDefault="00803B06"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Ja piedāvājumu iesniedz piegādātāju a</w:t>
      </w:r>
      <w:r w:rsidR="007750B9" w:rsidRPr="00837B0E">
        <w:rPr>
          <w:rFonts w:ascii="Times New Roman" w:hAnsi="Times New Roman" w:cs="Times New Roman"/>
          <w:color w:val="000000" w:themeColor="text1"/>
          <w:sz w:val="20"/>
          <w:szCs w:val="20"/>
        </w:rPr>
        <w:t>pvienība, pieteikumu</w:t>
      </w:r>
      <w:r w:rsidR="00253125" w:rsidRPr="00837B0E">
        <w:rPr>
          <w:rFonts w:ascii="Times New Roman" w:hAnsi="Times New Roman" w:cs="Times New Roman"/>
          <w:color w:val="000000" w:themeColor="text1"/>
          <w:sz w:val="20"/>
          <w:szCs w:val="20"/>
        </w:rPr>
        <w:t xml:space="preserve">, apliecinājumu par neatkarīgi izstrādātu piedāvājumu </w:t>
      </w:r>
      <w:r w:rsidR="007750B9" w:rsidRPr="00837B0E">
        <w:rPr>
          <w:rFonts w:ascii="Times New Roman" w:hAnsi="Times New Roman" w:cs="Times New Roman"/>
          <w:color w:val="000000" w:themeColor="text1"/>
          <w:sz w:val="20"/>
          <w:szCs w:val="20"/>
        </w:rPr>
        <w:t xml:space="preserve"> un finanšu </w:t>
      </w:r>
      <w:r w:rsidRPr="00837B0E">
        <w:rPr>
          <w:rFonts w:ascii="Times New Roman" w:hAnsi="Times New Roman" w:cs="Times New Roman"/>
          <w:color w:val="000000" w:themeColor="text1"/>
          <w:sz w:val="20"/>
          <w:szCs w:val="20"/>
        </w:rPr>
        <w:t>piedāvājumu</w:t>
      </w:r>
      <w:r w:rsidR="007750B9"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paraksta visi piegādātāji, kas iek</w:t>
      </w:r>
      <w:r w:rsidR="007750B9" w:rsidRPr="00837B0E">
        <w:rPr>
          <w:rFonts w:ascii="Times New Roman" w:hAnsi="Times New Roman" w:cs="Times New Roman"/>
          <w:color w:val="000000" w:themeColor="text1"/>
          <w:sz w:val="20"/>
          <w:szCs w:val="20"/>
        </w:rPr>
        <w:t>ļ</w:t>
      </w:r>
      <w:r w:rsidRPr="00837B0E">
        <w:rPr>
          <w:rFonts w:ascii="Times New Roman" w:hAnsi="Times New Roman" w:cs="Times New Roman"/>
          <w:color w:val="000000" w:themeColor="text1"/>
          <w:sz w:val="20"/>
          <w:szCs w:val="20"/>
        </w:rPr>
        <w:t>auti piegādātāju apvienībā, bet citus dokumentus – atbilstoši</w:t>
      </w:r>
      <w:r w:rsidR="007750B9"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pieg</w:t>
      </w:r>
      <w:r w:rsidR="007750B9" w:rsidRPr="00837B0E">
        <w:rPr>
          <w:rFonts w:ascii="Times New Roman" w:hAnsi="Times New Roman" w:cs="Times New Roman"/>
          <w:color w:val="000000" w:themeColor="text1"/>
          <w:sz w:val="20"/>
          <w:szCs w:val="20"/>
        </w:rPr>
        <w:t xml:space="preserve">ādātāju savstarpējās vienošanās </w:t>
      </w:r>
      <w:r w:rsidRPr="00837B0E">
        <w:rPr>
          <w:rFonts w:ascii="Times New Roman" w:hAnsi="Times New Roman" w:cs="Times New Roman"/>
          <w:color w:val="000000" w:themeColor="text1"/>
          <w:sz w:val="20"/>
          <w:szCs w:val="20"/>
        </w:rPr>
        <w:t>nosacījumiem.</w:t>
      </w:r>
    </w:p>
    <w:p w:rsidR="00803B06" w:rsidRPr="00837B0E" w:rsidRDefault="00803B06"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Ja piedāvājumu iesniedz piegādātāju apvienība, piedāvājumam pievieno visu</w:t>
      </w:r>
      <w:r w:rsidR="007750B9"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apvienības dalībnieku parakstītu vienošanos par kopīga piedāvājuma iesniegšanu, kurā</w:t>
      </w:r>
      <w:r w:rsidR="007750B9"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 xml:space="preserve">noteikts, ka visi grupas dalībnieki kopā un </w:t>
      </w:r>
      <w:r w:rsidR="002E4115" w:rsidRPr="00837B0E">
        <w:rPr>
          <w:rFonts w:ascii="Times New Roman" w:hAnsi="Times New Roman" w:cs="Times New Roman"/>
          <w:color w:val="000000" w:themeColor="text1"/>
          <w:sz w:val="20"/>
          <w:szCs w:val="20"/>
        </w:rPr>
        <w:t>atsevišķi</w:t>
      </w:r>
      <w:r w:rsidRPr="00837B0E">
        <w:rPr>
          <w:rFonts w:ascii="Times New Roman" w:hAnsi="Times New Roman" w:cs="Times New Roman"/>
          <w:color w:val="000000" w:themeColor="text1"/>
          <w:sz w:val="20"/>
          <w:szCs w:val="20"/>
        </w:rPr>
        <w:t xml:space="preserve"> ir atbildīgi par līguma izpildi, un</w:t>
      </w:r>
      <w:r w:rsidR="007750B9"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nosaukts galvenais dalībnieks, kurš ir pilnvarots parakstīt piedāvājumu un citus dokumentus,</w:t>
      </w:r>
      <w:r w:rsidR="007750B9"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sa</w:t>
      </w:r>
      <w:r w:rsidR="007750B9" w:rsidRPr="00837B0E">
        <w:rPr>
          <w:rFonts w:ascii="Times New Roman" w:hAnsi="Times New Roman" w:cs="Times New Roman"/>
          <w:color w:val="000000" w:themeColor="text1"/>
          <w:sz w:val="20"/>
          <w:szCs w:val="20"/>
        </w:rPr>
        <w:t>ņ</w:t>
      </w:r>
      <w:r w:rsidRPr="00837B0E">
        <w:rPr>
          <w:rFonts w:ascii="Times New Roman" w:hAnsi="Times New Roman" w:cs="Times New Roman"/>
          <w:color w:val="000000" w:themeColor="text1"/>
          <w:sz w:val="20"/>
          <w:szCs w:val="20"/>
        </w:rPr>
        <w:t xml:space="preserve">emt un izdot rīkojumus grupas dalībnieku vārdā, un ar kuru notiks </w:t>
      </w:r>
      <w:r w:rsidRPr="00837B0E">
        <w:rPr>
          <w:rFonts w:ascii="Times New Roman" w:hAnsi="Times New Roman" w:cs="Times New Roman"/>
          <w:color w:val="000000" w:themeColor="text1"/>
          <w:sz w:val="20"/>
          <w:szCs w:val="20"/>
        </w:rPr>
        <w:lastRenderedPageBreak/>
        <w:t>visi maksājumi.</w:t>
      </w:r>
      <w:r w:rsidR="002E4115"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Vienošanās dokumentā jānorāda katra grupas dalībnieka Līguma izpildes da</w:t>
      </w:r>
      <w:r w:rsidR="002E4115" w:rsidRPr="00837B0E">
        <w:rPr>
          <w:rFonts w:ascii="Times New Roman" w:hAnsi="Times New Roman" w:cs="Times New Roman"/>
          <w:color w:val="000000" w:themeColor="text1"/>
          <w:sz w:val="20"/>
          <w:szCs w:val="20"/>
        </w:rPr>
        <w:t>ļ</w:t>
      </w:r>
      <w:r w:rsidRPr="00837B0E">
        <w:rPr>
          <w:rFonts w:ascii="Times New Roman" w:hAnsi="Times New Roman" w:cs="Times New Roman"/>
          <w:color w:val="000000" w:themeColor="text1"/>
          <w:sz w:val="20"/>
          <w:szCs w:val="20"/>
        </w:rPr>
        <w:t>a (procentos).</w:t>
      </w:r>
    </w:p>
    <w:p w:rsidR="00803B06" w:rsidRPr="00837B0E" w:rsidRDefault="00053088"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Pieteikumā dalībai iepirkumā pretendents</w:t>
      </w:r>
      <w:r w:rsidR="00803B06" w:rsidRPr="00837B0E">
        <w:rPr>
          <w:rFonts w:ascii="Times New Roman" w:hAnsi="Times New Roman" w:cs="Times New Roman"/>
          <w:color w:val="000000" w:themeColor="text1"/>
          <w:sz w:val="20"/>
          <w:szCs w:val="20"/>
        </w:rPr>
        <w:t xml:space="preserve"> norāda, vai attiecībā uz piedāvājuma priekšmetu nepieciešams ievērot komercnoslēpumu.</w:t>
      </w:r>
    </w:p>
    <w:p w:rsidR="00F54195" w:rsidRPr="00837B0E" w:rsidRDefault="00803B06"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Pretendents pirms piedāvājumu iesniegšanas termi</w:t>
      </w:r>
      <w:r w:rsidR="002E4115" w:rsidRPr="00837B0E">
        <w:rPr>
          <w:rFonts w:ascii="Times New Roman" w:hAnsi="Times New Roman" w:cs="Times New Roman"/>
          <w:color w:val="000000" w:themeColor="text1"/>
          <w:sz w:val="20"/>
          <w:szCs w:val="20"/>
        </w:rPr>
        <w:t>ņ</w:t>
      </w:r>
      <w:r w:rsidRPr="00837B0E">
        <w:rPr>
          <w:rFonts w:ascii="Times New Roman" w:hAnsi="Times New Roman" w:cs="Times New Roman"/>
          <w:color w:val="000000" w:themeColor="text1"/>
          <w:sz w:val="20"/>
          <w:szCs w:val="20"/>
        </w:rPr>
        <w:t>a beigām var grozīt vai atsaukt</w:t>
      </w:r>
      <w:r w:rsidR="002E4115"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iesniegto piedāvājumu.</w:t>
      </w:r>
      <w:r w:rsidR="00F54195" w:rsidRPr="00837B0E">
        <w:rPr>
          <w:rFonts w:ascii="Times New Roman" w:hAnsi="Times New Roman" w:cs="Times New Roman"/>
          <w:color w:val="000000" w:themeColor="text1"/>
          <w:sz w:val="20"/>
          <w:szCs w:val="20"/>
        </w:rPr>
        <w:t xml:space="preserve"> Piedāvājuma grozījumi vai paziņojums par piedāvājuma atsaukšanu jāiesaiņo, jānoformē un jāiesniedz tāpat kā piedāvājums, attiecīgi norādot „</w:t>
      </w:r>
      <w:r w:rsidR="00F54195" w:rsidRPr="00837B0E">
        <w:rPr>
          <w:rFonts w:ascii="Times New Roman" w:hAnsi="Times New Roman" w:cs="Times New Roman"/>
          <w:i/>
          <w:iCs/>
          <w:color w:val="000000" w:themeColor="text1"/>
          <w:sz w:val="20"/>
          <w:szCs w:val="20"/>
        </w:rPr>
        <w:t>Piedāvājuma grozījumi</w:t>
      </w:r>
      <w:r w:rsidR="00F54195" w:rsidRPr="00837B0E">
        <w:rPr>
          <w:rFonts w:ascii="Times New Roman" w:hAnsi="Times New Roman" w:cs="Times New Roman"/>
          <w:color w:val="000000" w:themeColor="text1"/>
          <w:sz w:val="20"/>
          <w:szCs w:val="20"/>
        </w:rPr>
        <w:t>” vai „</w:t>
      </w:r>
      <w:r w:rsidR="00F54195" w:rsidRPr="00837B0E">
        <w:rPr>
          <w:rFonts w:ascii="Times New Roman" w:hAnsi="Times New Roman" w:cs="Times New Roman"/>
          <w:i/>
          <w:iCs/>
          <w:color w:val="000000" w:themeColor="text1"/>
          <w:sz w:val="20"/>
          <w:szCs w:val="20"/>
        </w:rPr>
        <w:t>Piedāvājuma atsaukums</w:t>
      </w:r>
      <w:r w:rsidR="00F54195" w:rsidRPr="00837B0E">
        <w:rPr>
          <w:rFonts w:ascii="Times New Roman" w:hAnsi="Times New Roman" w:cs="Times New Roman"/>
          <w:color w:val="000000" w:themeColor="text1"/>
          <w:sz w:val="20"/>
          <w:szCs w:val="20"/>
        </w:rPr>
        <w:t>”.</w:t>
      </w:r>
    </w:p>
    <w:p w:rsidR="00803B06" w:rsidRPr="00837B0E" w:rsidRDefault="00803B06"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Pasūtītājs pie</w:t>
      </w:r>
      <w:r w:rsidR="002E4115" w:rsidRPr="00837B0E">
        <w:rPr>
          <w:rFonts w:ascii="Times New Roman" w:hAnsi="Times New Roman" w:cs="Times New Roman"/>
          <w:color w:val="000000" w:themeColor="text1"/>
          <w:sz w:val="20"/>
          <w:szCs w:val="20"/>
        </w:rPr>
        <w:t>ņ</w:t>
      </w:r>
      <w:r w:rsidRPr="00837B0E">
        <w:rPr>
          <w:rFonts w:ascii="Times New Roman" w:hAnsi="Times New Roman" w:cs="Times New Roman"/>
          <w:color w:val="000000" w:themeColor="text1"/>
          <w:sz w:val="20"/>
          <w:szCs w:val="20"/>
        </w:rPr>
        <w:t>em izskatīšanai tikai tos pied</w:t>
      </w:r>
      <w:r w:rsidR="002E4115" w:rsidRPr="00837B0E">
        <w:rPr>
          <w:rFonts w:ascii="Times New Roman" w:hAnsi="Times New Roman" w:cs="Times New Roman"/>
          <w:color w:val="000000" w:themeColor="text1"/>
          <w:sz w:val="20"/>
          <w:szCs w:val="20"/>
        </w:rPr>
        <w:t>āvājumus,</w:t>
      </w:r>
      <w:r w:rsidR="009D5EA4" w:rsidRPr="00837B0E">
        <w:rPr>
          <w:rFonts w:ascii="Times New Roman" w:hAnsi="Times New Roman" w:cs="Times New Roman"/>
          <w:color w:val="000000" w:themeColor="text1"/>
          <w:sz w:val="20"/>
          <w:szCs w:val="20"/>
        </w:rPr>
        <w:t xml:space="preserve"> kas noformēti tā, lai </w:t>
      </w:r>
      <w:r w:rsidRPr="00837B0E">
        <w:rPr>
          <w:rFonts w:ascii="Times New Roman" w:hAnsi="Times New Roman" w:cs="Times New Roman"/>
          <w:color w:val="000000" w:themeColor="text1"/>
          <w:sz w:val="20"/>
          <w:szCs w:val="20"/>
        </w:rPr>
        <w:t>piedāvājumā iek</w:t>
      </w:r>
      <w:r w:rsidR="002E4115" w:rsidRPr="00837B0E">
        <w:rPr>
          <w:rFonts w:ascii="Times New Roman" w:hAnsi="Times New Roman" w:cs="Times New Roman"/>
          <w:color w:val="000000" w:themeColor="text1"/>
          <w:sz w:val="20"/>
          <w:szCs w:val="20"/>
        </w:rPr>
        <w:t>ļ</w:t>
      </w:r>
      <w:r w:rsidRPr="00837B0E">
        <w:rPr>
          <w:rFonts w:ascii="Times New Roman" w:hAnsi="Times New Roman" w:cs="Times New Roman"/>
          <w:color w:val="000000" w:themeColor="text1"/>
          <w:sz w:val="20"/>
          <w:szCs w:val="20"/>
        </w:rPr>
        <w:t>autā informācija n</w:t>
      </w:r>
      <w:r w:rsidR="009D5EA4" w:rsidRPr="00837B0E">
        <w:rPr>
          <w:rFonts w:ascii="Times New Roman" w:hAnsi="Times New Roman" w:cs="Times New Roman"/>
          <w:color w:val="000000" w:themeColor="text1"/>
          <w:sz w:val="20"/>
          <w:szCs w:val="20"/>
        </w:rPr>
        <w:t xml:space="preserve">ebūtu pieejama līdz piedāvājumu </w:t>
      </w:r>
      <w:r w:rsidRPr="00837B0E">
        <w:rPr>
          <w:rFonts w:ascii="Times New Roman" w:hAnsi="Times New Roman" w:cs="Times New Roman"/>
          <w:color w:val="000000" w:themeColor="text1"/>
          <w:sz w:val="20"/>
          <w:szCs w:val="20"/>
        </w:rPr>
        <w:t>atvēršanas brīdim. Ja</w:t>
      </w:r>
      <w:r w:rsidR="009D5EA4"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piedāvājums nav atbilstoši noformēts, piedāvājums atdodams tā iesniedzējam un</w:t>
      </w:r>
      <w:r w:rsidR="009D5EA4"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piedāvājuma sa</w:t>
      </w:r>
      <w:r w:rsidR="009D5EA4" w:rsidRPr="00837B0E">
        <w:rPr>
          <w:rFonts w:ascii="Times New Roman" w:hAnsi="Times New Roman" w:cs="Times New Roman"/>
          <w:color w:val="000000" w:themeColor="text1"/>
          <w:sz w:val="20"/>
          <w:szCs w:val="20"/>
        </w:rPr>
        <w:t>ņ</w:t>
      </w:r>
      <w:r w:rsidRPr="00837B0E">
        <w:rPr>
          <w:rFonts w:ascii="Times New Roman" w:hAnsi="Times New Roman" w:cs="Times New Roman"/>
          <w:color w:val="000000" w:themeColor="text1"/>
          <w:sz w:val="20"/>
          <w:szCs w:val="20"/>
        </w:rPr>
        <w:t>emšanu nere</w:t>
      </w:r>
      <w:r w:rsidR="009D5EA4" w:rsidRPr="00837B0E">
        <w:rPr>
          <w:rFonts w:ascii="Times New Roman" w:hAnsi="Times New Roman" w:cs="Times New Roman"/>
          <w:color w:val="000000" w:themeColor="text1"/>
          <w:sz w:val="20"/>
          <w:szCs w:val="20"/>
        </w:rPr>
        <w:t>ģ</w:t>
      </w:r>
      <w:r w:rsidRPr="00837B0E">
        <w:rPr>
          <w:rFonts w:ascii="Times New Roman" w:hAnsi="Times New Roman" w:cs="Times New Roman"/>
          <w:color w:val="000000" w:themeColor="text1"/>
          <w:sz w:val="20"/>
          <w:szCs w:val="20"/>
        </w:rPr>
        <w:t>istrē.</w:t>
      </w:r>
    </w:p>
    <w:p w:rsidR="00803B06" w:rsidRPr="00837B0E" w:rsidRDefault="00803B06"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Visām izmaksām piedāvāju</w:t>
      </w:r>
      <w:r w:rsidR="009D5EA4" w:rsidRPr="00837B0E">
        <w:rPr>
          <w:rFonts w:ascii="Times New Roman" w:hAnsi="Times New Roman" w:cs="Times New Roman"/>
          <w:color w:val="000000" w:themeColor="text1"/>
          <w:sz w:val="20"/>
          <w:szCs w:val="20"/>
        </w:rPr>
        <w:t xml:space="preserve">mā jābūt uzrādītām </w:t>
      </w:r>
      <w:r w:rsidR="00F54195" w:rsidRPr="00837B0E">
        <w:rPr>
          <w:rFonts w:ascii="Times New Roman" w:hAnsi="Times New Roman" w:cs="Times New Roman"/>
          <w:color w:val="000000" w:themeColor="text1"/>
          <w:sz w:val="20"/>
          <w:szCs w:val="20"/>
        </w:rPr>
        <w:t>EUR</w:t>
      </w:r>
      <w:r w:rsidR="009D5EA4" w:rsidRPr="00837B0E">
        <w:rPr>
          <w:rFonts w:ascii="Times New Roman" w:hAnsi="Times New Roman" w:cs="Times New Roman"/>
          <w:color w:val="000000" w:themeColor="text1"/>
          <w:sz w:val="20"/>
          <w:szCs w:val="20"/>
        </w:rPr>
        <w:t xml:space="preserve"> (</w:t>
      </w:r>
      <w:r w:rsidR="00F54195" w:rsidRPr="00837B0E">
        <w:rPr>
          <w:rFonts w:ascii="Times New Roman" w:hAnsi="Times New Roman" w:cs="Times New Roman"/>
          <w:color w:val="000000" w:themeColor="text1"/>
          <w:sz w:val="20"/>
          <w:szCs w:val="20"/>
        </w:rPr>
        <w:t>euro</w:t>
      </w:r>
      <w:r w:rsidR="009D5EA4" w:rsidRPr="00837B0E">
        <w:rPr>
          <w:rFonts w:ascii="Times New Roman" w:hAnsi="Times New Roman" w:cs="Times New Roman"/>
          <w:color w:val="000000" w:themeColor="text1"/>
          <w:sz w:val="20"/>
          <w:szCs w:val="20"/>
        </w:rPr>
        <w:t>).</w:t>
      </w:r>
    </w:p>
    <w:p w:rsidR="00803B06" w:rsidRPr="00837B0E" w:rsidRDefault="00803B06"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Iesniedzot piedāvājumu, pretendents apliecina, ka ir iepazinies un piekrīt visiem</w:t>
      </w:r>
      <w:r w:rsidR="00753C1C"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nolikuma un iepirkuma līguma projekta nosacījumiem.</w:t>
      </w:r>
    </w:p>
    <w:p w:rsidR="00F54195" w:rsidRPr="00837B0E" w:rsidRDefault="00F54195"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Tiek uzskatīts, ka pretendenti, iesniedzot savus piedāvājumus, ir iepazinušies ar visiem Latvijā spēkā esošiem normatīvajiem aktiem, kas jebkādā veidā var ietekmēt vai var attiekties uz līgumā noteiktajām vai ar to saistītajām darbībām.</w:t>
      </w:r>
    </w:p>
    <w:p w:rsidR="00F54195" w:rsidRPr="00837B0E" w:rsidRDefault="00F54195"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Piedāvājuma dokumentos nedrīkst būt dzēsumi, aizkrāsojumi, neatrunāti labojumi, svītrojumi un papildinājumi. Kļūdainie ieraksti jāpārsvītro un jebkurš labojums jāatrunā atbilstoši lietvedības prasībām.</w:t>
      </w:r>
    </w:p>
    <w:p w:rsidR="00F54195" w:rsidRPr="00837B0E" w:rsidRDefault="00F54195" w:rsidP="00F54195">
      <w:pPr>
        <w:pStyle w:val="Sarakstarindkopa"/>
        <w:spacing w:after="0" w:line="240" w:lineRule="auto"/>
        <w:jc w:val="both"/>
        <w:rPr>
          <w:rFonts w:ascii="Times New Roman" w:hAnsi="Times New Roman" w:cs="Times New Roman"/>
          <w:color w:val="000000" w:themeColor="text1"/>
          <w:sz w:val="20"/>
          <w:szCs w:val="20"/>
        </w:rPr>
      </w:pPr>
    </w:p>
    <w:p w:rsidR="00803B06" w:rsidRPr="00837B0E" w:rsidRDefault="00803B06" w:rsidP="00B87829">
      <w:pPr>
        <w:pStyle w:val="Sarakstarindkopa"/>
        <w:numPr>
          <w:ilvl w:val="1"/>
          <w:numId w:val="1"/>
        </w:numPr>
        <w:spacing w:after="0" w:line="240" w:lineRule="auto"/>
        <w:rPr>
          <w:rFonts w:ascii="Times New Roman" w:hAnsi="Times New Roman" w:cs="Times New Roman"/>
          <w:b/>
          <w:color w:val="000000" w:themeColor="text1"/>
          <w:sz w:val="20"/>
          <w:szCs w:val="20"/>
        </w:rPr>
      </w:pPr>
      <w:r w:rsidRPr="00837B0E">
        <w:rPr>
          <w:rFonts w:ascii="Times New Roman" w:hAnsi="Times New Roman" w:cs="Times New Roman"/>
          <w:b/>
          <w:color w:val="000000" w:themeColor="text1"/>
          <w:sz w:val="20"/>
          <w:szCs w:val="20"/>
        </w:rPr>
        <w:t>Piedāvājumu varianti</w:t>
      </w:r>
    </w:p>
    <w:p w:rsidR="00803B06" w:rsidRPr="00837B0E" w:rsidRDefault="00803B06" w:rsidP="00753C1C">
      <w:p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Pretendents drīkst iesniegt tikai vienu piedāvājuma variantu. J</w:t>
      </w:r>
      <w:r w:rsidR="00753C1C" w:rsidRPr="00837B0E">
        <w:rPr>
          <w:rFonts w:ascii="Times New Roman" w:hAnsi="Times New Roman" w:cs="Times New Roman"/>
          <w:color w:val="000000" w:themeColor="text1"/>
          <w:sz w:val="20"/>
          <w:szCs w:val="20"/>
        </w:rPr>
        <w:t>a pretendents iesniegs vairākus p</w:t>
      </w:r>
      <w:r w:rsidRPr="00837B0E">
        <w:rPr>
          <w:rFonts w:ascii="Times New Roman" w:hAnsi="Times New Roman" w:cs="Times New Roman"/>
          <w:color w:val="000000" w:themeColor="text1"/>
          <w:sz w:val="20"/>
          <w:szCs w:val="20"/>
        </w:rPr>
        <w:t>iedāvājuma variantus, tie visi tiks atzīti par nederīgiem.</w:t>
      </w:r>
    </w:p>
    <w:p w:rsidR="00803B06" w:rsidRPr="00837B0E" w:rsidRDefault="00803B06" w:rsidP="00803B06">
      <w:pPr>
        <w:spacing w:after="0" w:line="240" w:lineRule="auto"/>
        <w:rPr>
          <w:rFonts w:ascii="Times New Roman" w:hAnsi="Times New Roman" w:cs="Times New Roman"/>
          <w:color w:val="000000" w:themeColor="text1"/>
          <w:sz w:val="20"/>
          <w:szCs w:val="20"/>
        </w:rPr>
      </w:pPr>
    </w:p>
    <w:p w:rsidR="00803B06" w:rsidRPr="00837B0E" w:rsidRDefault="00753C1C" w:rsidP="00B87829">
      <w:pPr>
        <w:pStyle w:val="Sarakstarindkopa"/>
        <w:numPr>
          <w:ilvl w:val="1"/>
          <w:numId w:val="1"/>
        </w:numPr>
        <w:spacing w:after="0" w:line="240" w:lineRule="auto"/>
        <w:rPr>
          <w:rFonts w:ascii="Times New Roman" w:hAnsi="Times New Roman" w:cs="Times New Roman"/>
          <w:b/>
          <w:color w:val="000000" w:themeColor="text1"/>
          <w:sz w:val="20"/>
          <w:szCs w:val="20"/>
        </w:rPr>
      </w:pPr>
      <w:r w:rsidRPr="00837B0E">
        <w:rPr>
          <w:rFonts w:ascii="Times New Roman" w:hAnsi="Times New Roman" w:cs="Times New Roman"/>
          <w:color w:val="000000" w:themeColor="text1"/>
          <w:sz w:val="20"/>
          <w:szCs w:val="20"/>
        </w:rPr>
        <w:t xml:space="preserve"> </w:t>
      </w:r>
      <w:r w:rsidR="00803B06" w:rsidRPr="00837B0E">
        <w:rPr>
          <w:rFonts w:ascii="Times New Roman" w:hAnsi="Times New Roman" w:cs="Times New Roman"/>
          <w:b/>
          <w:color w:val="000000" w:themeColor="text1"/>
          <w:sz w:val="20"/>
          <w:szCs w:val="20"/>
        </w:rPr>
        <w:t>Pasūtītāja kontaktpersona</w:t>
      </w:r>
    </w:p>
    <w:p w:rsidR="00803B06" w:rsidRPr="00837B0E" w:rsidRDefault="001463B4" w:rsidP="0055013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Iepirkumu speciāliste Dace Svētiņa dace.svetina</w:t>
      </w:r>
      <w:r w:rsidR="0045188F" w:rsidRPr="00837B0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koknese</w:t>
      </w:r>
      <w:r w:rsidR="0045188F" w:rsidRPr="00837B0E">
        <w:rPr>
          <w:rFonts w:ascii="Times New Roman" w:hAnsi="Times New Roman" w:cs="Times New Roman"/>
          <w:color w:val="000000" w:themeColor="text1"/>
          <w:sz w:val="20"/>
          <w:szCs w:val="20"/>
        </w:rPr>
        <w:t>.lv</w:t>
      </w:r>
      <w:r w:rsidR="00753C1C" w:rsidRPr="00837B0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tālrunis </w:t>
      </w:r>
      <w:r w:rsidR="0045188F" w:rsidRPr="00837B0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8355381 vai 65133638</w:t>
      </w:r>
      <w:r w:rsidR="00F84BF3" w:rsidRPr="00837B0E">
        <w:rPr>
          <w:rFonts w:ascii="Times New Roman" w:hAnsi="Times New Roman" w:cs="Times New Roman"/>
          <w:color w:val="000000" w:themeColor="text1"/>
          <w:sz w:val="20"/>
          <w:szCs w:val="20"/>
        </w:rPr>
        <w:t>.</w:t>
      </w:r>
    </w:p>
    <w:p w:rsidR="00753C1C" w:rsidRPr="00837B0E" w:rsidRDefault="00753C1C" w:rsidP="00803B06">
      <w:pPr>
        <w:spacing w:after="0" w:line="240" w:lineRule="auto"/>
        <w:rPr>
          <w:rFonts w:ascii="Times New Roman" w:hAnsi="Times New Roman" w:cs="Times New Roman"/>
          <w:color w:val="000000" w:themeColor="text1"/>
          <w:sz w:val="20"/>
          <w:szCs w:val="20"/>
        </w:rPr>
      </w:pPr>
    </w:p>
    <w:p w:rsidR="00803B06" w:rsidRPr="00837B0E" w:rsidRDefault="00753C1C" w:rsidP="00B87829">
      <w:pPr>
        <w:pStyle w:val="Sarakstarindkopa"/>
        <w:numPr>
          <w:ilvl w:val="1"/>
          <w:numId w:val="1"/>
        </w:numPr>
        <w:spacing w:after="0" w:line="240" w:lineRule="auto"/>
        <w:rPr>
          <w:rFonts w:ascii="Times New Roman" w:hAnsi="Times New Roman" w:cs="Times New Roman"/>
          <w:b/>
          <w:color w:val="000000" w:themeColor="text1"/>
          <w:sz w:val="20"/>
          <w:szCs w:val="20"/>
        </w:rPr>
      </w:pPr>
      <w:r w:rsidRPr="00837B0E">
        <w:rPr>
          <w:rFonts w:ascii="Times New Roman" w:hAnsi="Times New Roman" w:cs="Times New Roman"/>
          <w:b/>
          <w:color w:val="000000" w:themeColor="text1"/>
          <w:sz w:val="20"/>
          <w:szCs w:val="20"/>
        </w:rPr>
        <w:t xml:space="preserve"> </w:t>
      </w:r>
      <w:r w:rsidR="00803B06" w:rsidRPr="00837B0E">
        <w:rPr>
          <w:rFonts w:ascii="Times New Roman" w:hAnsi="Times New Roman" w:cs="Times New Roman"/>
          <w:b/>
          <w:color w:val="000000" w:themeColor="text1"/>
          <w:sz w:val="20"/>
          <w:szCs w:val="20"/>
        </w:rPr>
        <w:t>Nolikuma sa</w:t>
      </w:r>
      <w:r w:rsidRPr="00837B0E">
        <w:rPr>
          <w:rFonts w:ascii="Times New Roman" w:hAnsi="Times New Roman" w:cs="Times New Roman"/>
          <w:b/>
          <w:color w:val="000000" w:themeColor="text1"/>
          <w:sz w:val="20"/>
          <w:szCs w:val="20"/>
        </w:rPr>
        <w:t>ņemšana</w:t>
      </w:r>
    </w:p>
    <w:p w:rsidR="00803B06" w:rsidRPr="00837B0E" w:rsidRDefault="00803B06" w:rsidP="00F139F1">
      <w:p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Nolikumam ar pielikumiem ir nodrošināta tie</w:t>
      </w:r>
      <w:r w:rsidR="00753C1C" w:rsidRPr="00837B0E">
        <w:rPr>
          <w:rFonts w:ascii="Times New Roman" w:hAnsi="Times New Roman" w:cs="Times New Roman"/>
          <w:color w:val="000000" w:themeColor="text1"/>
          <w:sz w:val="20"/>
          <w:szCs w:val="20"/>
        </w:rPr>
        <w:t xml:space="preserve">ša un brīva elektroniskā pieeja </w:t>
      </w:r>
      <w:r w:rsidR="0001466E">
        <w:rPr>
          <w:rFonts w:ascii="Times New Roman" w:hAnsi="Times New Roman" w:cs="Times New Roman"/>
          <w:color w:val="000000" w:themeColor="text1"/>
          <w:sz w:val="20"/>
          <w:szCs w:val="20"/>
        </w:rPr>
        <w:t>Kokneses</w:t>
      </w:r>
      <w:r w:rsidR="00D14C07"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 xml:space="preserve">novada </w:t>
      </w:r>
      <w:r w:rsidR="00753C1C" w:rsidRPr="00837B0E">
        <w:rPr>
          <w:rFonts w:ascii="Times New Roman" w:hAnsi="Times New Roman" w:cs="Times New Roman"/>
          <w:color w:val="000000" w:themeColor="text1"/>
          <w:sz w:val="20"/>
          <w:szCs w:val="20"/>
        </w:rPr>
        <w:t>domes mājas</w:t>
      </w:r>
      <w:r w:rsidRPr="00837B0E">
        <w:rPr>
          <w:rFonts w:ascii="Times New Roman" w:hAnsi="Times New Roman" w:cs="Times New Roman"/>
          <w:color w:val="000000" w:themeColor="text1"/>
          <w:sz w:val="20"/>
          <w:szCs w:val="20"/>
        </w:rPr>
        <w:t xml:space="preserve">lapā </w:t>
      </w:r>
      <w:r w:rsidR="00753C1C" w:rsidRPr="00837B0E">
        <w:rPr>
          <w:rFonts w:ascii="Times New Roman" w:hAnsi="Times New Roman" w:cs="Times New Roman"/>
          <w:color w:val="000000" w:themeColor="text1"/>
          <w:sz w:val="20"/>
          <w:szCs w:val="20"/>
        </w:rPr>
        <w:t>www.</w:t>
      </w:r>
      <w:r w:rsidR="001463B4">
        <w:rPr>
          <w:rFonts w:ascii="Times New Roman" w:hAnsi="Times New Roman" w:cs="Times New Roman"/>
          <w:color w:val="000000" w:themeColor="text1"/>
          <w:sz w:val="20"/>
          <w:szCs w:val="20"/>
        </w:rPr>
        <w:t>koknese</w:t>
      </w:r>
      <w:r w:rsidR="00753C1C" w:rsidRPr="00837B0E">
        <w:rPr>
          <w:rFonts w:ascii="Times New Roman" w:hAnsi="Times New Roman" w:cs="Times New Roman"/>
          <w:color w:val="000000" w:themeColor="text1"/>
          <w:sz w:val="20"/>
          <w:szCs w:val="20"/>
        </w:rPr>
        <w:t xml:space="preserve">.lv, </w:t>
      </w:r>
      <w:r w:rsidR="00F54195" w:rsidRPr="00837B0E">
        <w:rPr>
          <w:rFonts w:ascii="Times New Roman" w:hAnsi="Times New Roman" w:cs="Times New Roman"/>
          <w:color w:val="000000" w:themeColor="text1"/>
          <w:sz w:val="20"/>
          <w:szCs w:val="20"/>
        </w:rPr>
        <w:t>sadaļā “</w:t>
      </w:r>
      <w:r w:rsidR="001463B4">
        <w:rPr>
          <w:rFonts w:ascii="Times New Roman" w:hAnsi="Times New Roman" w:cs="Times New Roman"/>
          <w:color w:val="000000" w:themeColor="text1"/>
          <w:sz w:val="20"/>
          <w:szCs w:val="20"/>
        </w:rPr>
        <w:t>I</w:t>
      </w:r>
      <w:r w:rsidR="00F54195" w:rsidRPr="00837B0E">
        <w:rPr>
          <w:rFonts w:ascii="Times New Roman" w:hAnsi="Times New Roman" w:cs="Times New Roman"/>
          <w:color w:val="000000" w:themeColor="text1"/>
          <w:sz w:val="20"/>
          <w:szCs w:val="20"/>
        </w:rPr>
        <w:t>epirkumi”</w:t>
      </w:r>
      <w:r w:rsidRPr="00837B0E">
        <w:rPr>
          <w:rFonts w:ascii="Times New Roman" w:hAnsi="Times New Roman" w:cs="Times New Roman"/>
          <w:color w:val="000000" w:themeColor="text1"/>
          <w:sz w:val="20"/>
          <w:szCs w:val="20"/>
        </w:rPr>
        <w:t>.</w:t>
      </w:r>
      <w:r w:rsidR="00F139F1" w:rsidRPr="00837B0E">
        <w:rPr>
          <w:rFonts w:ascii="Times New Roman" w:hAnsi="Times New Roman" w:cs="Times New Roman"/>
          <w:color w:val="000000" w:themeColor="text1"/>
          <w:sz w:val="20"/>
          <w:szCs w:val="20"/>
        </w:rPr>
        <w:t xml:space="preserve"> Nolikums </w:t>
      </w:r>
      <w:r w:rsidR="00F54195" w:rsidRPr="00837B0E">
        <w:rPr>
          <w:rFonts w:ascii="Times New Roman" w:hAnsi="Times New Roman" w:cs="Times New Roman"/>
          <w:color w:val="000000" w:themeColor="text1"/>
          <w:sz w:val="20"/>
          <w:szCs w:val="20"/>
        </w:rPr>
        <w:t xml:space="preserve">papīra formātā </w:t>
      </w:r>
      <w:r w:rsidR="00F139F1" w:rsidRPr="00837B0E">
        <w:rPr>
          <w:rFonts w:ascii="Times New Roman" w:hAnsi="Times New Roman" w:cs="Times New Roman"/>
          <w:color w:val="000000" w:themeColor="text1"/>
          <w:sz w:val="20"/>
          <w:szCs w:val="20"/>
        </w:rPr>
        <w:t xml:space="preserve">pieejams arī </w:t>
      </w:r>
      <w:r w:rsidR="0001466E">
        <w:rPr>
          <w:rFonts w:ascii="Times New Roman" w:hAnsi="Times New Roman" w:cs="Times New Roman"/>
          <w:color w:val="000000" w:themeColor="text1"/>
          <w:sz w:val="20"/>
          <w:szCs w:val="20"/>
        </w:rPr>
        <w:t>Kokneses</w:t>
      </w:r>
      <w:r w:rsidR="001463B4">
        <w:rPr>
          <w:rFonts w:ascii="Times New Roman" w:hAnsi="Times New Roman" w:cs="Times New Roman"/>
          <w:color w:val="000000" w:themeColor="text1"/>
          <w:sz w:val="20"/>
          <w:szCs w:val="20"/>
        </w:rPr>
        <w:t xml:space="preserve"> novada domes 14.kabinetā</w:t>
      </w:r>
      <w:r w:rsidR="00F139F1" w:rsidRPr="00837B0E">
        <w:rPr>
          <w:rFonts w:ascii="Times New Roman" w:hAnsi="Times New Roman" w:cs="Times New Roman"/>
          <w:color w:val="000000" w:themeColor="text1"/>
          <w:sz w:val="20"/>
          <w:szCs w:val="20"/>
        </w:rPr>
        <w:t>.</w:t>
      </w:r>
    </w:p>
    <w:p w:rsidR="00F139F1" w:rsidRPr="00837B0E" w:rsidRDefault="00F139F1" w:rsidP="00F139F1">
      <w:pPr>
        <w:spacing w:after="0" w:line="240" w:lineRule="auto"/>
        <w:jc w:val="both"/>
        <w:rPr>
          <w:rFonts w:ascii="Times New Roman" w:hAnsi="Times New Roman" w:cs="Times New Roman"/>
          <w:color w:val="000000" w:themeColor="text1"/>
          <w:sz w:val="20"/>
          <w:szCs w:val="20"/>
        </w:rPr>
      </w:pPr>
    </w:p>
    <w:p w:rsidR="00803B06" w:rsidRPr="00837B0E" w:rsidRDefault="00F139F1" w:rsidP="00AD7889">
      <w:pPr>
        <w:pStyle w:val="Sarakstarindkopa"/>
        <w:numPr>
          <w:ilvl w:val="1"/>
          <w:numId w:val="1"/>
        </w:numPr>
        <w:tabs>
          <w:tab w:val="left" w:pos="426"/>
          <w:tab w:val="left" w:pos="567"/>
        </w:tabs>
        <w:spacing w:after="0" w:line="240" w:lineRule="auto"/>
        <w:ind w:left="142" w:hanging="142"/>
        <w:rPr>
          <w:rFonts w:ascii="Times New Roman" w:hAnsi="Times New Roman" w:cs="Times New Roman"/>
          <w:b/>
          <w:color w:val="000000" w:themeColor="text1"/>
          <w:sz w:val="20"/>
          <w:szCs w:val="20"/>
        </w:rPr>
      </w:pPr>
      <w:r w:rsidRPr="00837B0E">
        <w:rPr>
          <w:rFonts w:ascii="Times New Roman" w:hAnsi="Times New Roman" w:cs="Times New Roman"/>
          <w:b/>
          <w:color w:val="000000" w:themeColor="text1"/>
          <w:sz w:val="20"/>
          <w:szCs w:val="20"/>
        </w:rPr>
        <w:t>Papildu informācijas sniegšana</w:t>
      </w:r>
    </w:p>
    <w:p w:rsidR="00A168A8" w:rsidRPr="00837B0E" w:rsidRDefault="00A168A8" w:rsidP="00A168A8">
      <w:p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 laikus, t.i., tā, lai iepirkuma komisija varētu sniegt atbildi piecu darbadienu laikā, bet ne vēlāk kā sešas dienas pirms piedāvājumu iesniegšanas termiņa beigām.</w:t>
      </w:r>
    </w:p>
    <w:p w:rsidR="00803B06" w:rsidRPr="00837B0E" w:rsidRDefault="00803B06" w:rsidP="00B94666">
      <w:p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Jebkura papildu informācija, kas tiks sniegta saistībā ar šo iepirkumu, tiks</w:t>
      </w:r>
      <w:r w:rsidR="0003313C">
        <w:rPr>
          <w:rFonts w:ascii="Times New Roman" w:hAnsi="Times New Roman" w:cs="Times New Roman"/>
          <w:color w:val="000000" w:themeColor="text1"/>
          <w:sz w:val="20"/>
          <w:szCs w:val="20"/>
        </w:rPr>
        <w:t xml:space="preserve"> elektroniski  nosūtīta piegādātājam, kas uzdevis jautājumu un</w:t>
      </w:r>
      <w:r w:rsidRPr="00837B0E">
        <w:rPr>
          <w:rFonts w:ascii="Times New Roman" w:hAnsi="Times New Roman" w:cs="Times New Roman"/>
          <w:color w:val="000000" w:themeColor="text1"/>
          <w:sz w:val="20"/>
          <w:szCs w:val="20"/>
        </w:rPr>
        <w:t xml:space="preserve"> publicēta</w:t>
      </w:r>
      <w:r w:rsidR="00B94666" w:rsidRPr="00837B0E">
        <w:rPr>
          <w:rFonts w:ascii="Times New Roman" w:hAnsi="Times New Roman" w:cs="Times New Roman"/>
          <w:color w:val="000000" w:themeColor="text1"/>
          <w:sz w:val="20"/>
          <w:szCs w:val="20"/>
        </w:rPr>
        <w:t xml:space="preserve"> </w:t>
      </w:r>
      <w:r w:rsidR="0001466E">
        <w:rPr>
          <w:rFonts w:ascii="Times New Roman" w:hAnsi="Times New Roman" w:cs="Times New Roman"/>
          <w:color w:val="000000" w:themeColor="text1"/>
          <w:sz w:val="20"/>
          <w:szCs w:val="20"/>
        </w:rPr>
        <w:t>Kokneses</w:t>
      </w:r>
      <w:r w:rsidR="00F139F1" w:rsidRPr="00837B0E">
        <w:rPr>
          <w:rFonts w:ascii="Times New Roman" w:hAnsi="Times New Roman" w:cs="Times New Roman"/>
          <w:color w:val="000000" w:themeColor="text1"/>
          <w:sz w:val="20"/>
          <w:szCs w:val="20"/>
        </w:rPr>
        <w:t xml:space="preserve"> novada domes mājas</w:t>
      </w:r>
      <w:r w:rsidRPr="00837B0E">
        <w:rPr>
          <w:rFonts w:ascii="Times New Roman" w:hAnsi="Times New Roman" w:cs="Times New Roman"/>
          <w:color w:val="000000" w:themeColor="text1"/>
          <w:sz w:val="20"/>
          <w:szCs w:val="20"/>
        </w:rPr>
        <w:t>lapā</w:t>
      </w:r>
      <w:r w:rsidR="00A168A8" w:rsidRPr="00837B0E">
        <w:rPr>
          <w:rFonts w:ascii="Times New Roman" w:hAnsi="Times New Roman" w:cs="Times New Roman"/>
          <w:color w:val="000000" w:themeColor="text1"/>
          <w:sz w:val="20"/>
          <w:szCs w:val="20"/>
        </w:rPr>
        <w:t xml:space="preserve"> </w:t>
      </w:r>
      <w:hyperlink r:id="rId8" w:history="1">
        <w:r w:rsidR="001463B4" w:rsidRPr="0007046F">
          <w:rPr>
            <w:rStyle w:val="Hipersaite"/>
            <w:rFonts w:ascii="Times New Roman" w:hAnsi="Times New Roman" w:cs="Times New Roman"/>
            <w:sz w:val="20"/>
            <w:szCs w:val="20"/>
          </w:rPr>
          <w:t>www.koknese.lv</w:t>
        </w:r>
      </w:hyperlink>
      <w:r w:rsidR="00A168A8" w:rsidRPr="00837B0E">
        <w:rPr>
          <w:rFonts w:ascii="Times New Roman" w:hAnsi="Times New Roman" w:cs="Times New Roman"/>
          <w:color w:val="000000" w:themeColor="text1"/>
          <w:sz w:val="20"/>
          <w:szCs w:val="20"/>
        </w:rPr>
        <w:t xml:space="preserve"> sadaļā “</w:t>
      </w:r>
      <w:r w:rsidR="001463B4">
        <w:rPr>
          <w:rFonts w:ascii="Times New Roman" w:hAnsi="Times New Roman" w:cs="Times New Roman"/>
          <w:color w:val="000000" w:themeColor="text1"/>
          <w:sz w:val="20"/>
          <w:szCs w:val="20"/>
        </w:rPr>
        <w:t>I</w:t>
      </w:r>
      <w:r w:rsidR="00A168A8" w:rsidRPr="00837B0E">
        <w:rPr>
          <w:rFonts w:ascii="Times New Roman" w:hAnsi="Times New Roman" w:cs="Times New Roman"/>
          <w:color w:val="000000" w:themeColor="text1"/>
          <w:sz w:val="20"/>
          <w:szCs w:val="20"/>
        </w:rPr>
        <w:t>epirkumi”</w:t>
      </w:r>
      <w:r w:rsidRPr="00837B0E">
        <w:rPr>
          <w:rFonts w:ascii="Times New Roman" w:hAnsi="Times New Roman" w:cs="Times New Roman"/>
          <w:color w:val="000000" w:themeColor="text1"/>
          <w:sz w:val="20"/>
          <w:szCs w:val="20"/>
        </w:rPr>
        <w:t xml:space="preserve"> pie attiecīgā</w:t>
      </w:r>
      <w:r w:rsidR="00F139F1"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iepirkuma nolikuma. Ieinteresētajam piegādātājam ir pienākums sekot līdzi publicētajai</w:t>
      </w:r>
      <w:r w:rsidR="00F139F1"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informācijai. Komisija nav atbildīga par to, ja kāda ieinteres</w:t>
      </w:r>
      <w:r w:rsidR="00F139F1" w:rsidRPr="00837B0E">
        <w:rPr>
          <w:rFonts w:ascii="Times New Roman" w:hAnsi="Times New Roman" w:cs="Times New Roman"/>
          <w:color w:val="000000" w:themeColor="text1"/>
          <w:sz w:val="20"/>
          <w:szCs w:val="20"/>
        </w:rPr>
        <w:t xml:space="preserve">ētā persona nav iepazinusies ar </w:t>
      </w:r>
      <w:r w:rsidRPr="00837B0E">
        <w:rPr>
          <w:rFonts w:ascii="Times New Roman" w:hAnsi="Times New Roman" w:cs="Times New Roman"/>
          <w:color w:val="000000" w:themeColor="text1"/>
          <w:sz w:val="20"/>
          <w:szCs w:val="20"/>
        </w:rPr>
        <w:t>informāciju, kam ir nodrošināta brīva un tieša elektroniskā pieeja.</w:t>
      </w:r>
    </w:p>
    <w:p w:rsidR="000E797C" w:rsidRPr="00837B0E" w:rsidRDefault="000E797C" w:rsidP="00B94666">
      <w:pPr>
        <w:spacing w:after="0" w:line="240" w:lineRule="auto"/>
        <w:jc w:val="both"/>
        <w:rPr>
          <w:rFonts w:ascii="Times New Roman" w:hAnsi="Times New Roman" w:cs="Times New Roman"/>
          <w:color w:val="000000" w:themeColor="text1"/>
          <w:sz w:val="20"/>
          <w:szCs w:val="20"/>
        </w:rPr>
      </w:pPr>
    </w:p>
    <w:p w:rsidR="00F139F1" w:rsidRPr="00837B0E" w:rsidRDefault="00F139F1" w:rsidP="00F139F1">
      <w:pPr>
        <w:spacing w:after="0" w:line="240" w:lineRule="auto"/>
        <w:jc w:val="both"/>
        <w:rPr>
          <w:rFonts w:ascii="Times New Roman" w:hAnsi="Times New Roman" w:cs="Times New Roman"/>
          <w:color w:val="000000" w:themeColor="text1"/>
          <w:sz w:val="20"/>
          <w:szCs w:val="20"/>
        </w:rPr>
      </w:pPr>
    </w:p>
    <w:p w:rsidR="00803B06" w:rsidRPr="00837B0E" w:rsidRDefault="00803B06" w:rsidP="00B87829">
      <w:pPr>
        <w:pStyle w:val="Sarakstarindkopa"/>
        <w:numPr>
          <w:ilvl w:val="0"/>
          <w:numId w:val="1"/>
        </w:numPr>
        <w:spacing w:after="0" w:line="240" w:lineRule="auto"/>
        <w:jc w:val="center"/>
        <w:rPr>
          <w:rFonts w:ascii="Times New Roman" w:hAnsi="Times New Roman" w:cs="Times New Roman"/>
          <w:b/>
          <w:color w:val="000000" w:themeColor="text1"/>
          <w:sz w:val="20"/>
          <w:szCs w:val="20"/>
        </w:rPr>
      </w:pPr>
      <w:r w:rsidRPr="00837B0E">
        <w:rPr>
          <w:rFonts w:ascii="Times New Roman" w:hAnsi="Times New Roman" w:cs="Times New Roman"/>
          <w:b/>
          <w:color w:val="000000" w:themeColor="text1"/>
          <w:sz w:val="20"/>
          <w:szCs w:val="20"/>
        </w:rPr>
        <w:t>IEPIRKUMA PRIEKŠMETS</w:t>
      </w:r>
    </w:p>
    <w:p w:rsidR="00F139F1" w:rsidRPr="00837B0E" w:rsidRDefault="00F139F1" w:rsidP="00F139F1">
      <w:pPr>
        <w:spacing w:after="0" w:line="240" w:lineRule="auto"/>
        <w:rPr>
          <w:rFonts w:ascii="Times New Roman" w:hAnsi="Times New Roman" w:cs="Times New Roman"/>
          <w:color w:val="000000" w:themeColor="text1"/>
          <w:sz w:val="20"/>
          <w:szCs w:val="20"/>
        </w:rPr>
      </w:pPr>
    </w:p>
    <w:p w:rsidR="00803B06" w:rsidRDefault="00F139F1" w:rsidP="00B87829">
      <w:pPr>
        <w:pStyle w:val="Sarakstarindkopa"/>
        <w:numPr>
          <w:ilvl w:val="1"/>
          <w:numId w:val="1"/>
        </w:numPr>
        <w:spacing w:after="0" w:line="240" w:lineRule="auto"/>
        <w:rPr>
          <w:rFonts w:ascii="Times New Roman" w:hAnsi="Times New Roman" w:cs="Times New Roman"/>
          <w:b/>
          <w:color w:val="000000" w:themeColor="text1"/>
          <w:sz w:val="20"/>
          <w:szCs w:val="20"/>
        </w:rPr>
      </w:pPr>
      <w:r w:rsidRPr="00837B0E">
        <w:rPr>
          <w:rFonts w:ascii="Times New Roman" w:hAnsi="Times New Roman" w:cs="Times New Roman"/>
          <w:b/>
          <w:color w:val="000000" w:themeColor="text1"/>
          <w:sz w:val="20"/>
          <w:szCs w:val="20"/>
        </w:rPr>
        <w:t xml:space="preserve"> </w:t>
      </w:r>
      <w:r w:rsidR="00803B06" w:rsidRPr="00837B0E">
        <w:rPr>
          <w:rFonts w:ascii="Times New Roman" w:hAnsi="Times New Roman" w:cs="Times New Roman"/>
          <w:b/>
          <w:color w:val="000000" w:themeColor="text1"/>
          <w:sz w:val="20"/>
          <w:szCs w:val="20"/>
        </w:rPr>
        <w:t>Iepirkuma priekšmeta apraksts</w:t>
      </w:r>
      <w:r w:rsidR="00C969F1" w:rsidRPr="00837B0E">
        <w:rPr>
          <w:rFonts w:ascii="Times New Roman" w:hAnsi="Times New Roman" w:cs="Times New Roman"/>
          <w:b/>
          <w:color w:val="000000" w:themeColor="text1"/>
          <w:sz w:val="20"/>
          <w:szCs w:val="20"/>
        </w:rPr>
        <w:t>:</w:t>
      </w:r>
    </w:p>
    <w:p w:rsidR="00F940C1" w:rsidRPr="00A92835" w:rsidRDefault="00803B06" w:rsidP="00292A8D">
      <w:pPr>
        <w:pStyle w:val="Sarakstarindkopa"/>
        <w:numPr>
          <w:ilvl w:val="2"/>
          <w:numId w:val="1"/>
        </w:numPr>
        <w:spacing w:after="0" w:line="240" w:lineRule="auto"/>
        <w:jc w:val="both"/>
        <w:rPr>
          <w:rFonts w:ascii="Times New Roman" w:hAnsi="Times New Roman" w:cs="Times New Roman"/>
          <w:sz w:val="20"/>
          <w:szCs w:val="20"/>
        </w:rPr>
      </w:pPr>
      <w:r w:rsidRPr="00A92835">
        <w:rPr>
          <w:rFonts w:ascii="Times New Roman" w:hAnsi="Times New Roman" w:cs="Times New Roman"/>
          <w:sz w:val="20"/>
          <w:szCs w:val="20"/>
        </w:rPr>
        <w:t xml:space="preserve">Iepirkuma priekšmets ir </w:t>
      </w:r>
      <w:r w:rsidR="0045188F" w:rsidRPr="00A92835">
        <w:rPr>
          <w:rFonts w:ascii="Times New Roman" w:hAnsi="Times New Roman" w:cs="Times New Roman"/>
          <w:sz w:val="20"/>
          <w:szCs w:val="20"/>
        </w:rPr>
        <w:t xml:space="preserve">degvielas piegāde </w:t>
      </w:r>
      <w:r w:rsidRPr="00A92835">
        <w:rPr>
          <w:rFonts w:ascii="Times New Roman" w:hAnsi="Times New Roman" w:cs="Times New Roman"/>
          <w:sz w:val="20"/>
          <w:szCs w:val="20"/>
        </w:rPr>
        <w:t>un degvielas uzpildes staciju pakalpojumi</w:t>
      </w:r>
      <w:r w:rsidR="00F139F1" w:rsidRPr="00A92835">
        <w:rPr>
          <w:rFonts w:ascii="Times New Roman" w:hAnsi="Times New Roman" w:cs="Times New Roman"/>
          <w:sz w:val="20"/>
          <w:szCs w:val="20"/>
        </w:rPr>
        <w:t xml:space="preserve"> </w:t>
      </w:r>
      <w:r w:rsidR="0001466E" w:rsidRPr="00A92835">
        <w:rPr>
          <w:rFonts w:ascii="Times New Roman" w:hAnsi="Times New Roman" w:cs="Times New Roman"/>
          <w:sz w:val="20"/>
          <w:szCs w:val="20"/>
        </w:rPr>
        <w:t>Kokneses</w:t>
      </w:r>
      <w:r w:rsidRPr="00A92835">
        <w:rPr>
          <w:rFonts w:ascii="Times New Roman" w:hAnsi="Times New Roman" w:cs="Times New Roman"/>
          <w:sz w:val="20"/>
          <w:szCs w:val="20"/>
        </w:rPr>
        <w:t xml:space="preserve"> novada </w:t>
      </w:r>
      <w:r w:rsidR="001273B6" w:rsidRPr="00A92835">
        <w:rPr>
          <w:rFonts w:ascii="Times New Roman" w:hAnsi="Times New Roman" w:cs="Times New Roman"/>
          <w:sz w:val="20"/>
          <w:szCs w:val="20"/>
        </w:rPr>
        <w:t>domes</w:t>
      </w:r>
      <w:r w:rsidRPr="00A92835">
        <w:rPr>
          <w:rFonts w:ascii="Times New Roman" w:hAnsi="Times New Roman" w:cs="Times New Roman"/>
          <w:sz w:val="20"/>
          <w:szCs w:val="20"/>
        </w:rPr>
        <w:t xml:space="preserve"> un iestāžu vajadzībām saska</w:t>
      </w:r>
      <w:r w:rsidR="00F139F1" w:rsidRPr="00A92835">
        <w:rPr>
          <w:rFonts w:ascii="Times New Roman" w:hAnsi="Times New Roman" w:cs="Times New Roman"/>
          <w:sz w:val="20"/>
          <w:szCs w:val="20"/>
        </w:rPr>
        <w:t>ņ</w:t>
      </w:r>
      <w:r w:rsidR="00F54195" w:rsidRPr="00A92835">
        <w:rPr>
          <w:rFonts w:ascii="Times New Roman" w:hAnsi="Times New Roman" w:cs="Times New Roman"/>
          <w:sz w:val="20"/>
          <w:szCs w:val="20"/>
        </w:rPr>
        <w:t>ā ar tehnisko specifikāciju.</w:t>
      </w:r>
      <w:r w:rsidR="0027275C" w:rsidRPr="00A92835">
        <w:rPr>
          <w:rFonts w:ascii="Times New Roman" w:hAnsi="Times New Roman" w:cs="Times New Roman"/>
          <w:sz w:val="20"/>
          <w:szCs w:val="20"/>
        </w:rPr>
        <w:t xml:space="preserve"> </w:t>
      </w:r>
    </w:p>
    <w:p w:rsidR="00DC3159" w:rsidRPr="00A92835" w:rsidRDefault="00F940C1" w:rsidP="00DC3159">
      <w:pPr>
        <w:pStyle w:val="Sarakstarindkopa"/>
        <w:numPr>
          <w:ilvl w:val="2"/>
          <w:numId w:val="1"/>
        </w:numPr>
        <w:rPr>
          <w:rFonts w:ascii="Times New Roman" w:hAnsi="Times New Roman" w:cs="Times New Roman"/>
          <w:sz w:val="20"/>
          <w:szCs w:val="20"/>
        </w:rPr>
      </w:pPr>
      <w:r w:rsidRPr="00A92835">
        <w:rPr>
          <w:rFonts w:ascii="Times New Roman" w:hAnsi="Times New Roman" w:cs="Times New Roman"/>
          <w:sz w:val="20"/>
          <w:szCs w:val="20"/>
        </w:rPr>
        <w:t>Iepirkuma priekšmets ir sadalīts 2</w:t>
      </w:r>
      <w:r w:rsidR="00DC3159" w:rsidRPr="00A92835">
        <w:rPr>
          <w:rFonts w:ascii="Times New Roman" w:hAnsi="Times New Roman" w:cs="Times New Roman"/>
          <w:sz w:val="20"/>
          <w:szCs w:val="20"/>
        </w:rPr>
        <w:t xml:space="preserve"> daļās:</w:t>
      </w:r>
    </w:p>
    <w:p w:rsidR="00F940C1" w:rsidRPr="00A92835" w:rsidRDefault="00F940C1" w:rsidP="00F940C1">
      <w:pPr>
        <w:pStyle w:val="Sarakstarindkopa"/>
        <w:numPr>
          <w:ilvl w:val="3"/>
          <w:numId w:val="1"/>
        </w:numPr>
        <w:spacing w:after="0" w:line="240" w:lineRule="auto"/>
        <w:jc w:val="both"/>
        <w:rPr>
          <w:rFonts w:ascii="Times New Roman" w:hAnsi="Times New Roman" w:cs="Times New Roman"/>
          <w:sz w:val="20"/>
          <w:szCs w:val="20"/>
        </w:rPr>
      </w:pPr>
      <w:r w:rsidRPr="00A92835">
        <w:rPr>
          <w:rFonts w:ascii="Times New Roman" w:hAnsi="Times New Roman" w:cs="Times New Roman"/>
          <w:sz w:val="20"/>
          <w:szCs w:val="20"/>
        </w:rPr>
        <w:t>1.daļa – Degvielas iegāde Kokneses novada pašvaldības iestāžu Kokneses pagastā vajadzībām 2018.,  2019. un 2020.gadā;</w:t>
      </w:r>
    </w:p>
    <w:p w:rsidR="00F940C1" w:rsidRPr="00A92835" w:rsidRDefault="00F940C1" w:rsidP="00F940C1">
      <w:pPr>
        <w:pStyle w:val="Sarakstarindkopa"/>
        <w:numPr>
          <w:ilvl w:val="3"/>
          <w:numId w:val="1"/>
        </w:numPr>
        <w:spacing w:after="0" w:line="240" w:lineRule="auto"/>
        <w:jc w:val="both"/>
        <w:rPr>
          <w:rFonts w:ascii="Times New Roman" w:hAnsi="Times New Roman" w:cs="Times New Roman"/>
          <w:sz w:val="20"/>
          <w:szCs w:val="20"/>
        </w:rPr>
      </w:pPr>
      <w:r w:rsidRPr="00A92835">
        <w:rPr>
          <w:rFonts w:ascii="Times New Roman" w:hAnsi="Times New Roman" w:cs="Times New Roman"/>
          <w:sz w:val="20"/>
          <w:szCs w:val="20"/>
        </w:rPr>
        <w:t>2.daļa – Degvielas iegāde Kokneses novada pašvaldības iestāžu Bebru un Iršu pagastos vajadzībām 2018., 2019. un 2020.gadā.</w:t>
      </w:r>
    </w:p>
    <w:p w:rsidR="00DC3159" w:rsidRPr="00A92835" w:rsidRDefault="00DC3159" w:rsidP="00DC3159">
      <w:pPr>
        <w:pStyle w:val="Sarakstarindkopa"/>
        <w:numPr>
          <w:ilvl w:val="2"/>
          <w:numId w:val="1"/>
        </w:numPr>
        <w:spacing w:after="0" w:line="240" w:lineRule="auto"/>
        <w:jc w:val="both"/>
        <w:rPr>
          <w:rFonts w:ascii="Times New Roman" w:hAnsi="Times New Roman" w:cs="Times New Roman"/>
          <w:sz w:val="20"/>
          <w:szCs w:val="20"/>
        </w:rPr>
      </w:pPr>
      <w:r w:rsidRPr="00A92835">
        <w:rPr>
          <w:rFonts w:ascii="Times New Roman" w:hAnsi="Times New Roman" w:cs="Times New Roman"/>
          <w:sz w:val="20"/>
          <w:szCs w:val="20"/>
        </w:rPr>
        <w:t>Katrs pretendents ir tiesīgs iesniegt piedāvājumu tikai par vienu daļu.</w:t>
      </w:r>
    </w:p>
    <w:p w:rsidR="00F940C1" w:rsidRPr="00A92835" w:rsidRDefault="00DC3159" w:rsidP="00292A8D">
      <w:pPr>
        <w:pStyle w:val="Sarakstarindkopa"/>
        <w:numPr>
          <w:ilvl w:val="2"/>
          <w:numId w:val="1"/>
        </w:numPr>
        <w:spacing w:after="0" w:line="240" w:lineRule="auto"/>
        <w:jc w:val="both"/>
        <w:rPr>
          <w:rFonts w:ascii="Times New Roman" w:hAnsi="Times New Roman" w:cs="Times New Roman"/>
          <w:sz w:val="20"/>
          <w:szCs w:val="20"/>
        </w:rPr>
      </w:pPr>
      <w:r w:rsidRPr="00A92835">
        <w:rPr>
          <w:rFonts w:ascii="Times New Roman" w:hAnsi="Times New Roman" w:cs="Times New Roman"/>
          <w:sz w:val="20"/>
          <w:szCs w:val="20"/>
        </w:rPr>
        <w:t>Pretendentam jānodrošina:</w:t>
      </w:r>
    </w:p>
    <w:p w:rsidR="00F940C1" w:rsidRPr="00A92835" w:rsidRDefault="00F940C1" w:rsidP="00F940C1">
      <w:pPr>
        <w:pStyle w:val="Sarakstarindkopa"/>
        <w:numPr>
          <w:ilvl w:val="3"/>
          <w:numId w:val="1"/>
        </w:numPr>
        <w:spacing w:after="0" w:line="240" w:lineRule="auto"/>
        <w:jc w:val="both"/>
        <w:rPr>
          <w:rFonts w:ascii="Times New Roman" w:hAnsi="Times New Roman" w:cs="Times New Roman"/>
          <w:sz w:val="20"/>
          <w:szCs w:val="20"/>
        </w:rPr>
      </w:pPr>
      <w:r w:rsidRPr="00A92835">
        <w:rPr>
          <w:rFonts w:ascii="Times New Roman" w:hAnsi="Times New Roman" w:cs="Times New Roman"/>
          <w:sz w:val="20"/>
          <w:szCs w:val="20"/>
        </w:rPr>
        <w:t xml:space="preserve">1.daļā - </w:t>
      </w:r>
      <w:r w:rsidR="008A0380" w:rsidRPr="00A92835">
        <w:rPr>
          <w:rFonts w:ascii="Times New Roman" w:hAnsi="Times New Roman" w:cs="Times New Roman"/>
          <w:sz w:val="20"/>
          <w:szCs w:val="20"/>
        </w:rPr>
        <w:t xml:space="preserve"> vismaz 1 (viena) obligātā degvielas uzpildes stacija 5 (piecu) km rādiusā no </w:t>
      </w:r>
      <w:r w:rsidR="0001466E" w:rsidRPr="00A92835">
        <w:rPr>
          <w:rFonts w:ascii="Times New Roman" w:hAnsi="Times New Roman" w:cs="Times New Roman"/>
          <w:sz w:val="20"/>
          <w:szCs w:val="20"/>
        </w:rPr>
        <w:t>Kokneses</w:t>
      </w:r>
      <w:r w:rsidR="008A0380" w:rsidRPr="00A92835">
        <w:rPr>
          <w:rFonts w:ascii="Times New Roman" w:hAnsi="Times New Roman" w:cs="Times New Roman"/>
          <w:sz w:val="20"/>
          <w:szCs w:val="20"/>
        </w:rPr>
        <w:t xml:space="preserve"> novada dome</w:t>
      </w:r>
      <w:r w:rsidR="00D511C0" w:rsidRPr="00A92835">
        <w:rPr>
          <w:rFonts w:ascii="Times New Roman" w:hAnsi="Times New Roman" w:cs="Times New Roman"/>
          <w:sz w:val="20"/>
          <w:szCs w:val="20"/>
        </w:rPr>
        <w:t>s</w:t>
      </w:r>
      <w:r w:rsidR="008A0380" w:rsidRPr="00A92835">
        <w:rPr>
          <w:rFonts w:ascii="Times New Roman" w:hAnsi="Times New Roman" w:cs="Times New Roman"/>
          <w:sz w:val="20"/>
          <w:szCs w:val="20"/>
        </w:rPr>
        <w:t xml:space="preserve">, </w:t>
      </w:r>
      <w:r w:rsidR="001463B4" w:rsidRPr="00A92835">
        <w:rPr>
          <w:rFonts w:ascii="Times New Roman" w:hAnsi="Times New Roman" w:cs="Times New Roman"/>
          <w:sz w:val="20"/>
          <w:szCs w:val="20"/>
        </w:rPr>
        <w:t>Melioratoru</w:t>
      </w:r>
      <w:r w:rsidR="008A0380" w:rsidRPr="00A92835">
        <w:rPr>
          <w:rFonts w:ascii="Times New Roman" w:hAnsi="Times New Roman" w:cs="Times New Roman"/>
          <w:sz w:val="20"/>
          <w:szCs w:val="20"/>
        </w:rPr>
        <w:t xml:space="preserve"> iela 1, </w:t>
      </w:r>
      <w:r w:rsidR="001463B4" w:rsidRPr="00A92835">
        <w:rPr>
          <w:rFonts w:ascii="Times New Roman" w:hAnsi="Times New Roman" w:cs="Times New Roman"/>
          <w:sz w:val="20"/>
          <w:szCs w:val="20"/>
        </w:rPr>
        <w:t>Koknese</w:t>
      </w:r>
      <w:r w:rsidR="008A0380" w:rsidRPr="00A92835">
        <w:rPr>
          <w:rFonts w:ascii="Times New Roman" w:hAnsi="Times New Roman" w:cs="Times New Roman"/>
          <w:sz w:val="20"/>
          <w:szCs w:val="20"/>
        </w:rPr>
        <w:t xml:space="preserve">, </w:t>
      </w:r>
      <w:r w:rsidR="0001466E" w:rsidRPr="00A92835">
        <w:rPr>
          <w:rFonts w:ascii="Times New Roman" w:hAnsi="Times New Roman" w:cs="Times New Roman"/>
          <w:sz w:val="20"/>
          <w:szCs w:val="20"/>
        </w:rPr>
        <w:t>Kokneses</w:t>
      </w:r>
      <w:r w:rsidR="008A0380" w:rsidRPr="00A92835">
        <w:rPr>
          <w:rFonts w:ascii="Times New Roman" w:hAnsi="Times New Roman" w:cs="Times New Roman"/>
          <w:sz w:val="20"/>
          <w:szCs w:val="20"/>
        </w:rPr>
        <w:t xml:space="preserve"> pagasts, </w:t>
      </w:r>
      <w:r w:rsidR="0001466E" w:rsidRPr="00A92835">
        <w:rPr>
          <w:rFonts w:ascii="Times New Roman" w:hAnsi="Times New Roman" w:cs="Times New Roman"/>
          <w:sz w:val="20"/>
          <w:szCs w:val="20"/>
        </w:rPr>
        <w:t>Kokneses</w:t>
      </w:r>
      <w:r w:rsidR="008A0380" w:rsidRPr="00A92835">
        <w:rPr>
          <w:rFonts w:ascii="Times New Roman" w:hAnsi="Times New Roman" w:cs="Times New Roman"/>
          <w:sz w:val="20"/>
          <w:szCs w:val="20"/>
        </w:rPr>
        <w:t xml:space="preserve"> novads, LV-</w:t>
      </w:r>
      <w:r w:rsidR="001463B4" w:rsidRPr="00A92835">
        <w:rPr>
          <w:rFonts w:ascii="Times New Roman" w:hAnsi="Times New Roman" w:cs="Times New Roman"/>
          <w:sz w:val="20"/>
          <w:szCs w:val="20"/>
        </w:rPr>
        <w:t>5113 (</w:t>
      </w:r>
      <w:r w:rsidR="008A0380" w:rsidRPr="00A92835">
        <w:rPr>
          <w:rFonts w:ascii="Times New Roman" w:hAnsi="Times New Roman" w:cs="Times New Roman"/>
          <w:sz w:val="20"/>
          <w:szCs w:val="20"/>
        </w:rPr>
        <w:t>attālums 5 km tiek noteikts no šīs adreses)</w:t>
      </w:r>
      <w:r w:rsidRPr="00A92835">
        <w:rPr>
          <w:rFonts w:ascii="Times New Roman" w:hAnsi="Times New Roman" w:cs="Times New Roman"/>
          <w:sz w:val="20"/>
          <w:szCs w:val="20"/>
        </w:rPr>
        <w:t>;</w:t>
      </w:r>
    </w:p>
    <w:p w:rsidR="00A92835" w:rsidRPr="00A92835" w:rsidRDefault="00F940C1" w:rsidP="00F940C1">
      <w:pPr>
        <w:pStyle w:val="Sarakstarindkopa"/>
        <w:numPr>
          <w:ilvl w:val="3"/>
          <w:numId w:val="1"/>
        </w:numPr>
        <w:spacing w:after="0" w:line="240" w:lineRule="auto"/>
        <w:jc w:val="both"/>
        <w:rPr>
          <w:rFonts w:ascii="Times New Roman" w:hAnsi="Times New Roman" w:cs="Times New Roman"/>
          <w:sz w:val="20"/>
          <w:szCs w:val="20"/>
        </w:rPr>
      </w:pPr>
      <w:r w:rsidRPr="00A92835">
        <w:rPr>
          <w:rFonts w:ascii="Times New Roman" w:hAnsi="Times New Roman" w:cs="Times New Roman"/>
          <w:sz w:val="20"/>
          <w:szCs w:val="20"/>
        </w:rPr>
        <w:t xml:space="preserve">2.daļā - </w:t>
      </w:r>
      <w:r w:rsidR="00B60546" w:rsidRPr="00A92835">
        <w:rPr>
          <w:rFonts w:ascii="Times New Roman" w:hAnsi="Times New Roman" w:cs="Times New Roman"/>
          <w:sz w:val="20"/>
          <w:szCs w:val="20"/>
        </w:rPr>
        <w:t>vismaz 1 (viena) obligātā degvielas uzpildes stacija 5 (piecu) km rādiusā no Bebru pagasta pārvaldes, “Papardes”, Vecbebri, Bebru pagasts, Kokneses novads, LV</w:t>
      </w:r>
      <w:r w:rsidRPr="00A92835">
        <w:rPr>
          <w:rFonts w:ascii="Times New Roman" w:hAnsi="Times New Roman" w:cs="Times New Roman"/>
          <w:sz w:val="20"/>
          <w:szCs w:val="20"/>
        </w:rPr>
        <w:t>-</w:t>
      </w:r>
      <w:r w:rsidR="00B60546" w:rsidRPr="00A92835">
        <w:rPr>
          <w:rFonts w:ascii="Times New Roman" w:hAnsi="Times New Roman" w:cs="Times New Roman"/>
          <w:sz w:val="20"/>
          <w:szCs w:val="20"/>
        </w:rPr>
        <w:t>5135</w:t>
      </w:r>
      <w:r w:rsidR="00292A8D" w:rsidRPr="00A92835">
        <w:rPr>
          <w:rFonts w:ascii="Times New Roman" w:hAnsi="Times New Roman" w:cs="Times New Roman"/>
          <w:sz w:val="20"/>
          <w:szCs w:val="20"/>
        </w:rPr>
        <w:t xml:space="preserve"> (attālums 5 km tiek noteikts no šīs adreses)</w:t>
      </w:r>
      <w:r w:rsidR="008A0380" w:rsidRPr="00A92835">
        <w:rPr>
          <w:rFonts w:ascii="Times New Roman" w:hAnsi="Times New Roman" w:cs="Times New Roman"/>
          <w:sz w:val="20"/>
          <w:szCs w:val="20"/>
        </w:rPr>
        <w:t xml:space="preserve">. </w:t>
      </w:r>
    </w:p>
    <w:p w:rsidR="00803B06" w:rsidRPr="00A92835" w:rsidRDefault="0027275C" w:rsidP="00F940C1">
      <w:pPr>
        <w:pStyle w:val="Sarakstarindkopa"/>
        <w:numPr>
          <w:ilvl w:val="3"/>
          <w:numId w:val="1"/>
        </w:numPr>
        <w:spacing w:after="0" w:line="240" w:lineRule="auto"/>
        <w:jc w:val="both"/>
        <w:rPr>
          <w:rFonts w:ascii="Times New Roman" w:hAnsi="Times New Roman" w:cs="Times New Roman"/>
          <w:sz w:val="20"/>
          <w:szCs w:val="20"/>
        </w:rPr>
      </w:pPr>
      <w:r w:rsidRPr="00A92835">
        <w:rPr>
          <w:rFonts w:ascii="Times New Roman" w:hAnsi="Times New Roman" w:cs="Times New Roman"/>
          <w:sz w:val="20"/>
          <w:szCs w:val="20"/>
        </w:rPr>
        <w:lastRenderedPageBreak/>
        <w:t xml:space="preserve">Līguma izpildes vieta: degvielas uzpildes staciju atrašanās vietās Latvijas Republikā un </w:t>
      </w:r>
      <w:r w:rsidR="0001466E" w:rsidRPr="00A92835">
        <w:rPr>
          <w:rFonts w:ascii="Times New Roman" w:hAnsi="Times New Roman" w:cs="Times New Roman"/>
          <w:sz w:val="20"/>
          <w:szCs w:val="20"/>
        </w:rPr>
        <w:t>Kokneses</w:t>
      </w:r>
      <w:r w:rsidRPr="00A92835">
        <w:rPr>
          <w:rFonts w:ascii="Times New Roman" w:hAnsi="Times New Roman" w:cs="Times New Roman"/>
          <w:sz w:val="20"/>
          <w:szCs w:val="20"/>
        </w:rPr>
        <w:t xml:space="preserve"> novada teritorijā.</w:t>
      </w:r>
    </w:p>
    <w:p w:rsidR="00D41CF5" w:rsidRPr="00A92835" w:rsidRDefault="000C0ED0" w:rsidP="00B87829">
      <w:pPr>
        <w:pStyle w:val="Sarakstarindkopa"/>
        <w:numPr>
          <w:ilvl w:val="2"/>
          <w:numId w:val="1"/>
        </w:numPr>
        <w:spacing w:after="0" w:line="240" w:lineRule="auto"/>
        <w:rPr>
          <w:rFonts w:ascii="Times New Roman" w:hAnsi="Times New Roman" w:cs="Times New Roman"/>
          <w:b/>
          <w:sz w:val="20"/>
          <w:szCs w:val="20"/>
        </w:rPr>
      </w:pPr>
      <w:r w:rsidRPr="00A92835">
        <w:rPr>
          <w:rFonts w:ascii="Times New Roman" w:eastAsia="Calibri" w:hAnsi="Times New Roman" w:cs="Times New Roman"/>
          <w:sz w:val="20"/>
          <w:szCs w:val="20"/>
          <w:lang w:eastAsia="lv-LV"/>
        </w:rPr>
        <w:t xml:space="preserve">CPV galvenais kods: </w:t>
      </w:r>
      <w:r w:rsidRPr="00A92835">
        <w:rPr>
          <w:rFonts w:ascii="Times New Roman" w:eastAsia="Calibri" w:hAnsi="Times New Roman" w:cs="Times New Roman"/>
          <w:b/>
          <w:sz w:val="20"/>
          <w:szCs w:val="20"/>
          <w:lang w:eastAsia="lv-LV"/>
        </w:rPr>
        <w:t>09100000-0</w:t>
      </w:r>
      <w:r w:rsidR="00F54195" w:rsidRPr="00A92835">
        <w:rPr>
          <w:rFonts w:ascii="Times New Roman" w:hAnsi="Times New Roman" w:cs="Times New Roman"/>
          <w:b/>
          <w:sz w:val="20"/>
          <w:szCs w:val="20"/>
        </w:rPr>
        <w:t>.</w:t>
      </w:r>
    </w:p>
    <w:p w:rsidR="00803B06" w:rsidRPr="00837B0E" w:rsidRDefault="00803B06"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487B72">
        <w:rPr>
          <w:rFonts w:ascii="Times New Roman" w:hAnsi="Times New Roman" w:cs="Times New Roman"/>
          <w:color w:val="000000" w:themeColor="text1"/>
          <w:sz w:val="20"/>
          <w:szCs w:val="20"/>
          <w:u w:val="single"/>
        </w:rPr>
        <w:t xml:space="preserve">Līguma </w:t>
      </w:r>
      <w:r w:rsidR="00782A63" w:rsidRPr="00487B72">
        <w:rPr>
          <w:rFonts w:ascii="Times New Roman" w:hAnsi="Times New Roman" w:cs="Times New Roman"/>
          <w:color w:val="000000" w:themeColor="text1"/>
          <w:sz w:val="20"/>
          <w:szCs w:val="20"/>
          <w:u w:val="single"/>
        </w:rPr>
        <w:t>darbības</w:t>
      </w:r>
      <w:r w:rsidRPr="00487B72">
        <w:rPr>
          <w:rFonts w:ascii="Times New Roman" w:hAnsi="Times New Roman" w:cs="Times New Roman"/>
          <w:color w:val="000000" w:themeColor="text1"/>
          <w:sz w:val="20"/>
          <w:szCs w:val="20"/>
          <w:u w:val="single"/>
        </w:rPr>
        <w:t xml:space="preserve"> laiks</w:t>
      </w:r>
      <w:r w:rsidRPr="00837B0E">
        <w:rPr>
          <w:rFonts w:ascii="Times New Roman" w:hAnsi="Times New Roman" w:cs="Times New Roman"/>
          <w:color w:val="000000" w:themeColor="text1"/>
          <w:sz w:val="20"/>
          <w:szCs w:val="20"/>
        </w:rPr>
        <w:t xml:space="preserve">: </w:t>
      </w:r>
      <w:r w:rsidR="00487B72">
        <w:rPr>
          <w:rFonts w:ascii="Times New Roman" w:hAnsi="Times New Roman" w:cs="Times New Roman"/>
          <w:color w:val="000000" w:themeColor="text1"/>
          <w:sz w:val="20"/>
          <w:szCs w:val="20"/>
        </w:rPr>
        <w:t>36</w:t>
      </w:r>
      <w:r w:rsidRPr="00837B0E">
        <w:rPr>
          <w:rFonts w:ascii="Times New Roman" w:hAnsi="Times New Roman" w:cs="Times New Roman"/>
          <w:color w:val="000000" w:themeColor="text1"/>
          <w:sz w:val="20"/>
          <w:szCs w:val="20"/>
        </w:rPr>
        <w:t xml:space="preserve"> (</w:t>
      </w:r>
      <w:r w:rsidR="00487B72">
        <w:rPr>
          <w:rFonts w:ascii="Times New Roman" w:hAnsi="Times New Roman" w:cs="Times New Roman"/>
          <w:color w:val="000000" w:themeColor="text1"/>
          <w:sz w:val="20"/>
          <w:szCs w:val="20"/>
        </w:rPr>
        <w:t>trīs</w:t>
      </w:r>
      <w:r w:rsidR="00F139F1" w:rsidRPr="00837B0E">
        <w:rPr>
          <w:rFonts w:ascii="Times New Roman" w:hAnsi="Times New Roman" w:cs="Times New Roman"/>
          <w:color w:val="000000" w:themeColor="text1"/>
          <w:sz w:val="20"/>
          <w:szCs w:val="20"/>
        </w:rPr>
        <w:t xml:space="preserve">desmit </w:t>
      </w:r>
      <w:r w:rsidR="00487B72">
        <w:rPr>
          <w:rFonts w:ascii="Times New Roman" w:hAnsi="Times New Roman" w:cs="Times New Roman"/>
          <w:color w:val="000000" w:themeColor="text1"/>
          <w:sz w:val="20"/>
          <w:szCs w:val="20"/>
        </w:rPr>
        <w:t>seši</w:t>
      </w:r>
      <w:r w:rsidRPr="00837B0E">
        <w:rPr>
          <w:rFonts w:ascii="Times New Roman" w:hAnsi="Times New Roman" w:cs="Times New Roman"/>
          <w:color w:val="000000" w:themeColor="text1"/>
          <w:sz w:val="20"/>
          <w:szCs w:val="20"/>
        </w:rPr>
        <w:t xml:space="preserve">) mēneši </w:t>
      </w:r>
      <w:r w:rsidR="00F139F1" w:rsidRPr="00837B0E">
        <w:rPr>
          <w:rFonts w:ascii="Times New Roman" w:hAnsi="Times New Roman" w:cs="Times New Roman"/>
          <w:color w:val="000000" w:themeColor="text1"/>
          <w:sz w:val="20"/>
          <w:szCs w:val="20"/>
        </w:rPr>
        <w:t xml:space="preserve">no iepirkuma līguma noslēgšanas </w:t>
      </w:r>
      <w:r w:rsidRPr="00837B0E">
        <w:rPr>
          <w:rFonts w:ascii="Times New Roman" w:hAnsi="Times New Roman" w:cs="Times New Roman"/>
          <w:color w:val="000000" w:themeColor="text1"/>
          <w:sz w:val="20"/>
          <w:szCs w:val="20"/>
        </w:rPr>
        <w:t>vai līdz tehniskajā specifikācijā noteik</w:t>
      </w:r>
      <w:r w:rsidR="00F139F1" w:rsidRPr="00837B0E">
        <w:rPr>
          <w:rFonts w:ascii="Times New Roman" w:hAnsi="Times New Roman" w:cs="Times New Roman"/>
          <w:color w:val="000000" w:themeColor="text1"/>
          <w:sz w:val="20"/>
          <w:szCs w:val="20"/>
        </w:rPr>
        <w:t xml:space="preserve">tā degvielas apjoma iegādei vai </w:t>
      </w:r>
      <w:r w:rsidRPr="00837B0E">
        <w:rPr>
          <w:rFonts w:ascii="Times New Roman" w:hAnsi="Times New Roman" w:cs="Times New Roman"/>
          <w:color w:val="000000" w:themeColor="text1"/>
          <w:sz w:val="20"/>
          <w:szCs w:val="20"/>
        </w:rPr>
        <w:t xml:space="preserve">līdz </w:t>
      </w:r>
      <w:r w:rsidR="000B49A8" w:rsidRPr="00837B0E">
        <w:rPr>
          <w:rFonts w:ascii="Times New Roman" w:hAnsi="Times New Roman" w:cs="Times New Roman"/>
          <w:color w:val="000000" w:themeColor="text1"/>
          <w:sz w:val="20"/>
          <w:szCs w:val="20"/>
        </w:rPr>
        <w:t>kopējās līgumcenas sliekšņa sasniegšanai</w:t>
      </w:r>
      <w:r w:rsidR="00F139F1" w:rsidRPr="00837B0E">
        <w:rPr>
          <w:rFonts w:ascii="Times New Roman" w:hAnsi="Times New Roman" w:cs="Times New Roman"/>
          <w:color w:val="000000" w:themeColor="text1"/>
          <w:sz w:val="20"/>
          <w:szCs w:val="20"/>
        </w:rPr>
        <w:t xml:space="preserve">. Atkarībā kurš no nosacījumiem </w:t>
      </w:r>
      <w:r w:rsidR="00F54195" w:rsidRPr="00837B0E">
        <w:rPr>
          <w:rFonts w:ascii="Times New Roman" w:hAnsi="Times New Roman" w:cs="Times New Roman"/>
          <w:color w:val="000000" w:themeColor="text1"/>
          <w:sz w:val="20"/>
          <w:szCs w:val="20"/>
        </w:rPr>
        <w:t>izpildās pirmais.</w:t>
      </w:r>
    </w:p>
    <w:p w:rsidR="00B839FE" w:rsidRPr="00837B0E" w:rsidRDefault="00B839FE" w:rsidP="00710E10">
      <w:pPr>
        <w:pStyle w:val="Citts"/>
        <w:rPr>
          <w:rFonts w:ascii="Times New Roman" w:hAnsi="Times New Roman" w:cs="Times New Roman"/>
          <w:color w:val="000000" w:themeColor="text1"/>
          <w:sz w:val="20"/>
          <w:szCs w:val="20"/>
        </w:rPr>
      </w:pPr>
    </w:p>
    <w:p w:rsidR="00803B06" w:rsidRPr="00837B0E" w:rsidRDefault="00803B06" w:rsidP="00B87829">
      <w:pPr>
        <w:pStyle w:val="Sarakstarindkopa"/>
        <w:numPr>
          <w:ilvl w:val="0"/>
          <w:numId w:val="1"/>
        </w:numPr>
        <w:spacing w:after="0" w:line="240" w:lineRule="auto"/>
        <w:jc w:val="center"/>
        <w:rPr>
          <w:rFonts w:ascii="Times New Roman" w:hAnsi="Times New Roman" w:cs="Times New Roman"/>
          <w:b/>
          <w:color w:val="000000" w:themeColor="text1"/>
          <w:sz w:val="20"/>
          <w:szCs w:val="20"/>
        </w:rPr>
      </w:pPr>
      <w:r w:rsidRPr="00837B0E">
        <w:rPr>
          <w:rFonts w:ascii="Times New Roman" w:hAnsi="Times New Roman" w:cs="Times New Roman"/>
          <w:b/>
          <w:color w:val="000000" w:themeColor="text1"/>
          <w:sz w:val="20"/>
          <w:szCs w:val="20"/>
        </w:rPr>
        <w:t>PRASĪBAS PRETENDENTIEM</w:t>
      </w:r>
      <w:r w:rsidR="00AE5F0F" w:rsidRPr="00837B0E">
        <w:rPr>
          <w:rFonts w:ascii="Times New Roman" w:hAnsi="Times New Roman" w:cs="Times New Roman"/>
          <w:b/>
          <w:color w:val="000000" w:themeColor="text1"/>
          <w:sz w:val="20"/>
          <w:szCs w:val="20"/>
        </w:rPr>
        <w:t xml:space="preserve">, </w:t>
      </w:r>
      <w:r w:rsidR="00D553AF" w:rsidRPr="00837B0E">
        <w:rPr>
          <w:rFonts w:ascii="Times New Roman" w:hAnsi="Times New Roman" w:cs="Times New Roman"/>
          <w:b/>
          <w:color w:val="000000" w:themeColor="text1"/>
          <w:sz w:val="20"/>
          <w:szCs w:val="20"/>
        </w:rPr>
        <w:t xml:space="preserve">IESNIEDZAMIE DOKUMENTI UN </w:t>
      </w:r>
      <w:r w:rsidR="00AE5F0F" w:rsidRPr="00837B0E">
        <w:rPr>
          <w:rFonts w:ascii="Times New Roman" w:hAnsi="Times New Roman" w:cs="Times New Roman"/>
          <w:b/>
          <w:color w:val="000000" w:themeColor="text1"/>
          <w:sz w:val="20"/>
          <w:szCs w:val="20"/>
        </w:rPr>
        <w:t>PRETENDENTU IZSLĒGŠANAS NOSACĪJUMI</w:t>
      </w:r>
      <w:r w:rsidRPr="00837B0E">
        <w:rPr>
          <w:rFonts w:ascii="Times New Roman" w:hAnsi="Times New Roman" w:cs="Times New Roman"/>
          <w:b/>
          <w:color w:val="000000" w:themeColor="text1"/>
          <w:sz w:val="20"/>
          <w:szCs w:val="20"/>
        </w:rPr>
        <w:t xml:space="preserve"> </w:t>
      </w:r>
    </w:p>
    <w:p w:rsidR="00B839FE" w:rsidRPr="00837B0E" w:rsidRDefault="00B839FE" w:rsidP="00B839FE">
      <w:pPr>
        <w:spacing w:after="0" w:line="240" w:lineRule="auto"/>
        <w:rPr>
          <w:rFonts w:ascii="Times New Roman" w:hAnsi="Times New Roman" w:cs="Times New Roman"/>
          <w:b/>
          <w:color w:val="000000" w:themeColor="text1"/>
          <w:sz w:val="20"/>
          <w:szCs w:val="20"/>
        </w:rPr>
      </w:pPr>
    </w:p>
    <w:p w:rsidR="00803B06" w:rsidRPr="00837B0E" w:rsidRDefault="00B839FE" w:rsidP="00B87829">
      <w:pPr>
        <w:pStyle w:val="Sarakstarindkopa"/>
        <w:numPr>
          <w:ilvl w:val="1"/>
          <w:numId w:val="1"/>
        </w:numPr>
        <w:spacing w:after="0" w:line="240" w:lineRule="auto"/>
        <w:rPr>
          <w:rFonts w:ascii="Times New Roman" w:hAnsi="Times New Roman" w:cs="Times New Roman"/>
          <w:color w:val="000000" w:themeColor="text1"/>
          <w:sz w:val="20"/>
          <w:szCs w:val="20"/>
        </w:rPr>
      </w:pPr>
      <w:r w:rsidRPr="00837B0E">
        <w:rPr>
          <w:rFonts w:ascii="Times New Roman" w:hAnsi="Times New Roman" w:cs="Times New Roman"/>
          <w:b/>
          <w:color w:val="000000" w:themeColor="text1"/>
          <w:sz w:val="20"/>
          <w:szCs w:val="20"/>
        </w:rPr>
        <w:t xml:space="preserve"> Prasības pretendentiem</w:t>
      </w:r>
    </w:p>
    <w:p w:rsidR="003B7153" w:rsidRPr="00837B0E" w:rsidRDefault="00803B06"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Pretendents ir </w:t>
      </w:r>
      <w:r w:rsidR="00B839FE" w:rsidRPr="00837B0E">
        <w:rPr>
          <w:rFonts w:ascii="Times New Roman" w:hAnsi="Times New Roman" w:cs="Times New Roman"/>
          <w:color w:val="000000" w:themeColor="text1"/>
          <w:sz w:val="20"/>
          <w:szCs w:val="20"/>
        </w:rPr>
        <w:t>reģistrēts</w:t>
      </w:r>
      <w:r w:rsidRPr="00837B0E">
        <w:rPr>
          <w:rFonts w:ascii="Times New Roman" w:hAnsi="Times New Roman" w:cs="Times New Roman"/>
          <w:color w:val="000000" w:themeColor="text1"/>
          <w:sz w:val="20"/>
          <w:szCs w:val="20"/>
        </w:rPr>
        <w:t>, licencēts vai sertificēts atbilstoši attiecīgās valsts normatīvo</w:t>
      </w:r>
      <w:r w:rsidR="00B839FE"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aktu prasībām</w:t>
      </w:r>
      <w:r w:rsidR="00D553AF" w:rsidRPr="00837B0E">
        <w:rPr>
          <w:rFonts w:ascii="Times New Roman" w:hAnsi="Times New Roman" w:cs="Times New Roman"/>
          <w:color w:val="000000" w:themeColor="text1"/>
          <w:sz w:val="20"/>
          <w:szCs w:val="20"/>
        </w:rPr>
        <w:t xml:space="preserve">. Par Latvijas Republikā reģistrētu pretendentu iepirkuma komisija pārbaudīs informāciju </w:t>
      </w:r>
      <w:r w:rsidR="00734B65" w:rsidRPr="00837B0E">
        <w:rPr>
          <w:rFonts w:ascii="Times New Roman" w:hAnsi="Times New Roman" w:cs="Times New Roman"/>
          <w:color w:val="000000" w:themeColor="text1"/>
          <w:sz w:val="20"/>
          <w:szCs w:val="20"/>
        </w:rPr>
        <w:t>Uzņēmuma reģistra</w:t>
      </w:r>
      <w:r w:rsidR="00D553AF" w:rsidRPr="00837B0E">
        <w:rPr>
          <w:rFonts w:ascii="Times New Roman" w:hAnsi="Times New Roman" w:cs="Times New Roman"/>
          <w:color w:val="000000" w:themeColor="text1"/>
          <w:sz w:val="20"/>
          <w:szCs w:val="20"/>
        </w:rPr>
        <w:t xml:space="preserve"> datu bāzē</w:t>
      </w:r>
      <w:r w:rsidR="00F54195" w:rsidRPr="00837B0E">
        <w:rPr>
          <w:rFonts w:ascii="Times New Roman" w:hAnsi="Times New Roman" w:cs="Times New Roman"/>
          <w:color w:val="000000" w:themeColor="text1"/>
          <w:sz w:val="20"/>
          <w:szCs w:val="20"/>
        </w:rPr>
        <w:t>.</w:t>
      </w:r>
    </w:p>
    <w:p w:rsidR="00803B06" w:rsidRPr="00837B0E" w:rsidRDefault="003B7153" w:rsidP="00B87829">
      <w:pPr>
        <w:pStyle w:val="Sarakstarindkopa"/>
        <w:numPr>
          <w:ilvl w:val="2"/>
          <w:numId w:val="1"/>
        </w:numPr>
        <w:spacing w:after="0" w:line="240" w:lineRule="auto"/>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Pretendentam </w:t>
      </w:r>
      <w:r w:rsidR="00491209" w:rsidRPr="00837B0E">
        <w:rPr>
          <w:rFonts w:ascii="Times New Roman" w:hAnsi="Times New Roman" w:cs="Times New Roman"/>
          <w:color w:val="000000" w:themeColor="text1"/>
          <w:sz w:val="20"/>
          <w:szCs w:val="20"/>
        </w:rPr>
        <w:t>jābūt derīgai degvielas mazumtirdzniecības licencei.</w:t>
      </w:r>
    </w:p>
    <w:p w:rsidR="00803B06" w:rsidRPr="00837B0E" w:rsidRDefault="00803B06"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Pretendenta </w:t>
      </w:r>
      <w:r w:rsidR="004D4C59" w:rsidRPr="00837B0E">
        <w:rPr>
          <w:rFonts w:ascii="Times New Roman" w:hAnsi="Times New Roman" w:cs="Times New Roman"/>
          <w:color w:val="000000" w:themeColor="text1"/>
          <w:sz w:val="20"/>
          <w:szCs w:val="20"/>
        </w:rPr>
        <w:t xml:space="preserve">katra </w:t>
      </w:r>
      <w:r w:rsidRPr="00837B0E">
        <w:rPr>
          <w:rFonts w:ascii="Times New Roman" w:hAnsi="Times New Roman" w:cs="Times New Roman"/>
          <w:color w:val="000000" w:themeColor="text1"/>
          <w:sz w:val="20"/>
          <w:szCs w:val="20"/>
        </w:rPr>
        <w:t xml:space="preserve">gada finanšu apgrozījums par iepriekšējiem </w:t>
      </w:r>
      <w:r w:rsidR="0067255B" w:rsidRPr="00837B0E">
        <w:rPr>
          <w:rFonts w:ascii="Times New Roman" w:hAnsi="Times New Roman" w:cs="Times New Roman"/>
          <w:color w:val="000000" w:themeColor="text1"/>
          <w:sz w:val="20"/>
          <w:szCs w:val="20"/>
        </w:rPr>
        <w:t>3 (</w:t>
      </w:r>
      <w:r w:rsidRPr="00837B0E">
        <w:rPr>
          <w:rFonts w:ascii="Times New Roman" w:hAnsi="Times New Roman" w:cs="Times New Roman"/>
          <w:color w:val="000000" w:themeColor="text1"/>
          <w:sz w:val="20"/>
          <w:szCs w:val="20"/>
        </w:rPr>
        <w:t>t</w:t>
      </w:r>
      <w:r w:rsidR="00B839FE" w:rsidRPr="00837B0E">
        <w:rPr>
          <w:rFonts w:ascii="Times New Roman" w:hAnsi="Times New Roman" w:cs="Times New Roman"/>
          <w:color w:val="000000" w:themeColor="text1"/>
          <w:sz w:val="20"/>
          <w:szCs w:val="20"/>
        </w:rPr>
        <w:t>rīs</w:t>
      </w:r>
      <w:r w:rsidR="0067255B" w:rsidRPr="00837B0E">
        <w:rPr>
          <w:rFonts w:ascii="Times New Roman" w:hAnsi="Times New Roman" w:cs="Times New Roman"/>
          <w:color w:val="000000" w:themeColor="text1"/>
          <w:sz w:val="20"/>
          <w:szCs w:val="20"/>
        </w:rPr>
        <w:t>)</w:t>
      </w:r>
      <w:r w:rsidR="00B839FE" w:rsidRPr="00837B0E">
        <w:rPr>
          <w:rFonts w:ascii="Times New Roman" w:hAnsi="Times New Roman" w:cs="Times New Roman"/>
          <w:color w:val="000000" w:themeColor="text1"/>
          <w:sz w:val="20"/>
          <w:szCs w:val="20"/>
        </w:rPr>
        <w:t xml:space="preserve"> noslēgtajiem finanšu gadiem</w:t>
      </w:r>
      <w:r w:rsidR="0067255B" w:rsidRPr="00837B0E">
        <w:rPr>
          <w:rFonts w:ascii="Times New Roman" w:hAnsi="Times New Roman" w:cs="Times New Roman"/>
          <w:color w:val="000000" w:themeColor="text1"/>
          <w:sz w:val="20"/>
          <w:szCs w:val="20"/>
        </w:rPr>
        <w:t xml:space="preserve"> (2014., 2015., 2016.g.)</w:t>
      </w:r>
      <w:r w:rsidR="00854C61" w:rsidRPr="00837B0E">
        <w:rPr>
          <w:rFonts w:ascii="Times New Roman" w:hAnsi="Times New Roman" w:cs="Times New Roman"/>
          <w:color w:val="000000" w:themeColor="text1"/>
          <w:sz w:val="20"/>
          <w:szCs w:val="20"/>
        </w:rPr>
        <w:t xml:space="preserve"> (</w:t>
      </w:r>
      <w:r w:rsidR="00854C61" w:rsidRPr="00837B0E">
        <w:rPr>
          <w:rFonts w:ascii="Times New Roman" w:hAnsi="Times New Roman" w:cs="Times New Roman"/>
          <w:bCs/>
          <w:color w:val="000000" w:themeColor="text1"/>
          <w:sz w:val="20"/>
          <w:szCs w:val="20"/>
          <w:lang w:eastAsia="ar-SA"/>
        </w:rPr>
        <w:t>vai īsākā laikā, ņemot vērā pretendenta dibināšanas vai darbības uzsākšanas laiku)</w:t>
      </w:r>
      <w:r w:rsidR="00B839FE" w:rsidRPr="00837B0E">
        <w:rPr>
          <w:rFonts w:ascii="Times New Roman" w:hAnsi="Times New Roman" w:cs="Times New Roman"/>
          <w:color w:val="000000" w:themeColor="text1"/>
          <w:sz w:val="20"/>
          <w:szCs w:val="20"/>
        </w:rPr>
        <w:t xml:space="preserve"> </w:t>
      </w:r>
      <w:r w:rsidR="00D91599" w:rsidRPr="00837B0E">
        <w:rPr>
          <w:rFonts w:ascii="Times New Roman" w:hAnsi="Times New Roman" w:cs="Times New Roman"/>
          <w:color w:val="000000" w:themeColor="text1"/>
          <w:sz w:val="20"/>
          <w:szCs w:val="20"/>
        </w:rPr>
        <w:t>ir vismaz 2</w:t>
      </w:r>
      <w:r w:rsidRPr="00837B0E">
        <w:rPr>
          <w:rFonts w:ascii="Times New Roman" w:hAnsi="Times New Roman" w:cs="Times New Roman"/>
          <w:color w:val="000000" w:themeColor="text1"/>
          <w:sz w:val="20"/>
          <w:szCs w:val="20"/>
        </w:rPr>
        <w:t xml:space="preserve"> (</w:t>
      </w:r>
      <w:r w:rsidR="00D91599" w:rsidRPr="00837B0E">
        <w:rPr>
          <w:rFonts w:ascii="Times New Roman" w:hAnsi="Times New Roman" w:cs="Times New Roman"/>
          <w:color w:val="000000" w:themeColor="text1"/>
          <w:sz w:val="20"/>
          <w:szCs w:val="20"/>
        </w:rPr>
        <w:t>divas</w:t>
      </w:r>
      <w:r w:rsidRPr="00837B0E">
        <w:rPr>
          <w:rFonts w:ascii="Times New Roman" w:hAnsi="Times New Roman" w:cs="Times New Roman"/>
          <w:color w:val="000000" w:themeColor="text1"/>
          <w:sz w:val="20"/>
          <w:szCs w:val="20"/>
        </w:rPr>
        <w:t xml:space="preserve">) reizes lielāks par </w:t>
      </w:r>
      <w:r w:rsidR="0045188F" w:rsidRPr="00837B0E">
        <w:rPr>
          <w:rFonts w:ascii="Times New Roman" w:hAnsi="Times New Roman" w:cs="Times New Roman"/>
          <w:sz w:val="20"/>
          <w:szCs w:val="20"/>
        </w:rPr>
        <w:t>piedāvāto</w:t>
      </w:r>
      <w:r w:rsidR="004D4C59" w:rsidRPr="00837B0E">
        <w:rPr>
          <w:rFonts w:ascii="Times New Roman" w:hAnsi="Times New Roman" w:cs="Times New Roman"/>
          <w:sz w:val="20"/>
          <w:szCs w:val="20"/>
        </w:rPr>
        <w:t xml:space="preserve"> līgumcenu. </w:t>
      </w:r>
    </w:p>
    <w:p w:rsidR="00803B06" w:rsidRPr="00837B0E" w:rsidRDefault="00803B06"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Pretendents pēdējo 3 (trīs) gadu laikā</w:t>
      </w:r>
      <w:r w:rsidR="0067255B" w:rsidRPr="00837B0E">
        <w:rPr>
          <w:rFonts w:ascii="Times New Roman" w:hAnsi="Times New Roman" w:cs="Times New Roman"/>
          <w:color w:val="000000" w:themeColor="text1"/>
          <w:sz w:val="20"/>
          <w:szCs w:val="20"/>
        </w:rPr>
        <w:t xml:space="preserve"> (2014., 2015., 2016.g.)</w:t>
      </w:r>
      <w:r w:rsidR="00854C61" w:rsidRPr="00837B0E">
        <w:rPr>
          <w:rFonts w:ascii="Times New Roman" w:hAnsi="Times New Roman" w:cs="Times New Roman"/>
          <w:bCs/>
          <w:color w:val="000000" w:themeColor="text1"/>
          <w:sz w:val="20"/>
          <w:szCs w:val="20"/>
          <w:lang w:eastAsia="ar-SA"/>
        </w:rPr>
        <w:t xml:space="preserve"> (vai īsākā laikā, ņemot vērā pretendenta dibināšanas vai darbības uzsākšanas laiku)</w:t>
      </w:r>
      <w:r w:rsidRPr="00837B0E">
        <w:rPr>
          <w:rFonts w:ascii="Times New Roman" w:hAnsi="Times New Roman" w:cs="Times New Roman"/>
          <w:color w:val="000000" w:themeColor="text1"/>
          <w:sz w:val="20"/>
          <w:szCs w:val="20"/>
        </w:rPr>
        <w:t xml:space="preserve"> ir noslēdzis vismaz </w:t>
      </w:r>
      <w:r w:rsidR="00B839FE" w:rsidRPr="00837B0E">
        <w:rPr>
          <w:rFonts w:ascii="Times New Roman" w:hAnsi="Times New Roman" w:cs="Times New Roman"/>
          <w:color w:val="000000" w:themeColor="text1"/>
          <w:sz w:val="20"/>
          <w:szCs w:val="20"/>
        </w:rPr>
        <w:t>2</w:t>
      </w:r>
      <w:r w:rsidRPr="00837B0E">
        <w:rPr>
          <w:rFonts w:ascii="Times New Roman" w:hAnsi="Times New Roman" w:cs="Times New Roman"/>
          <w:color w:val="000000" w:themeColor="text1"/>
          <w:sz w:val="20"/>
          <w:szCs w:val="20"/>
        </w:rPr>
        <w:t xml:space="preserve"> (</w:t>
      </w:r>
      <w:r w:rsidR="00B839FE" w:rsidRPr="00837B0E">
        <w:rPr>
          <w:rFonts w:ascii="Times New Roman" w:hAnsi="Times New Roman" w:cs="Times New Roman"/>
          <w:color w:val="000000" w:themeColor="text1"/>
          <w:sz w:val="20"/>
          <w:szCs w:val="20"/>
        </w:rPr>
        <w:t>divus</w:t>
      </w:r>
      <w:r w:rsidRPr="00837B0E">
        <w:rPr>
          <w:rFonts w:ascii="Times New Roman" w:hAnsi="Times New Roman" w:cs="Times New Roman"/>
          <w:color w:val="000000" w:themeColor="text1"/>
          <w:sz w:val="20"/>
          <w:szCs w:val="20"/>
        </w:rPr>
        <w:t>) līgumus, kas ir</w:t>
      </w:r>
      <w:r w:rsidR="00B839FE"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 xml:space="preserve">līdzvērtīgi </w:t>
      </w:r>
      <w:r w:rsidR="00782A63" w:rsidRPr="00837B0E">
        <w:rPr>
          <w:rFonts w:ascii="Times New Roman" w:hAnsi="Times New Roman" w:cs="Times New Roman"/>
          <w:color w:val="000000" w:themeColor="text1"/>
          <w:sz w:val="20"/>
          <w:szCs w:val="20"/>
        </w:rPr>
        <w:t xml:space="preserve">degvielas piegādes apjomos </w:t>
      </w:r>
      <w:r w:rsidR="0095533A"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konkursa rezultātā noslēdzamajam, par kuriem ir sniegtas un piedāvājumā</w:t>
      </w:r>
      <w:r w:rsidR="00B839FE"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iek</w:t>
      </w:r>
      <w:r w:rsidR="00B839FE" w:rsidRPr="00837B0E">
        <w:rPr>
          <w:rFonts w:ascii="Times New Roman" w:hAnsi="Times New Roman" w:cs="Times New Roman"/>
          <w:color w:val="000000" w:themeColor="text1"/>
          <w:sz w:val="20"/>
          <w:szCs w:val="20"/>
        </w:rPr>
        <w:t>ļ</w:t>
      </w:r>
      <w:r w:rsidRPr="00837B0E">
        <w:rPr>
          <w:rFonts w:ascii="Times New Roman" w:hAnsi="Times New Roman" w:cs="Times New Roman"/>
          <w:color w:val="000000" w:themeColor="text1"/>
          <w:sz w:val="20"/>
          <w:szCs w:val="20"/>
        </w:rPr>
        <w:t>autas preču un pakalpojumu sa</w:t>
      </w:r>
      <w:r w:rsidR="00B839FE" w:rsidRPr="00837B0E">
        <w:rPr>
          <w:rFonts w:ascii="Times New Roman" w:hAnsi="Times New Roman" w:cs="Times New Roman"/>
          <w:color w:val="000000" w:themeColor="text1"/>
          <w:sz w:val="20"/>
          <w:szCs w:val="20"/>
        </w:rPr>
        <w:t>ņ</w:t>
      </w:r>
      <w:r w:rsidR="00F54195" w:rsidRPr="00837B0E">
        <w:rPr>
          <w:rFonts w:ascii="Times New Roman" w:hAnsi="Times New Roman" w:cs="Times New Roman"/>
          <w:color w:val="000000" w:themeColor="text1"/>
          <w:sz w:val="20"/>
          <w:szCs w:val="20"/>
        </w:rPr>
        <w:t>ēmēju atsauksmes.</w:t>
      </w:r>
    </w:p>
    <w:p w:rsidR="00803B06" w:rsidRPr="00837B0E" w:rsidRDefault="00803B06"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Pretendentu piesaistītajiem </w:t>
      </w:r>
      <w:r w:rsidR="00B839FE" w:rsidRPr="00837B0E">
        <w:rPr>
          <w:rFonts w:ascii="Times New Roman" w:hAnsi="Times New Roman" w:cs="Times New Roman"/>
          <w:color w:val="000000" w:themeColor="text1"/>
          <w:sz w:val="20"/>
          <w:szCs w:val="20"/>
        </w:rPr>
        <w:t>apakšuzņēmējiem</w:t>
      </w:r>
      <w:r w:rsidRPr="00837B0E">
        <w:rPr>
          <w:rFonts w:ascii="Times New Roman" w:hAnsi="Times New Roman" w:cs="Times New Roman"/>
          <w:color w:val="000000" w:themeColor="text1"/>
          <w:sz w:val="20"/>
          <w:szCs w:val="20"/>
        </w:rPr>
        <w:t xml:space="preserve"> ir visi nepieciešamie sertifikāti,</w:t>
      </w:r>
      <w:r w:rsidR="00B839FE"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licences un at</w:t>
      </w:r>
      <w:r w:rsidR="00B839FE" w:rsidRPr="00837B0E">
        <w:rPr>
          <w:rFonts w:ascii="Times New Roman" w:hAnsi="Times New Roman" w:cs="Times New Roman"/>
          <w:color w:val="000000" w:themeColor="text1"/>
          <w:sz w:val="20"/>
          <w:szCs w:val="20"/>
        </w:rPr>
        <w:t>ļ</w:t>
      </w:r>
      <w:r w:rsidR="004F2680" w:rsidRPr="00837B0E">
        <w:rPr>
          <w:rFonts w:ascii="Times New Roman" w:hAnsi="Times New Roman" w:cs="Times New Roman"/>
          <w:color w:val="000000" w:themeColor="text1"/>
          <w:sz w:val="20"/>
          <w:szCs w:val="20"/>
        </w:rPr>
        <w:t>aujas</w:t>
      </w:r>
      <w:r w:rsidRPr="00837B0E">
        <w:rPr>
          <w:rFonts w:ascii="Times New Roman" w:hAnsi="Times New Roman" w:cs="Times New Roman"/>
          <w:color w:val="000000" w:themeColor="text1"/>
          <w:sz w:val="20"/>
          <w:szCs w:val="20"/>
        </w:rPr>
        <w:t>.</w:t>
      </w:r>
    </w:p>
    <w:p w:rsidR="003B7153" w:rsidRPr="00837B0E" w:rsidRDefault="003B7153"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294896">
        <w:rPr>
          <w:rFonts w:ascii="Times New Roman" w:hAnsi="Times New Roman" w:cs="Times New Roman"/>
          <w:sz w:val="20"/>
          <w:szCs w:val="20"/>
        </w:rPr>
        <w:t>Pretendentam jābūt izsniegtam akreditētas atbilstības novērtēšanas institūcijas sertifikātam, kas apliecina degvielas (</w:t>
      </w:r>
      <w:r w:rsidR="006034FB" w:rsidRPr="00294896">
        <w:rPr>
          <w:rFonts w:ascii="Times New Roman" w:hAnsi="Times New Roman" w:cs="Times New Roman"/>
          <w:bCs/>
          <w:sz w:val="20"/>
          <w:szCs w:val="20"/>
          <w:lang w:val="de-DE"/>
        </w:rPr>
        <w:t>98 markas benzīna, 95</w:t>
      </w:r>
      <w:r w:rsidRPr="00294896">
        <w:rPr>
          <w:rFonts w:ascii="Times New Roman" w:hAnsi="Times New Roman" w:cs="Times New Roman"/>
          <w:bCs/>
          <w:sz w:val="20"/>
          <w:szCs w:val="20"/>
          <w:lang w:val="de-DE"/>
        </w:rPr>
        <w:t xml:space="preserve"> markas benzīna un dīzeļdegvielas)</w:t>
      </w:r>
      <w:r w:rsidRPr="00294896">
        <w:rPr>
          <w:rFonts w:ascii="Times New Roman" w:hAnsi="Times New Roman" w:cs="Times New Roman"/>
          <w:sz w:val="20"/>
          <w:szCs w:val="20"/>
        </w:rPr>
        <w:t xml:space="preserve"> atbilstību noteiktām tehniskajām specifikācijām vai standartiem, saskaņā ar Latvijas Republikā spēkā </w:t>
      </w:r>
      <w:r w:rsidRPr="00837B0E">
        <w:rPr>
          <w:rFonts w:ascii="Times New Roman" w:hAnsi="Times New Roman" w:cs="Times New Roman"/>
          <w:color w:val="000000" w:themeColor="text1"/>
          <w:sz w:val="20"/>
          <w:szCs w:val="20"/>
        </w:rPr>
        <w:t>esošo normatīvo aktu prasībām.</w:t>
      </w:r>
    </w:p>
    <w:p w:rsidR="00B839FE" w:rsidRPr="00837B0E" w:rsidRDefault="00626AEE" w:rsidP="00292A8D">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bCs/>
          <w:color w:val="000000" w:themeColor="text1"/>
          <w:sz w:val="20"/>
          <w:szCs w:val="20"/>
        </w:rPr>
        <w:t>Degvielas iegādes iespējas p</w:t>
      </w:r>
      <w:r w:rsidR="003B7153" w:rsidRPr="00837B0E">
        <w:rPr>
          <w:rFonts w:ascii="Times New Roman" w:hAnsi="Times New Roman" w:cs="Times New Roman"/>
          <w:bCs/>
          <w:color w:val="000000" w:themeColor="text1"/>
          <w:sz w:val="20"/>
          <w:szCs w:val="20"/>
        </w:rPr>
        <w:t>retend</w:t>
      </w:r>
      <w:r w:rsidR="0045188F" w:rsidRPr="00837B0E">
        <w:rPr>
          <w:rFonts w:ascii="Times New Roman" w:hAnsi="Times New Roman" w:cs="Times New Roman"/>
          <w:bCs/>
          <w:color w:val="000000" w:themeColor="text1"/>
          <w:sz w:val="20"/>
          <w:szCs w:val="20"/>
        </w:rPr>
        <w:t xml:space="preserve">enta </w:t>
      </w:r>
      <w:r w:rsidR="008F0869" w:rsidRPr="00837B0E">
        <w:rPr>
          <w:rFonts w:ascii="Times New Roman" w:hAnsi="Times New Roman" w:cs="Times New Roman"/>
          <w:bCs/>
          <w:color w:val="000000" w:themeColor="text1"/>
          <w:sz w:val="20"/>
          <w:szCs w:val="20"/>
        </w:rPr>
        <w:t xml:space="preserve">norādītajā </w:t>
      </w:r>
      <w:r w:rsidR="0045188F" w:rsidRPr="00837B0E">
        <w:rPr>
          <w:rFonts w:ascii="Times New Roman" w:hAnsi="Times New Roman" w:cs="Times New Roman"/>
          <w:bCs/>
          <w:color w:val="000000" w:themeColor="text1"/>
          <w:sz w:val="20"/>
          <w:szCs w:val="20"/>
        </w:rPr>
        <w:t>degvielas uzpildes stacijā (</w:t>
      </w:r>
      <w:r w:rsidR="0045188F" w:rsidRPr="00837B0E">
        <w:rPr>
          <w:rFonts w:ascii="Times New Roman" w:hAnsi="Times New Roman" w:cs="Times New Roman"/>
          <w:color w:val="000000" w:themeColor="text1"/>
          <w:sz w:val="20"/>
          <w:szCs w:val="20"/>
        </w:rPr>
        <w:t xml:space="preserve">5 (piecu) km rādiusā </w:t>
      </w:r>
      <w:r w:rsidR="00292A8D" w:rsidRPr="00292A8D">
        <w:rPr>
          <w:rFonts w:ascii="Times New Roman" w:hAnsi="Times New Roman" w:cs="Times New Roman"/>
          <w:color w:val="000000" w:themeColor="text1"/>
          <w:sz w:val="20"/>
          <w:szCs w:val="20"/>
        </w:rPr>
        <w:t>rādiusā no Kokneses novada domes, Melioratoru iela 1, Koknese, Kokneses pagasts, Kokneses novads, LV-5113 (attālums 5 km tiek noteikts no šīs adreses) un vismaz 1 (viena) obligātā degvielas uzpildes stacija 5 (piecu) km rādiusā no Bebru pagasta pārvaldes, “Papardes”, Vecbebri, Bebru pagasts, Kokneses novads, LV5135</w:t>
      </w:r>
      <w:r w:rsidR="0045188F" w:rsidRPr="00837B0E">
        <w:rPr>
          <w:rFonts w:ascii="Times New Roman" w:hAnsi="Times New Roman" w:cs="Times New Roman"/>
          <w:color w:val="000000" w:themeColor="text1"/>
          <w:sz w:val="20"/>
          <w:szCs w:val="20"/>
        </w:rPr>
        <w:t xml:space="preserve"> </w:t>
      </w:r>
      <w:r w:rsidR="00292A8D">
        <w:rPr>
          <w:rFonts w:ascii="Times New Roman" w:hAnsi="Times New Roman" w:cs="Times New Roman"/>
          <w:color w:val="000000" w:themeColor="text1"/>
          <w:sz w:val="20"/>
          <w:szCs w:val="20"/>
        </w:rPr>
        <w:t>(</w:t>
      </w:r>
      <w:r w:rsidR="0045188F" w:rsidRPr="00837B0E">
        <w:rPr>
          <w:rFonts w:ascii="Times New Roman" w:hAnsi="Times New Roman" w:cs="Times New Roman"/>
          <w:color w:val="000000" w:themeColor="text1"/>
          <w:sz w:val="20"/>
          <w:szCs w:val="20"/>
        </w:rPr>
        <w:t>attālums 5 km tiek noteikts no šīs adreses</w:t>
      </w:r>
      <w:r w:rsidR="0045188F" w:rsidRPr="00837B0E">
        <w:rPr>
          <w:rFonts w:ascii="Times New Roman" w:hAnsi="Times New Roman" w:cs="Times New Roman"/>
          <w:bCs/>
          <w:color w:val="000000" w:themeColor="text1"/>
          <w:sz w:val="20"/>
          <w:szCs w:val="20"/>
        </w:rPr>
        <w:t>)</w:t>
      </w:r>
      <w:r w:rsidR="003B7153" w:rsidRPr="00837B0E">
        <w:rPr>
          <w:rFonts w:ascii="Times New Roman" w:hAnsi="Times New Roman" w:cs="Times New Roman"/>
          <w:bCs/>
          <w:color w:val="000000" w:themeColor="text1"/>
          <w:sz w:val="20"/>
          <w:szCs w:val="20"/>
        </w:rPr>
        <w:t xml:space="preserve"> jānodrošina 24 (divdesmit četras) stundas diennaktī,</w:t>
      </w:r>
      <w:r w:rsidR="003B7153" w:rsidRPr="00837B0E">
        <w:rPr>
          <w:rFonts w:ascii="Times New Roman" w:eastAsia="Times New Roman" w:hAnsi="Times New Roman" w:cs="Times New Roman"/>
          <w:bCs/>
          <w:color w:val="000000" w:themeColor="text1"/>
          <w:kern w:val="1"/>
          <w:sz w:val="20"/>
          <w:szCs w:val="20"/>
          <w:lang w:eastAsia="ar-SA"/>
        </w:rPr>
        <w:t xml:space="preserve"> </w:t>
      </w:r>
      <w:r w:rsidR="00F14430" w:rsidRPr="00837B0E">
        <w:rPr>
          <w:rFonts w:ascii="Times New Roman" w:hAnsi="Times New Roman" w:cs="Times New Roman"/>
          <w:bCs/>
          <w:color w:val="000000" w:themeColor="text1"/>
          <w:sz w:val="20"/>
          <w:szCs w:val="20"/>
        </w:rPr>
        <w:t>kurā</w:t>
      </w:r>
      <w:r w:rsidR="003B7153" w:rsidRPr="00837B0E">
        <w:rPr>
          <w:rFonts w:ascii="Times New Roman" w:hAnsi="Times New Roman" w:cs="Times New Roman"/>
          <w:bCs/>
          <w:color w:val="000000" w:themeColor="text1"/>
          <w:sz w:val="20"/>
          <w:szCs w:val="20"/>
        </w:rPr>
        <w:t xml:space="preserve"> var iegādāties tehniskajā specifikācijā norādīto degvielu.</w:t>
      </w:r>
    </w:p>
    <w:p w:rsidR="00803B06" w:rsidRPr="00837B0E" w:rsidRDefault="00B839FE" w:rsidP="00B87829">
      <w:pPr>
        <w:pStyle w:val="Sarakstarindkopa"/>
        <w:numPr>
          <w:ilvl w:val="1"/>
          <w:numId w:val="1"/>
        </w:numPr>
        <w:spacing w:after="0" w:line="240" w:lineRule="auto"/>
        <w:rPr>
          <w:rFonts w:ascii="Times New Roman" w:hAnsi="Times New Roman" w:cs="Times New Roman"/>
          <w:b/>
          <w:color w:val="000000" w:themeColor="text1"/>
          <w:sz w:val="20"/>
          <w:szCs w:val="20"/>
        </w:rPr>
      </w:pPr>
      <w:r w:rsidRPr="00837B0E">
        <w:rPr>
          <w:rFonts w:ascii="Times New Roman" w:hAnsi="Times New Roman" w:cs="Times New Roman"/>
          <w:b/>
          <w:color w:val="000000" w:themeColor="text1"/>
          <w:sz w:val="20"/>
          <w:szCs w:val="20"/>
        </w:rPr>
        <w:t xml:space="preserve"> Iesniedzamie dokumenti</w:t>
      </w:r>
    </w:p>
    <w:p w:rsidR="00B956BA" w:rsidRPr="00D24F3C" w:rsidRDefault="00B956BA" w:rsidP="00B87829">
      <w:pPr>
        <w:pStyle w:val="Sarakstarindkopa"/>
        <w:numPr>
          <w:ilvl w:val="2"/>
          <w:numId w:val="1"/>
        </w:numPr>
        <w:spacing w:after="0" w:line="240" w:lineRule="auto"/>
        <w:jc w:val="both"/>
        <w:rPr>
          <w:rFonts w:ascii="Times New Roman" w:hAnsi="Times New Roman" w:cs="Times New Roman"/>
          <w:sz w:val="20"/>
          <w:szCs w:val="20"/>
        </w:rPr>
      </w:pPr>
      <w:r w:rsidRPr="00837B0E">
        <w:rPr>
          <w:rFonts w:ascii="Times New Roman" w:hAnsi="Times New Roman" w:cs="Times New Roman"/>
          <w:color w:val="000000" w:themeColor="text1"/>
          <w:sz w:val="20"/>
          <w:szCs w:val="20"/>
        </w:rPr>
        <w:t>J</w:t>
      </w:r>
      <w:r w:rsidR="00626AEE" w:rsidRPr="00837B0E">
        <w:rPr>
          <w:rFonts w:ascii="Times New Roman" w:hAnsi="Times New Roman" w:cs="Times New Roman"/>
          <w:color w:val="000000" w:themeColor="text1"/>
          <w:sz w:val="20"/>
          <w:szCs w:val="20"/>
        </w:rPr>
        <w:t>a p</w:t>
      </w:r>
      <w:r w:rsidRPr="00837B0E">
        <w:rPr>
          <w:rFonts w:ascii="Times New Roman" w:hAnsi="Times New Roman" w:cs="Times New Roman"/>
          <w:color w:val="000000" w:themeColor="text1"/>
          <w:sz w:val="20"/>
          <w:szCs w:val="20"/>
        </w:rPr>
        <w:t xml:space="preserve">retendents ir reģistrēts citā valstī, jāiesniedz attiecīgajā valstī izsniegta uzņēmuma reģistrācijas apliecības kopija vai izziņa(-s), kas apliecina, ka Pretendents, personu grupas dalībnieki, personālsabiedrības dalībnieki un apakšuzņēmēji ir </w:t>
      </w:r>
      <w:r w:rsidRPr="00D24F3C">
        <w:rPr>
          <w:rFonts w:ascii="Times New Roman" w:hAnsi="Times New Roman" w:cs="Times New Roman"/>
          <w:sz w:val="20"/>
          <w:szCs w:val="20"/>
        </w:rPr>
        <w:t>reģistrēti likumā noteiktajā kārtībā.</w:t>
      </w:r>
    </w:p>
    <w:p w:rsidR="003C6142" w:rsidRPr="00D24F3C" w:rsidRDefault="003C6142" w:rsidP="00B87829">
      <w:pPr>
        <w:pStyle w:val="Sarakstarindkopa"/>
        <w:numPr>
          <w:ilvl w:val="2"/>
          <w:numId w:val="1"/>
        </w:numPr>
        <w:spacing w:after="0" w:line="240" w:lineRule="auto"/>
        <w:jc w:val="both"/>
        <w:rPr>
          <w:rFonts w:ascii="Times New Roman" w:hAnsi="Times New Roman" w:cs="Times New Roman"/>
          <w:sz w:val="20"/>
          <w:szCs w:val="20"/>
        </w:rPr>
      </w:pPr>
      <w:r w:rsidRPr="00D24F3C">
        <w:rPr>
          <w:rFonts w:ascii="Times New Roman" w:hAnsi="Times New Roman" w:cs="Times New Roman"/>
          <w:sz w:val="20"/>
          <w:szCs w:val="20"/>
        </w:rPr>
        <w:t xml:space="preserve">Pretendenta pieteikums dalībai iepirkumā (pēc </w:t>
      </w:r>
      <w:r w:rsidR="00F54195" w:rsidRPr="00D24F3C">
        <w:rPr>
          <w:rFonts w:ascii="Times New Roman" w:hAnsi="Times New Roman" w:cs="Times New Roman"/>
          <w:sz w:val="20"/>
          <w:szCs w:val="20"/>
        </w:rPr>
        <w:t>formas – nolikuma 1. pielikums).</w:t>
      </w:r>
    </w:p>
    <w:p w:rsidR="00AE5F0F" w:rsidRPr="00D24F3C" w:rsidRDefault="00D553AF" w:rsidP="00B87829">
      <w:pPr>
        <w:pStyle w:val="Sarakstarindkopa"/>
        <w:numPr>
          <w:ilvl w:val="2"/>
          <w:numId w:val="1"/>
        </w:numPr>
        <w:spacing w:after="0" w:line="240" w:lineRule="auto"/>
        <w:jc w:val="both"/>
        <w:rPr>
          <w:rFonts w:ascii="Times New Roman" w:hAnsi="Times New Roman" w:cs="Times New Roman"/>
          <w:sz w:val="20"/>
          <w:szCs w:val="20"/>
        </w:rPr>
      </w:pPr>
      <w:r w:rsidRPr="00D24F3C">
        <w:rPr>
          <w:rFonts w:ascii="Times New Roman" w:hAnsi="Times New Roman" w:cs="Times New Roman"/>
          <w:sz w:val="20"/>
          <w:szCs w:val="20"/>
        </w:rPr>
        <w:t>Pretendenta degvielas mazumtirdzniecības</w:t>
      </w:r>
      <w:r w:rsidR="00F54195" w:rsidRPr="00D24F3C">
        <w:rPr>
          <w:rFonts w:ascii="Times New Roman" w:hAnsi="Times New Roman" w:cs="Times New Roman"/>
          <w:sz w:val="20"/>
          <w:szCs w:val="20"/>
        </w:rPr>
        <w:t xml:space="preserve"> licences kopija.</w:t>
      </w:r>
    </w:p>
    <w:p w:rsidR="00D553AF" w:rsidRPr="00D24F3C" w:rsidRDefault="00D553AF" w:rsidP="00B87829">
      <w:pPr>
        <w:pStyle w:val="Sarakstarindkopa"/>
        <w:numPr>
          <w:ilvl w:val="2"/>
          <w:numId w:val="1"/>
        </w:numPr>
        <w:spacing w:after="0" w:line="240" w:lineRule="auto"/>
        <w:jc w:val="both"/>
        <w:rPr>
          <w:rFonts w:ascii="Times New Roman" w:hAnsi="Times New Roman" w:cs="Times New Roman"/>
          <w:sz w:val="20"/>
          <w:szCs w:val="20"/>
        </w:rPr>
      </w:pPr>
      <w:r w:rsidRPr="00D24F3C">
        <w:rPr>
          <w:rFonts w:ascii="Times New Roman" w:hAnsi="Times New Roman" w:cs="Times New Roman"/>
          <w:sz w:val="20"/>
          <w:szCs w:val="20"/>
        </w:rPr>
        <w:t>Pretendenta</w:t>
      </w:r>
      <w:r w:rsidR="00734B65" w:rsidRPr="00D24F3C">
        <w:rPr>
          <w:rFonts w:ascii="Times New Roman" w:hAnsi="Times New Roman" w:cs="Times New Roman"/>
          <w:sz w:val="20"/>
          <w:szCs w:val="20"/>
        </w:rPr>
        <w:t xml:space="preserve"> </w:t>
      </w:r>
      <w:r w:rsidR="004D4C59" w:rsidRPr="00D24F3C">
        <w:rPr>
          <w:rFonts w:ascii="Times New Roman" w:hAnsi="Times New Roman" w:cs="Times New Roman"/>
          <w:sz w:val="20"/>
          <w:szCs w:val="20"/>
        </w:rPr>
        <w:t xml:space="preserve">katra </w:t>
      </w:r>
      <w:r w:rsidR="00734B65" w:rsidRPr="00D24F3C">
        <w:rPr>
          <w:rFonts w:ascii="Times New Roman" w:hAnsi="Times New Roman" w:cs="Times New Roman"/>
          <w:sz w:val="20"/>
          <w:szCs w:val="20"/>
        </w:rPr>
        <w:t>gada finanšu apgrozījums</w:t>
      </w:r>
      <w:r w:rsidRPr="00D24F3C">
        <w:rPr>
          <w:rFonts w:ascii="Times New Roman" w:hAnsi="Times New Roman" w:cs="Times New Roman"/>
          <w:sz w:val="20"/>
          <w:szCs w:val="20"/>
        </w:rPr>
        <w:t xml:space="preserve"> saskaņā ar </w:t>
      </w:r>
      <w:r w:rsidR="001C2BC4" w:rsidRPr="00D24F3C">
        <w:rPr>
          <w:rFonts w:ascii="Times New Roman" w:hAnsi="Times New Roman" w:cs="Times New Roman"/>
          <w:sz w:val="20"/>
          <w:szCs w:val="20"/>
        </w:rPr>
        <w:t>n</w:t>
      </w:r>
      <w:r w:rsidRPr="00D24F3C">
        <w:rPr>
          <w:rFonts w:ascii="Times New Roman" w:hAnsi="Times New Roman" w:cs="Times New Roman"/>
          <w:sz w:val="20"/>
          <w:szCs w:val="20"/>
        </w:rPr>
        <w:t>olikuma 3.1.</w:t>
      </w:r>
      <w:r w:rsidR="004D4C59" w:rsidRPr="00D24F3C">
        <w:rPr>
          <w:rFonts w:ascii="Times New Roman" w:hAnsi="Times New Roman" w:cs="Times New Roman"/>
          <w:sz w:val="20"/>
          <w:szCs w:val="20"/>
        </w:rPr>
        <w:t>3</w:t>
      </w:r>
      <w:r w:rsidRPr="00D24F3C">
        <w:rPr>
          <w:rFonts w:ascii="Times New Roman" w:hAnsi="Times New Roman" w:cs="Times New Roman"/>
          <w:sz w:val="20"/>
          <w:szCs w:val="20"/>
        </w:rPr>
        <w:t>.p</w:t>
      </w:r>
      <w:r w:rsidR="00F54195" w:rsidRPr="00D24F3C">
        <w:rPr>
          <w:rFonts w:ascii="Times New Roman" w:hAnsi="Times New Roman" w:cs="Times New Roman"/>
          <w:sz w:val="20"/>
          <w:szCs w:val="20"/>
        </w:rPr>
        <w:t>unktu (iesniedzams brīvā formā).</w:t>
      </w:r>
    </w:p>
    <w:p w:rsidR="00803B06" w:rsidRPr="00D24F3C" w:rsidRDefault="00803B06" w:rsidP="00B87829">
      <w:pPr>
        <w:pStyle w:val="Sarakstarindkopa"/>
        <w:numPr>
          <w:ilvl w:val="2"/>
          <w:numId w:val="1"/>
        </w:numPr>
        <w:spacing w:after="0" w:line="240" w:lineRule="auto"/>
        <w:rPr>
          <w:rFonts w:ascii="Times New Roman" w:hAnsi="Times New Roman" w:cs="Times New Roman"/>
          <w:sz w:val="20"/>
          <w:szCs w:val="20"/>
        </w:rPr>
      </w:pPr>
      <w:r w:rsidRPr="00D24F3C">
        <w:rPr>
          <w:rFonts w:ascii="Times New Roman" w:hAnsi="Times New Roman" w:cs="Times New Roman"/>
          <w:sz w:val="20"/>
          <w:szCs w:val="20"/>
        </w:rPr>
        <w:t xml:space="preserve">Pretendenta tehniskais piedāvājums (pēc formas – nolikuma </w:t>
      </w:r>
      <w:r w:rsidR="006D10B1" w:rsidRPr="00D24F3C">
        <w:rPr>
          <w:rFonts w:ascii="Times New Roman" w:hAnsi="Times New Roman" w:cs="Times New Roman"/>
          <w:sz w:val="20"/>
          <w:szCs w:val="20"/>
        </w:rPr>
        <w:t>3</w:t>
      </w:r>
      <w:r w:rsidRPr="00D24F3C">
        <w:rPr>
          <w:rFonts w:ascii="Times New Roman" w:hAnsi="Times New Roman" w:cs="Times New Roman"/>
          <w:sz w:val="20"/>
          <w:szCs w:val="20"/>
        </w:rPr>
        <w:t>.</w:t>
      </w:r>
      <w:r w:rsidR="00B839FE" w:rsidRPr="00D24F3C">
        <w:rPr>
          <w:rFonts w:ascii="Times New Roman" w:hAnsi="Times New Roman" w:cs="Times New Roman"/>
          <w:sz w:val="20"/>
          <w:szCs w:val="20"/>
        </w:rPr>
        <w:t xml:space="preserve"> </w:t>
      </w:r>
      <w:r w:rsidR="0027275C" w:rsidRPr="00D24F3C">
        <w:rPr>
          <w:rFonts w:ascii="Times New Roman" w:hAnsi="Times New Roman" w:cs="Times New Roman"/>
          <w:sz w:val="20"/>
          <w:szCs w:val="20"/>
        </w:rPr>
        <w:t>pielikums).</w:t>
      </w:r>
    </w:p>
    <w:p w:rsidR="00803B06" w:rsidRPr="00D24F3C" w:rsidRDefault="00803B06" w:rsidP="00B87829">
      <w:pPr>
        <w:pStyle w:val="Sarakstarindkopa"/>
        <w:numPr>
          <w:ilvl w:val="2"/>
          <w:numId w:val="1"/>
        </w:numPr>
        <w:spacing w:after="0" w:line="240" w:lineRule="auto"/>
        <w:rPr>
          <w:rFonts w:ascii="Times New Roman" w:hAnsi="Times New Roman" w:cs="Times New Roman"/>
          <w:sz w:val="20"/>
          <w:szCs w:val="20"/>
        </w:rPr>
      </w:pPr>
      <w:r w:rsidRPr="00D24F3C">
        <w:rPr>
          <w:rFonts w:ascii="Times New Roman" w:hAnsi="Times New Roman" w:cs="Times New Roman"/>
          <w:sz w:val="20"/>
          <w:szCs w:val="20"/>
        </w:rPr>
        <w:t>Pretendenta finanšu piedāvājums (pēc formas – nolikuma 4.</w:t>
      </w:r>
      <w:r w:rsidR="00C22489" w:rsidRPr="00D24F3C">
        <w:rPr>
          <w:rFonts w:ascii="Times New Roman" w:hAnsi="Times New Roman" w:cs="Times New Roman"/>
          <w:sz w:val="20"/>
          <w:szCs w:val="20"/>
        </w:rPr>
        <w:t xml:space="preserve"> </w:t>
      </w:r>
      <w:r w:rsidRPr="00D24F3C">
        <w:rPr>
          <w:rFonts w:ascii="Times New Roman" w:hAnsi="Times New Roman" w:cs="Times New Roman"/>
          <w:sz w:val="20"/>
          <w:szCs w:val="20"/>
        </w:rPr>
        <w:t>pie</w:t>
      </w:r>
      <w:r w:rsidR="0027275C" w:rsidRPr="00D24F3C">
        <w:rPr>
          <w:rFonts w:ascii="Times New Roman" w:hAnsi="Times New Roman" w:cs="Times New Roman"/>
          <w:sz w:val="20"/>
          <w:szCs w:val="20"/>
        </w:rPr>
        <w:t>likums).</w:t>
      </w:r>
    </w:p>
    <w:p w:rsidR="00803B06" w:rsidRPr="00D24F3C" w:rsidRDefault="00803B06" w:rsidP="00B87829">
      <w:pPr>
        <w:pStyle w:val="Sarakstarindkopa"/>
        <w:numPr>
          <w:ilvl w:val="2"/>
          <w:numId w:val="1"/>
        </w:numPr>
        <w:spacing w:after="0" w:line="240" w:lineRule="auto"/>
        <w:jc w:val="both"/>
        <w:rPr>
          <w:rFonts w:ascii="Times New Roman" w:hAnsi="Times New Roman" w:cs="Times New Roman"/>
          <w:sz w:val="20"/>
          <w:szCs w:val="20"/>
        </w:rPr>
      </w:pPr>
      <w:r w:rsidRPr="00D24F3C">
        <w:rPr>
          <w:rFonts w:ascii="Times New Roman" w:hAnsi="Times New Roman" w:cs="Times New Roman"/>
          <w:sz w:val="20"/>
          <w:szCs w:val="20"/>
        </w:rPr>
        <w:t>Pozitīvas (ar norādi par kvalitatīvu preču un pakalpojumu sa</w:t>
      </w:r>
      <w:r w:rsidR="00C217E1" w:rsidRPr="00D24F3C">
        <w:rPr>
          <w:rFonts w:ascii="Times New Roman" w:hAnsi="Times New Roman" w:cs="Times New Roman"/>
          <w:sz w:val="20"/>
          <w:szCs w:val="20"/>
        </w:rPr>
        <w:t>ņ</w:t>
      </w:r>
      <w:r w:rsidR="00B94666" w:rsidRPr="00D24F3C">
        <w:rPr>
          <w:rFonts w:ascii="Times New Roman" w:hAnsi="Times New Roman" w:cs="Times New Roman"/>
          <w:sz w:val="20"/>
          <w:szCs w:val="20"/>
        </w:rPr>
        <w:t>emšanu</w:t>
      </w:r>
      <w:r w:rsidR="00B94666" w:rsidRPr="00837B0E">
        <w:rPr>
          <w:rFonts w:ascii="Times New Roman" w:hAnsi="Times New Roman" w:cs="Times New Roman"/>
          <w:color w:val="000000" w:themeColor="text1"/>
          <w:sz w:val="20"/>
          <w:szCs w:val="20"/>
        </w:rPr>
        <w:t xml:space="preserve">) preču </w:t>
      </w:r>
      <w:r w:rsidRPr="00837B0E">
        <w:rPr>
          <w:rFonts w:ascii="Times New Roman" w:hAnsi="Times New Roman" w:cs="Times New Roman"/>
          <w:color w:val="000000" w:themeColor="text1"/>
          <w:sz w:val="20"/>
          <w:szCs w:val="20"/>
        </w:rPr>
        <w:t>un</w:t>
      </w:r>
      <w:r w:rsidR="00C217E1"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pakalpojumu sa</w:t>
      </w:r>
      <w:r w:rsidR="00C217E1" w:rsidRPr="00837B0E">
        <w:rPr>
          <w:rFonts w:ascii="Times New Roman" w:hAnsi="Times New Roman" w:cs="Times New Roman"/>
          <w:color w:val="000000" w:themeColor="text1"/>
          <w:sz w:val="20"/>
          <w:szCs w:val="20"/>
        </w:rPr>
        <w:t>ņ</w:t>
      </w:r>
      <w:r w:rsidR="00B94666" w:rsidRPr="00837B0E">
        <w:rPr>
          <w:rFonts w:ascii="Times New Roman" w:hAnsi="Times New Roman" w:cs="Times New Roman"/>
          <w:color w:val="000000" w:themeColor="text1"/>
          <w:sz w:val="20"/>
          <w:szCs w:val="20"/>
        </w:rPr>
        <w:t>ēmēju atsauksmes par vismaz 2</w:t>
      </w:r>
      <w:r w:rsidRPr="00837B0E">
        <w:rPr>
          <w:rFonts w:ascii="Times New Roman" w:hAnsi="Times New Roman" w:cs="Times New Roman"/>
          <w:color w:val="000000" w:themeColor="text1"/>
          <w:sz w:val="20"/>
          <w:szCs w:val="20"/>
        </w:rPr>
        <w:t xml:space="preserve"> (</w:t>
      </w:r>
      <w:r w:rsidR="00B94666" w:rsidRPr="00837B0E">
        <w:rPr>
          <w:rFonts w:ascii="Times New Roman" w:hAnsi="Times New Roman" w:cs="Times New Roman"/>
          <w:color w:val="000000" w:themeColor="text1"/>
          <w:sz w:val="20"/>
          <w:szCs w:val="20"/>
        </w:rPr>
        <w:t xml:space="preserve">diviem) no </w:t>
      </w:r>
      <w:r w:rsidR="001C2BC4" w:rsidRPr="00837B0E">
        <w:rPr>
          <w:rFonts w:ascii="Times New Roman" w:hAnsi="Times New Roman" w:cs="Times New Roman"/>
          <w:color w:val="000000" w:themeColor="text1"/>
          <w:sz w:val="20"/>
          <w:szCs w:val="20"/>
        </w:rPr>
        <w:t>n</w:t>
      </w:r>
      <w:r w:rsidR="00B94666" w:rsidRPr="00837B0E">
        <w:rPr>
          <w:rFonts w:ascii="Times New Roman" w:hAnsi="Times New Roman" w:cs="Times New Roman"/>
          <w:color w:val="000000" w:themeColor="text1"/>
          <w:sz w:val="20"/>
          <w:szCs w:val="20"/>
        </w:rPr>
        <w:t xml:space="preserve">olikuma </w:t>
      </w:r>
      <w:r w:rsidR="003B7153" w:rsidRPr="00837B0E">
        <w:rPr>
          <w:rFonts w:ascii="Times New Roman" w:hAnsi="Times New Roman" w:cs="Times New Roman"/>
          <w:color w:val="000000" w:themeColor="text1"/>
          <w:sz w:val="20"/>
          <w:szCs w:val="20"/>
        </w:rPr>
        <w:t>3.1.</w:t>
      </w:r>
      <w:r w:rsidR="004D4C59" w:rsidRPr="00837B0E">
        <w:rPr>
          <w:rFonts w:ascii="Times New Roman" w:hAnsi="Times New Roman" w:cs="Times New Roman"/>
          <w:color w:val="000000" w:themeColor="text1"/>
          <w:sz w:val="20"/>
          <w:szCs w:val="20"/>
        </w:rPr>
        <w:t>4</w:t>
      </w:r>
      <w:r w:rsidRPr="00837B0E">
        <w:rPr>
          <w:rFonts w:ascii="Times New Roman" w:hAnsi="Times New Roman" w:cs="Times New Roman"/>
          <w:color w:val="000000" w:themeColor="text1"/>
          <w:sz w:val="20"/>
          <w:szCs w:val="20"/>
        </w:rPr>
        <w:t>.</w:t>
      </w:r>
      <w:r w:rsidR="00B94666"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punktā minētajiem</w:t>
      </w:r>
      <w:r w:rsidR="00B94666"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līgumiem</w:t>
      </w:r>
      <w:r w:rsidR="006D10B1" w:rsidRPr="00837B0E">
        <w:rPr>
          <w:rFonts w:ascii="Times New Roman" w:hAnsi="Times New Roman" w:cs="Times New Roman"/>
          <w:color w:val="000000" w:themeColor="text1"/>
          <w:sz w:val="20"/>
          <w:szCs w:val="20"/>
        </w:rPr>
        <w:t xml:space="preserve"> (pēc formas – </w:t>
      </w:r>
      <w:r w:rsidR="006D10B1" w:rsidRPr="00D24F3C">
        <w:rPr>
          <w:rFonts w:ascii="Times New Roman" w:hAnsi="Times New Roman" w:cs="Times New Roman"/>
          <w:sz w:val="20"/>
          <w:szCs w:val="20"/>
        </w:rPr>
        <w:t>nolikuma 5.pielikums)</w:t>
      </w:r>
      <w:r w:rsidR="0027275C" w:rsidRPr="00D24F3C">
        <w:rPr>
          <w:rFonts w:ascii="Times New Roman" w:hAnsi="Times New Roman" w:cs="Times New Roman"/>
          <w:sz w:val="20"/>
          <w:szCs w:val="20"/>
        </w:rPr>
        <w:t>.</w:t>
      </w:r>
    </w:p>
    <w:p w:rsidR="00B94666" w:rsidRPr="00837B0E" w:rsidRDefault="005E371B"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Norāde uz līguma daļu, kuru pretendents ir paredzējis nodot apakšuzņēmējiem</w:t>
      </w:r>
      <w:r w:rsidR="00854C61" w:rsidRPr="00837B0E">
        <w:rPr>
          <w:rFonts w:ascii="Times New Roman" w:hAnsi="Times New Roman" w:cs="Times New Roman"/>
          <w:color w:val="000000" w:themeColor="text1"/>
          <w:sz w:val="20"/>
          <w:szCs w:val="20"/>
        </w:rPr>
        <w:t xml:space="preserve">, ja nododamā daļa </w:t>
      </w:r>
      <w:r w:rsidR="00854C61" w:rsidRPr="00837B0E">
        <w:rPr>
          <w:rFonts w:ascii="Times New Roman" w:eastAsia="Calibri" w:hAnsi="Times New Roman" w:cs="Times New Roman"/>
          <w:bCs/>
          <w:color w:val="000000" w:themeColor="text1"/>
          <w:sz w:val="20"/>
          <w:szCs w:val="20"/>
          <w:lang w:eastAsia="ar-SA"/>
        </w:rPr>
        <w:t>ir vismaz 10 (desmit) procenti no kopējās iepirkuma Līguma vērtības vai lielāka</w:t>
      </w:r>
      <w:r w:rsidR="00854C61"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w:t>
      </w:r>
      <w:r w:rsidR="00854C61" w:rsidRPr="00837B0E">
        <w:rPr>
          <w:rFonts w:ascii="Times New Roman" w:hAnsi="Times New Roman" w:cs="Times New Roman"/>
          <w:color w:val="000000" w:themeColor="text1"/>
          <w:sz w:val="20"/>
          <w:szCs w:val="20"/>
        </w:rPr>
        <w:t xml:space="preserve">norādot </w:t>
      </w:r>
      <w:r w:rsidRPr="00837B0E">
        <w:rPr>
          <w:rFonts w:ascii="Times New Roman" w:hAnsi="Times New Roman" w:cs="Times New Roman"/>
          <w:color w:val="000000" w:themeColor="text1"/>
          <w:sz w:val="20"/>
          <w:szCs w:val="20"/>
        </w:rPr>
        <w:t>apakšuzņēmēj</w:t>
      </w:r>
      <w:r w:rsidR="00854C61" w:rsidRPr="00837B0E">
        <w:rPr>
          <w:rFonts w:ascii="Times New Roman" w:hAnsi="Times New Roman" w:cs="Times New Roman"/>
          <w:color w:val="000000" w:themeColor="text1"/>
          <w:sz w:val="20"/>
          <w:szCs w:val="20"/>
        </w:rPr>
        <w:t>us</w:t>
      </w:r>
      <w:r w:rsidRPr="00837B0E">
        <w:rPr>
          <w:rFonts w:ascii="Times New Roman" w:hAnsi="Times New Roman" w:cs="Times New Roman"/>
          <w:color w:val="000000" w:themeColor="text1"/>
          <w:sz w:val="20"/>
          <w:szCs w:val="20"/>
        </w:rPr>
        <w:t>, līguma priekšmeta daļ</w:t>
      </w:r>
      <w:r w:rsidR="00854C61" w:rsidRPr="00837B0E">
        <w:rPr>
          <w:rFonts w:ascii="Times New Roman" w:hAnsi="Times New Roman" w:cs="Times New Roman"/>
          <w:color w:val="000000" w:themeColor="text1"/>
          <w:sz w:val="20"/>
          <w:szCs w:val="20"/>
        </w:rPr>
        <w:t>u</w:t>
      </w:r>
      <w:r w:rsidRPr="00837B0E">
        <w:rPr>
          <w:rFonts w:ascii="Times New Roman" w:hAnsi="Times New Roman" w:cs="Times New Roman"/>
          <w:color w:val="000000" w:themeColor="text1"/>
          <w:sz w:val="20"/>
          <w:szCs w:val="20"/>
        </w:rPr>
        <w:t xml:space="preserve"> un procentuāl</w:t>
      </w:r>
      <w:r w:rsidR="00854C61" w:rsidRPr="00837B0E">
        <w:rPr>
          <w:rFonts w:ascii="Times New Roman" w:hAnsi="Times New Roman" w:cs="Times New Roman"/>
          <w:color w:val="000000" w:themeColor="text1"/>
          <w:sz w:val="20"/>
          <w:szCs w:val="20"/>
        </w:rPr>
        <w:t>o</w:t>
      </w:r>
      <w:r w:rsidRPr="00837B0E">
        <w:rPr>
          <w:rFonts w:ascii="Times New Roman" w:hAnsi="Times New Roman" w:cs="Times New Roman"/>
          <w:color w:val="000000" w:themeColor="text1"/>
          <w:sz w:val="20"/>
          <w:szCs w:val="20"/>
        </w:rPr>
        <w:t xml:space="preserve"> attiecīb</w:t>
      </w:r>
      <w:r w:rsidR="00854C61" w:rsidRPr="00837B0E">
        <w:rPr>
          <w:rFonts w:ascii="Times New Roman" w:hAnsi="Times New Roman" w:cs="Times New Roman"/>
          <w:color w:val="000000" w:themeColor="text1"/>
          <w:sz w:val="20"/>
          <w:szCs w:val="20"/>
        </w:rPr>
        <w:t>u</w:t>
      </w:r>
      <w:r w:rsidRPr="00837B0E">
        <w:rPr>
          <w:rFonts w:ascii="Times New Roman" w:hAnsi="Times New Roman" w:cs="Times New Roman"/>
          <w:color w:val="000000" w:themeColor="text1"/>
          <w:sz w:val="20"/>
          <w:szCs w:val="20"/>
        </w:rPr>
        <w:t xml:space="preserve"> pret kopējo līguma priekšmetu) – ja attiecināms </w:t>
      </w:r>
      <w:r w:rsidR="006D10B1" w:rsidRPr="00837B0E">
        <w:rPr>
          <w:rFonts w:ascii="Times New Roman" w:hAnsi="Times New Roman" w:cs="Times New Roman"/>
          <w:color w:val="000000" w:themeColor="text1"/>
          <w:sz w:val="20"/>
          <w:szCs w:val="20"/>
        </w:rPr>
        <w:t>(</w:t>
      </w:r>
      <w:r w:rsidR="00854C61" w:rsidRPr="00837B0E">
        <w:rPr>
          <w:rFonts w:ascii="Times New Roman" w:hAnsi="Times New Roman" w:cs="Times New Roman"/>
          <w:color w:val="000000" w:themeColor="text1"/>
          <w:sz w:val="20"/>
          <w:szCs w:val="20"/>
        </w:rPr>
        <w:t xml:space="preserve">klāt </w:t>
      </w:r>
      <w:r w:rsidR="00E30A0D" w:rsidRPr="00837B0E">
        <w:rPr>
          <w:rFonts w:ascii="Times New Roman" w:hAnsi="Times New Roman" w:cs="Times New Roman"/>
          <w:color w:val="000000" w:themeColor="text1"/>
          <w:sz w:val="20"/>
          <w:szCs w:val="20"/>
        </w:rPr>
        <w:t>pievienojot</w:t>
      </w:r>
      <w:r w:rsidR="006D10B1" w:rsidRPr="00837B0E">
        <w:rPr>
          <w:rFonts w:ascii="Times New Roman" w:hAnsi="Times New Roman" w:cs="Times New Roman"/>
          <w:color w:val="000000" w:themeColor="text1"/>
          <w:sz w:val="20"/>
          <w:szCs w:val="20"/>
        </w:rPr>
        <w:t xml:space="preserve"> apakšuzņēmēja licences, sertifikātu</w:t>
      </w:r>
      <w:r w:rsidR="003C6142" w:rsidRPr="00837B0E">
        <w:rPr>
          <w:rFonts w:ascii="Times New Roman" w:hAnsi="Times New Roman" w:cs="Times New Roman"/>
          <w:color w:val="000000" w:themeColor="text1"/>
          <w:sz w:val="20"/>
          <w:szCs w:val="20"/>
        </w:rPr>
        <w:t xml:space="preserve"> kopijas</w:t>
      </w:r>
      <w:r w:rsidR="003C3329" w:rsidRPr="00837B0E">
        <w:rPr>
          <w:rFonts w:ascii="Times New Roman" w:hAnsi="Times New Roman" w:cs="Times New Roman"/>
          <w:color w:val="000000" w:themeColor="text1"/>
          <w:sz w:val="20"/>
          <w:szCs w:val="20"/>
        </w:rPr>
        <w:t xml:space="preserve"> un noslēgtu savstarpējo vienošanos</w:t>
      </w:r>
      <w:r w:rsidR="006D10B1" w:rsidRPr="00837B0E">
        <w:rPr>
          <w:rFonts w:ascii="Times New Roman" w:hAnsi="Times New Roman" w:cs="Times New Roman"/>
          <w:color w:val="000000" w:themeColor="text1"/>
          <w:sz w:val="20"/>
          <w:szCs w:val="20"/>
        </w:rPr>
        <w:t>)</w:t>
      </w:r>
      <w:r w:rsidR="0027275C" w:rsidRPr="00837B0E">
        <w:rPr>
          <w:rFonts w:ascii="Times New Roman" w:hAnsi="Times New Roman" w:cs="Times New Roman"/>
          <w:color w:val="000000" w:themeColor="text1"/>
          <w:sz w:val="20"/>
          <w:szCs w:val="20"/>
        </w:rPr>
        <w:t>.</w:t>
      </w:r>
    </w:p>
    <w:p w:rsidR="003C6142" w:rsidRPr="00837B0E" w:rsidRDefault="003C6142" w:rsidP="00B87829">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Pretendenta akreditētas atbilstības novērtēšanas institūcijas sertifikāta k</w:t>
      </w:r>
      <w:r w:rsidR="0027275C" w:rsidRPr="00837B0E">
        <w:rPr>
          <w:rFonts w:ascii="Times New Roman" w:hAnsi="Times New Roman" w:cs="Times New Roman"/>
          <w:color w:val="000000" w:themeColor="text1"/>
          <w:sz w:val="20"/>
          <w:szCs w:val="20"/>
        </w:rPr>
        <w:t>opija.</w:t>
      </w:r>
    </w:p>
    <w:p w:rsidR="00DC3159" w:rsidRDefault="003C6142" w:rsidP="00292A8D">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Pretendenta apstiprinājums (brīvā formā) par degvielas iegādes iesp</w:t>
      </w:r>
      <w:r w:rsidR="00F14430" w:rsidRPr="00837B0E">
        <w:rPr>
          <w:rFonts w:ascii="Times New Roman" w:hAnsi="Times New Roman" w:cs="Times New Roman"/>
          <w:color w:val="000000" w:themeColor="text1"/>
          <w:sz w:val="20"/>
          <w:szCs w:val="20"/>
        </w:rPr>
        <w:t>ējām degvielas uzpildes stacijā</w:t>
      </w:r>
      <w:r w:rsidR="00DC3159">
        <w:rPr>
          <w:rFonts w:ascii="Times New Roman" w:hAnsi="Times New Roman" w:cs="Times New Roman"/>
          <w:color w:val="000000" w:themeColor="text1"/>
          <w:sz w:val="20"/>
          <w:szCs w:val="20"/>
        </w:rPr>
        <w:t>:</w:t>
      </w:r>
    </w:p>
    <w:p w:rsidR="00DC3159" w:rsidRDefault="00DC3159" w:rsidP="00500A55">
      <w:pPr>
        <w:pStyle w:val="Sarakstarindkopa"/>
        <w:numPr>
          <w:ilvl w:val="3"/>
          <w:numId w:val="20"/>
        </w:numPr>
        <w:spacing w:after="0" w:line="240" w:lineRule="auto"/>
        <w:jc w:val="both"/>
        <w:rPr>
          <w:rFonts w:ascii="Times New Roman" w:hAnsi="Times New Roman" w:cs="Times New Roman"/>
          <w:color w:val="000000" w:themeColor="text1"/>
          <w:sz w:val="20"/>
          <w:szCs w:val="20"/>
        </w:rPr>
      </w:pPr>
      <w:r w:rsidRPr="00DC3159">
        <w:rPr>
          <w:rFonts w:ascii="Times New Roman" w:hAnsi="Times New Roman" w:cs="Times New Roman"/>
          <w:color w:val="000000" w:themeColor="text1"/>
          <w:sz w:val="20"/>
          <w:szCs w:val="20"/>
        </w:rPr>
        <w:t xml:space="preserve">1.daļā - </w:t>
      </w:r>
      <w:r w:rsidR="003C6142" w:rsidRPr="00DC315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vismaz 1 (viena) obligātā degvielas uzpildes stacija </w:t>
      </w:r>
      <w:r w:rsidR="00F14430" w:rsidRPr="00DC3159">
        <w:rPr>
          <w:rFonts w:ascii="Times New Roman" w:hAnsi="Times New Roman" w:cs="Times New Roman"/>
          <w:color w:val="000000" w:themeColor="text1"/>
          <w:sz w:val="20"/>
          <w:szCs w:val="20"/>
        </w:rPr>
        <w:t xml:space="preserve">5 (piecu) km rādiusā no </w:t>
      </w:r>
      <w:r w:rsidR="00292A8D" w:rsidRPr="00DC3159">
        <w:rPr>
          <w:rFonts w:ascii="Times New Roman" w:hAnsi="Times New Roman" w:cs="Times New Roman"/>
          <w:color w:val="000000" w:themeColor="text1"/>
          <w:sz w:val="20"/>
          <w:szCs w:val="20"/>
        </w:rPr>
        <w:t>Kokneses novada domes, Melioratoru iela 1, Koknese, Kokneses pagasts, Kokneses novads, LV-5113 (attālums 5 km tiek noteikts no šīs adreses)</w:t>
      </w:r>
      <w:r w:rsidRPr="00DC3159">
        <w:rPr>
          <w:rFonts w:ascii="Times New Roman" w:hAnsi="Times New Roman" w:cs="Times New Roman"/>
          <w:color w:val="000000" w:themeColor="text1"/>
          <w:sz w:val="20"/>
          <w:szCs w:val="20"/>
        </w:rPr>
        <w:t>, kurā 24 (divdesmit četras) stundas diennaktī var iegādāties tehniskajā specifikācijā norādīto degvielu</w:t>
      </w:r>
      <w:r>
        <w:rPr>
          <w:rFonts w:ascii="Times New Roman" w:hAnsi="Times New Roman" w:cs="Times New Roman"/>
          <w:color w:val="000000" w:themeColor="text1"/>
          <w:sz w:val="20"/>
          <w:szCs w:val="20"/>
        </w:rPr>
        <w:t xml:space="preserve">; </w:t>
      </w:r>
    </w:p>
    <w:p w:rsidR="003C6142" w:rsidRPr="00DC3159" w:rsidRDefault="00DC3159" w:rsidP="00500A55">
      <w:pPr>
        <w:pStyle w:val="Sarakstarindkopa"/>
        <w:numPr>
          <w:ilvl w:val="3"/>
          <w:numId w:val="20"/>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2.daļā - </w:t>
      </w:r>
      <w:r w:rsidR="00292A8D" w:rsidRPr="00DC3159">
        <w:rPr>
          <w:rFonts w:ascii="Times New Roman" w:hAnsi="Times New Roman" w:cs="Times New Roman"/>
          <w:color w:val="000000" w:themeColor="text1"/>
          <w:sz w:val="20"/>
          <w:szCs w:val="20"/>
        </w:rPr>
        <w:t>vismaz 1 (viena) obligātā degvielas uzpildes stacija 5 (piecu) km rādiusā no Bebru pagasta pārvaldes, “Papardes”, Vecbebri, Bebru pagasts, Kokneses novads, LV</w:t>
      </w:r>
      <w:r w:rsidR="00FE6688">
        <w:rPr>
          <w:rFonts w:ascii="Times New Roman" w:hAnsi="Times New Roman" w:cs="Times New Roman"/>
          <w:color w:val="000000" w:themeColor="text1"/>
          <w:sz w:val="20"/>
          <w:szCs w:val="20"/>
        </w:rPr>
        <w:t>-</w:t>
      </w:r>
      <w:r w:rsidR="00292A8D" w:rsidRPr="00DC3159">
        <w:rPr>
          <w:rFonts w:ascii="Times New Roman" w:hAnsi="Times New Roman" w:cs="Times New Roman"/>
          <w:color w:val="000000" w:themeColor="text1"/>
          <w:sz w:val="20"/>
          <w:szCs w:val="20"/>
        </w:rPr>
        <w:t xml:space="preserve">5135 (attālums 5 km tiek noteikts no šīs adreses) </w:t>
      </w:r>
      <w:r w:rsidRPr="00DC3159">
        <w:rPr>
          <w:rFonts w:ascii="Times New Roman" w:hAnsi="Times New Roman" w:cs="Times New Roman"/>
          <w:color w:val="000000" w:themeColor="text1"/>
          <w:sz w:val="20"/>
          <w:szCs w:val="20"/>
        </w:rPr>
        <w:t>kurā 24 (divdesmit četras) stundas diennaktī var iegādāties tehniskajā specifikācijā norādīto degvielu.</w:t>
      </w:r>
      <w:r w:rsidR="00F14430" w:rsidRPr="00DC3159">
        <w:rPr>
          <w:rFonts w:ascii="Times New Roman" w:hAnsi="Times New Roman" w:cs="Times New Roman"/>
          <w:color w:val="000000" w:themeColor="text1"/>
          <w:sz w:val="20"/>
          <w:szCs w:val="20"/>
        </w:rPr>
        <w:t xml:space="preserve"> </w:t>
      </w:r>
    </w:p>
    <w:p w:rsidR="00D04F7B" w:rsidRPr="00837B0E" w:rsidRDefault="00D04F7B" w:rsidP="00D04F7B">
      <w:pPr>
        <w:pStyle w:val="Sarakstarindkopa"/>
        <w:numPr>
          <w:ilvl w:val="2"/>
          <w:numId w:val="1"/>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Pretendentam ir jānorāda interneta vietnes adrese, kur ir pieejama informācija par degvielas uzpildes staciju izvietojumu valstī (kartē).</w:t>
      </w:r>
    </w:p>
    <w:p w:rsidR="00C969F1" w:rsidRPr="00837B0E" w:rsidRDefault="00C969F1" w:rsidP="00B87829">
      <w:pPr>
        <w:pStyle w:val="Sarakstarindkopa"/>
        <w:numPr>
          <w:ilvl w:val="2"/>
          <w:numId w:val="1"/>
        </w:numPr>
        <w:spacing w:after="0" w:line="240" w:lineRule="auto"/>
        <w:jc w:val="both"/>
        <w:rPr>
          <w:rFonts w:ascii="Times New Roman" w:hAnsi="Times New Roman" w:cs="Times New Roman"/>
          <w:sz w:val="20"/>
          <w:szCs w:val="20"/>
        </w:rPr>
      </w:pPr>
      <w:r w:rsidRPr="00837B0E">
        <w:rPr>
          <w:rFonts w:ascii="Times New Roman" w:eastAsia="Times New Roman" w:hAnsi="Times New Roman" w:cs="Times New Roman"/>
          <w:sz w:val="20"/>
          <w:szCs w:val="20"/>
        </w:rPr>
        <w:lastRenderedPageBreak/>
        <w:t>P</w:t>
      </w:r>
      <w:r w:rsidR="00626AEE" w:rsidRPr="00837B0E">
        <w:rPr>
          <w:rFonts w:ascii="Times New Roman" w:eastAsia="Times New Roman" w:hAnsi="Times New Roman" w:cs="Times New Roman"/>
          <w:sz w:val="20"/>
          <w:szCs w:val="20"/>
        </w:rPr>
        <w:t>retendents ir tiesīgs iesniegt p</w:t>
      </w:r>
      <w:r w:rsidRPr="00837B0E">
        <w:rPr>
          <w:rFonts w:ascii="Times New Roman" w:eastAsia="Times New Roman" w:hAnsi="Times New Roman" w:cs="Times New Roman"/>
          <w:sz w:val="20"/>
          <w:szCs w:val="20"/>
        </w:rPr>
        <w:t>retendenta pārstāvja apliecinātu izdruku no VID elektroniskās deklarēš</w:t>
      </w:r>
      <w:r w:rsidR="00626AEE" w:rsidRPr="00837B0E">
        <w:rPr>
          <w:rFonts w:ascii="Times New Roman" w:eastAsia="Times New Roman" w:hAnsi="Times New Roman" w:cs="Times New Roman"/>
          <w:sz w:val="20"/>
          <w:szCs w:val="20"/>
        </w:rPr>
        <w:t>anās sistēmas (EDS) par to, ka p</w:t>
      </w:r>
      <w:r w:rsidRPr="00837B0E">
        <w:rPr>
          <w:rFonts w:ascii="Times New Roman" w:eastAsia="Times New Roman" w:hAnsi="Times New Roman" w:cs="Times New Roman"/>
          <w:sz w:val="20"/>
          <w:szCs w:val="20"/>
        </w:rPr>
        <w:t>retendentam piedāvājuma iesniegšanas termiņa pēdējā dienā nav nodokļu parādu, tajā skaitā valsts sociālās apdrošināšanas obligāto iemaksu parādu, kas kopsummā pārsniedz 150 euro un pašvaldības izdotu izziņu par to, ka attiecīgajai personai nav nekustamā īpašuma nodokļu parādu.</w:t>
      </w:r>
    </w:p>
    <w:p w:rsidR="00C969F1" w:rsidRPr="00016220" w:rsidRDefault="00C969F1" w:rsidP="00B87829">
      <w:pPr>
        <w:pStyle w:val="Sarakstarindkopa"/>
        <w:numPr>
          <w:ilvl w:val="2"/>
          <w:numId w:val="1"/>
        </w:numPr>
        <w:spacing w:after="0" w:line="240" w:lineRule="auto"/>
        <w:jc w:val="both"/>
        <w:rPr>
          <w:rFonts w:ascii="Times New Roman" w:hAnsi="Times New Roman" w:cs="Times New Roman"/>
          <w:sz w:val="20"/>
          <w:szCs w:val="20"/>
        </w:rPr>
      </w:pPr>
      <w:r w:rsidRPr="00837B0E">
        <w:rPr>
          <w:rFonts w:ascii="Times New Roman" w:hAnsi="Times New Roman" w:cs="Times New Roman"/>
          <w:iCs/>
          <w:sz w:val="20"/>
          <w:szCs w:val="20"/>
        </w:rPr>
        <w:t>Ārva</w:t>
      </w:r>
      <w:r w:rsidR="00626AEE" w:rsidRPr="00837B0E">
        <w:rPr>
          <w:rFonts w:ascii="Times New Roman" w:hAnsi="Times New Roman" w:cs="Times New Roman"/>
          <w:iCs/>
          <w:sz w:val="20"/>
          <w:szCs w:val="20"/>
        </w:rPr>
        <w:t>lstīs reģistrēts vai dzīvojošs p</w:t>
      </w:r>
      <w:r w:rsidRPr="00837B0E">
        <w:rPr>
          <w:rFonts w:ascii="Times New Roman" w:hAnsi="Times New Roman" w:cs="Times New Roman"/>
          <w:iCs/>
          <w:sz w:val="20"/>
          <w:szCs w:val="20"/>
        </w:rPr>
        <w:t>retendents ir tiesīgs iesniegt attiecīgās ārvalsts kompetentās institūcija</w:t>
      </w:r>
      <w:r w:rsidR="00626AEE" w:rsidRPr="00837B0E">
        <w:rPr>
          <w:rFonts w:ascii="Times New Roman" w:hAnsi="Times New Roman" w:cs="Times New Roman"/>
          <w:iCs/>
          <w:sz w:val="20"/>
          <w:szCs w:val="20"/>
        </w:rPr>
        <w:t>s izziņu, kas apliecina, ka uz p</w:t>
      </w:r>
      <w:r w:rsidRPr="00837B0E">
        <w:rPr>
          <w:rFonts w:ascii="Times New Roman" w:hAnsi="Times New Roman" w:cs="Times New Roman"/>
          <w:iCs/>
          <w:sz w:val="20"/>
          <w:szCs w:val="20"/>
        </w:rPr>
        <w:t>retendentu nav attiecināmi nolikuma 3.3.</w:t>
      </w:r>
      <w:r w:rsidR="00F33451" w:rsidRPr="00837B0E">
        <w:rPr>
          <w:rFonts w:ascii="Times New Roman" w:hAnsi="Times New Roman" w:cs="Times New Roman"/>
          <w:iCs/>
          <w:sz w:val="20"/>
          <w:szCs w:val="20"/>
        </w:rPr>
        <w:t xml:space="preserve"> </w:t>
      </w:r>
      <w:r w:rsidRPr="00837B0E">
        <w:rPr>
          <w:rFonts w:ascii="Times New Roman" w:hAnsi="Times New Roman" w:cs="Times New Roman"/>
          <w:iCs/>
          <w:sz w:val="20"/>
          <w:szCs w:val="20"/>
        </w:rPr>
        <w:t>punktā minētie izslēgšanas gadījumi (</w:t>
      </w:r>
      <w:r w:rsidRPr="00837B0E">
        <w:rPr>
          <w:rFonts w:ascii="Times New Roman" w:hAnsi="Times New Roman" w:cs="Times New Roman"/>
          <w:i/>
          <w:iCs/>
          <w:sz w:val="20"/>
          <w:szCs w:val="20"/>
        </w:rPr>
        <w:t xml:space="preserve">saskaņā ar </w:t>
      </w:r>
      <w:r w:rsidR="00885336" w:rsidRPr="00837B0E">
        <w:rPr>
          <w:rFonts w:ascii="Times New Roman" w:hAnsi="Times New Roman" w:cs="Times New Roman"/>
          <w:i/>
          <w:iCs/>
          <w:sz w:val="20"/>
          <w:szCs w:val="20"/>
        </w:rPr>
        <w:t xml:space="preserve">Publisko iepirkumu likuma, turpmāk tekstā – </w:t>
      </w:r>
      <w:r w:rsidR="00224C8E" w:rsidRPr="00837B0E">
        <w:rPr>
          <w:rFonts w:ascii="Times New Roman" w:hAnsi="Times New Roman" w:cs="Times New Roman"/>
          <w:i/>
          <w:iCs/>
          <w:sz w:val="20"/>
          <w:szCs w:val="20"/>
        </w:rPr>
        <w:t>PIL</w:t>
      </w:r>
      <w:r w:rsidR="00885336" w:rsidRPr="00837B0E">
        <w:rPr>
          <w:rFonts w:ascii="Times New Roman" w:hAnsi="Times New Roman" w:cs="Times New Roman"/>
          <w:i/>
          <w:iCs/>
          <w:sz w:val="20"/>
          <w:szCs w:val="20"/>
        </w:rPr>
        <w:t>,</w:t>
      </w:r>
      <w:r w:rsidRPr="00837B0E">
        <w:rPr>
          <w:rFonts w:ascii="Times New Roman" w:hAnsi="Times New Roman" w:cs="Times New Roman"/>
          <w:i/>
          <w:iCs/>
          <w:sz w:val="20"/>
          <w:szCs w:val="20"/>
        </w:rPr>
        <w:t xml:space="preserve">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00EC25E7" w:rsidRPr="00837B0E">
        <w:rPr>
          <w:rFonts w:ascii="Times New Roman" w:hAnsi="Times New Roman" w:cs="Times New Roman"/>
          <w:iCs/>
          <w:sz w:val="20"/>
          <w:szCs w:val="20"/>
        </w:rPr>
        <w:t>).</w:t>
      </w:r>
    </w:p>
    <w:p w:rsidR="00016220" w:rsidRPr="00016220" w:rsidRDefault="00016220" w:rsidP="00016220">
      <w:pPr>
        <w:pStyle w:val="Sarakstarindkopa"/>
        <w:numPr>
          <w:ilvl w:val="2"/>
          <w:numId w:val="1"/>
        </w:numPr>
        <w:spacing w:after="0" w:line="240" w:lineRule="auto"/>
        <w:jc w:val="both"/>
        <w:rPr>
          <w:rFonts w:ascii="Times New Roman" w:hAnsi="Times New Roman" w:cs="Times New Roman"/>
          <w:sz w:val="20"/>
          <w:szCs w:val="20"/>
        </w:rPr>
      </w:pPr>
      <w:r w:rsidRPr="00016220">
        <w:rPr>
          <w:rFonts w:ascii="Times New Roman" w:hAnsi="Times New Roman" w:cs="Times New Roman"/>
          <w:sz w:val="20"/>
          <w:szCs w:val="20"/>
        </w:rPr>
        <w:t xml:space="preserve">Pretendents ir tiesīgs iesniegt </w:t>
      </w:r>
      <w:r w:rsidRPr="00FE6688">
        <w:rPr>
          <w:rFonts w:ascii="Times New Roman" w:hAnsi="Times New Roman" w:cs="Times New Roman"/>
          <w:b/>
          <w:sz w:val="20"/>
          <w:szCs w:val="20"/>
        </w:rPr>
        <w:t>Eiropas vienoto iepirkuma procedūras dokumentu</w:t>
      </w:r>
      <w:r w:rsidRPr="00016220">
        <w:rPr>
          <w:rFonts w:ascii="Times New Roman" w:hAnsi="Times New Roman" w:cs="Times New Roman"/>
          <w:sz w:val="20"/>
          <w:szCs w:val="20"/>
        </w:rPr>
        <w:t xml:space="preserve"> kā sākotnējo pierādījumu atbilstībai paziņojumā par līgumu vai nolikumā noteiktajām Pretendentu atlases prasībām. Ja Pretendents izvēlējies iesniegt Eiropas vienoto iepirkuma procedūras dokumentu</w:t>
      </w:r>
      <w:r w:rsidRPr="00016220">
        <w:rPr>
          <w:rFonts w:ascii="Times New Roman" w:hAnsi="Times New Roman" w:cs="Times New Roman"/>
          <w:sz w:val="20"/>
          <w:szCs w:val="20"/>
          <w:vertAlign w:val="superscript"/>
        </w:rPr>
        <w:footnoteReference w:id="1"/>
      </w:r>
      <w:r w:rsidRPr="00016220">
        <w:rPr>
          <w:rFonts w:ascii="Times New Roman" w:hAnsi="Times New Roman" w:cs="Times New Roman"/>
          <w:sz w:val="20"/>
          <w:szCs w:val="20"/>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r w:rsidRPr="00016220">
        <w:rPr>
          <w:rFonts w:ascii="Times New Roman" w:eastAsia="Calibri" w:hAnsi="Times New Roman" w:cs="Times New Roman"/>
          <w:sz w:val="20"/>
          <w:szCs w:val="20"/>
        </w:rPr>
        <w:t xml:space="preserve"> </w:t>
      </w:r>
    </w:p>
    <w:p w:rsidR="002D142F" w:rsidRPr="002D142F" w:rsidRDefault="002D142F" w:rsidP="002D142F">
      <w:pPr>
        <w:pStyle w:val="Sarakstarindkopa"/>
        <w:numPr>
          <w:ilvl w:val="2"/>
          <w:numId w:val="1"/>
        </w:numPr>
        <w:spacing w:after="0" w:line="240" w:lineRule="auto"/>
        <w:jc w:val="both"/>
        <w:rPr>
          <w:rFonts w:ascii="Times New Roman" w:hAnsi="Times New Roman" w:cs="Times New Roman"/>
          <w:sz w:val="20"/>
          <w:szCs w:val="20"/>
        </w:rPr>
      </w:pPr>
      <w:r w:rsidRPr="002D142F">
        <w:rPr>
          <w:rFonts w:ascii="Times New Roman" w:hAnsi="Times New Roman" w:cs="Times New Roman"/>
          <w:sz w:val="20"/>
          <w:szCs w:val="20"/>
        </w:rPr>
        <w:t xml:space="preserve">Pretendents iesniedz informāciju brīvā formā vai Pretendenta uzņēmums vai tā piesaistītā apakšuzņēmēja uzņēmums atbilst </w:t>
      </w:r>
      <w:r w:rsidRPr="0001466E">
        <w:rPr>
          <w:rFonts w:ascii="Times New Roman" w:hAnsi="Times New Roman" w:cs="Times New Roman"/>
          <w:b/>
          <w:sz w:val="20"/>
          <w:szCs w:val="20"/>
        </w:rPr>
        <w:t>mazā vai vidējā uzņēmuma statusam</w:t>
      </w:r>
      <w:r w:rsidRPr="002D142F">
        <w:rPr>
          <w:rStyle w:val="Vresatsauce"/>
          <w:rFonts w:ascii="Times New Roman" w:hAnsi="Times New Roman" w:cs="Times New Roman"/>
          <w:sz w:val="20"/>
          <w:szCs w:val="20"/>
        </w:rPr>
        <w:footnoteReference w:id="2"/>
      </w:r>
      <w:r w:rsidR="00016220">
        <w:rPr>
          <w:rFonts w:ascii="Times New Roman" w:hAnsi="Times New Roman" w:cs="Times New Roman"/>
          <w:sz w:val="20"/>
          <w:szCs w:val="20"/>
        </w:rPr>
        <w:t>.</w:t>
      </w:r>
      <w:r w:rsidRPr="002D142F">
        <w:rPr>
          <w:rFonts w:ascii="Times New Roman" w:eastAsia="Calibri" w:hAnsi="Times New Roman" w:cs="Times New Roman"/>
          <w:sz w:val="20"/>
          <w:szCs w:val="20"/>
        </w:rPr>
        <w:t xml:space="preserve"> </w:t>
      </w:r>
    </w:p>
    <w:p w:rsidR="002D142F" w:rsidRPr="00837B0E" w:rsidRDefault="002D142F" w:rsidP="002D142F">
      <w:pPr>
        <w:pStyle w:val="Sarakstarindkopa"/>
        <w:spacing w:after="0" w:line="240" w:lineRule="auto"/>
        <w:jc w:val="both"/>
        <w:rPr>
          <w:rFonts w:ascii="Times New Roman" w:hAnsi="Times New Roman" w:cs="Times New Roman"/>
          <w:sz w:val="20"/>
          <w:szCs w:val="20"/>
        </w:rPr>
      </w:pPr>
    </w:p>
    <w:p w:rsidR="000F0091" w:rsidRPr="00837B0E" w:rsidRDefault="000F0091" w:rsidP="000F0091">
      <w:pPr>
        <w:suppressAutoHyphens/>
        <w:autoSpaceDN w:val="0"/>
        <w:spacing w:after="0" w:line="240" w:lineRule="auto"/>
        <w:ind w:right="66"/>
        <w:jc w:val="both"/>
        <w:rPr>
          <w:rFonts w:ascii="Times New Roman" w:hAnsi="Times New Roman" w:cs="Times New Roman"/>
          <w:b/>
          <w:color w:val="000000" w:themeColor="text1"/>
          <w:sz w:val="20"/>
          <w:szCs w:val="20"/>
        </w:rPr>
      </w:pPr>
      <w:r w:rsidRPr="00837B0E">
        <w:rPr>
          <w:rFonts w:ascii="Times New Roman" w:hAnsi="Times New Roman" w:cs="Times New Roman"/>
          <w:b/>
          <w:color w:val="000000" w:themeColor="text1"/>
          <w:sz w:val="20"/>
          <w:szCs w:val="20"/>
        </w:rPr>
        <w:t>3.3.</w:t>
      </w:r>
      <w:r w:rsidRPr="00837B0E">
        <w:rPr>
          <w:rFonts w:ascii="Times New Roman" w:eastAsia="Times New Roman" w:hAnsi="Times New Roman" w:cs="Times New Roman"/>
          <w:b/>
          <w:color w:val="000000" w:themeColor="text1"/>
          <w:sz w:val="20"/>
          <w:szCs w:val="20"/>
        </w:rPr>
        <w:t xml:space="preserve"> Pretendenta</w:t>
      </w:r>
      <w:r w:rsidRPr="00837B0E">
        <w:rPr>
          <w:rFonts w:ascii="Times New Roman" w:hAnsi="Times New Roman" w:cs="Times New Roman"/>
          <w:b/>
          <w:color w:val="000000" w:themeColor="text1"/>
          <w:sz w:val="20"/>
          <w:szCs w:val="20"/>
        </w:rPr>
        <w:t xml:space="preserve"> </w:t>
      </w:r>
      <w:r w:rsidRPr="00837B0E">
        <w:rPr>
          <w:rFonts w:ascii="Times New Roman" w:eastAsia="Times New Roman" w:hAnsi="Times New Roman" w:cs="Times New Roman"/>
          <w:b/>
          <w:color w:val="000000" w:themeColor="text1"/>
          <w:sz w:val="20"/>
          <w:szCs w:val="20"/>
        </w:rPr>
        <w:t>izslēgšanas nosacījumi</w:t>
      </w:r>
      <w:r w:rsidRPr="00837B0E">
        <w:rPr>
          <w:rFonts w:ascii="Times New Roman" w:hAnsi="Times New Roman" w:cs="Times New Roman"/>
          <w:b/>
          <w:color w:val="000000" w:themeColor="text1"/>
          <w:sz w:val="20"/>
          <w:szCs w:val="20"/>
        </w:rPr>
        <w:t>:</w:t>
      </w:r>
    </w:p>
    <w:tbl>
      <w:tblPr>
        <w:tblStyle w:val="Reatabula"/>
        <w:tblW w:w="0" w:type="auto"/>
        <w:tblLook w:val="04A0" w:firstRow="1" w:lastRow="0" w:firstColumn="1" w:lastColumn="0" w:noHBand="0" w:noVBand="1"/>
      </w:tblPr>
      <w:tblGrid>
        <w:gridCol w:w="4536"/>
        <w:gridCol w:w="4525"/>
      </w:tblGrid>
      <w:tr w:rsidR="00657C46" w:rsidRPr="00837B0E" w:rsidTr="00787954">
        <w:tc>
          <w:tcPr>
            <w:tcW w:w="4536" w:type="dxa"/>
            <w:tcBorders>
              <w:top w:val="single" w:sz="4" w:space="0" w:color="auto"/>
              <w:left w:val="single" w:sz="4" w:space="0" w:color="auto"/>
              <w:bottom w:val="single" w:sz="4" w:space="0" w:color="auto"/>
              <w:right w:val="single" w:sz="4" w:space="0" w:color="auto"/>
            </w:tcBorders>
            <w:hideMark/>
          </w:tcPr>
          <w:p w:rsidR="00734B65" w:rsidRPr="00837B0E" w:rsidRDefault="00734B65" w:rsidP="00734B65">
            <w:pPr>
              <w:rPr>
                <w:rFonts w:ascii="Times New Roman" w:eastAsia="Calibri" w:hAnsi="Times New Roman" w:cs="Times New Roman"/>
                <w:b/>
                <w:bCs/>
                <w:color w:val="000000" w:themeColor="text1"/>
                <w:sz w:val="20"/>
                <w:szCs w:val="20"/>
                <w:lang w:eastAsia="ar-SA"/>
              </w:rPr>
            </w:pPr>
            <w:bookmarkStart w:id="2" w:name="_Toc449706878"/>
            <w:r w:rsidRPr="00837B0E">
              <w:rPr>
                <w:rFonts w:ascii="Times New Roman" w:eastAsia="Calibri" w:hAnsi="Times New Roman" w:cs="Times New Roman"/>
                <w:b/>
                <w:bCs/>
                <w:color w:val="000000" w:themeColor="text1"/>
                <w:sz w:val="20"/>
                <w:szCs w:val="20"/>
                <w:lang w:eastAsia="ar-SA"/>
              </w:rPr>
              <w:t>Pasūtītājs izslēdz Pretendentu no dalības atklātā konkursā jebkurā no šādiem gadījumiem:</w:t>
            </w:r>
            <w:bookmarkEnd w:id="2"/>
          </w:p>
        </w:tc>
        <w:tc>
          <w:tcPr>
            <w:tcW w:w="4525" w:type="dxa"/>
            <w:tcBorders>
              <w:top w:val="single" w:sz="4" w:space="0" w:color="auto"/>
              <w:left w:val="single" w:sz="4" w:space="0" w:color="auto"/>
              <w:bottom w:val="single" w:sz="4" w:space="0" w:color="auto"/>
              <w:right w:val="single" w:sz="4" w:space="0" w:color="auto"/>
            </w:tcBorders>
            <w:hideMark/>
          </w:tcPr>
          <w:p w:rsidR="00734B65" w:rsidRPr="00837B0E" w:rsidRDefault="00734B65">
            <w:pPr>
              <w:rPr>
                <w:rFonts w:ascii="Times New Roman" w:eastAsia="Calibri" w:hAnsi="Times New Roman" w:cs="Times New Roman"/>
                <w:b/>
                <w:bCs/>
                <w:color w:val="000000" w:themeColor="text1"/>
                <w:sz w:val="20"/>
                <w:szCs w:val="20"/>
                <w:lang w:eastAsia="ar-SA"/>
              </w:rPr>
            </w:pPr>
            <w:bookmarkStart w:id="3" w:name="_Toc449706879"/>
            <w:r w:rsidRPr="00837B0E">
              <w:rPr>
                <w:rFonts w:ascii="Times New Roman" w:eastAsia="Calibri" w:hAnsi="Times New Roman" w:cs="Times New Roman"/>
                <w:b/>
                <w:bCs/>
                <w:color w:val="000000" w:themeColor="text1"/>
                <w:sz w:val="20"/>
                <w:szCs w:val="20"/>
                <w:lang w:eastAsia="ar-SA"/>
              </w:rPr>
              <w:t>Pasūtītājs pārbaudi par pretendentu izslēgšanas gadījumu esamību veic:</w:t>
            </w:r>
            <w:bookmarkEnd w:id="3"/>
          </w:p>
        </w:tc>
      </w:tr>
      <w:tr w:rsidR="00657C46" w:rsidRPr="00837B0E" w:rsidTr="00787954">
        <w:tc>
          <w:tcPr>
            <w:tcW w:w="4536" w:type="dxa"/>
            <w:tcBorders>
              <w:top w:val="single" w:sz="4" w:space="0" w:color="auto"/>
              <w:left w:val="single" w:sz="4" w:space="0" w:color="auto"/>
              <w:bottom w:val="single" w:sz="4" w:space="0" w:color="auto"/>
              <w:right w:val="single" w:sz="4" w:space="0" w:color="auto"/>
            </w:tcBorders>
            <w:hideMark/>
          </w:tcPr>
          <w:p w:rsidR="00734B65" w:rsidRPr="00837B0E" w:rsidRDefault="00734B65">
            <w:pPr>
              <w:jc w:val="both"/>
              <w:rPr>
                <w:rFonts w:ascii="Times New Roman" w:eastAsia="Calibri" w:hAnsi="Times New Roman" w:cs="Times New Roman"/>
                <w:bCs/>
                <w:i/>
                <w:color w:val="000000" w:themeColor="text1"/>
                <w:sz w:val="20"/>
                <w:szCs w:val="20"/>
                <w:lang w:eastAsia="ar-SA"/>
              </w:rPr>
            </w:pPr>
            <w:bookmarkStart w:id="4" w:name="_Toc449706880"/>
            <w:bookmarkStart w:id="5" w:name="_Toc449949286"/>
            <w:bookmarkStart w:id="6" w:name="_Toc449949494"/>
            <w:r w:rsidRPr="00837B0E">
              <w:rPr>
                <w:rFonts w:ascii="Times New Roman" w:eastAsia="Calibri" w:hAnsi="Times New Roman" w:cs="Times New Roman"/>
                <w:bCs/>
                <w:color w:val="000000" w:themeColor="text1"/>
                <w:sz w:val="20"/>
                <w:szCs w:val="20"/>
                <w:lang w:eastAsia="ar-SA"/>
              </w:rPr>
              <w:t>Pretendents (personālsabiedrības biedrs vai Pretendenta norādītā persona, uz kuras iespējām Pretendents balstās)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 (a)</w:t>
            </w:r>
            <w:r w:rsidRPr="00837B0E">
              <w:rPr>
                <w:rFonts w:ascii="Times New Roman" w:hAnsi="Times New Roman" w:cs="Times New Roman"/>
                <w:color w:val="000000" w:themeColor="text1"/>
                <w:sz w:val="20"/>
                <w:szCs w:val="20"/>
              </w:rPr>
              <w:t xml:space="preserve"> </w:t>
            </w:r>
            <w:r w:rsidRPr="00837B0E">
              <w:rPr>
                <w:rFonts w:ascii="Times New Roman" w:eastAsia="Calibri" w:hAnsi="Times New Roman" w:cs="Times New Roman"/>
                <w:bCs/>
                <w:color w:val="000000" w:themeColor="text1"/>
                <w:sz w:val="20"/>
                <w:szCs w:val="20"/>
                <w:lang w:eastAsia="ar-SA"/>
              </w:rPr>
              <w:t xml:space="preserve">noziedzīgas organizācijas izveidošana, vadīšana, iesaistīšanās tajā vai tās sastāvā ietilpstošā organizētā grupā vai citā noziedzīgā formējumā vai piedalīšanās šādas organizācijas izdarītajos noziedzīgajos nodarījumos; (b) kukuļņemšana, kukuļdošana, kukuļa piesavināšanās, starpniecība kukuļošanā, neatļauta piedalīšanās mantiskos darījumos, neatļauta labumu pieņemšana, komerciāla uzpirkšana, prettiesiska labuma pieprasīšana, pieņemšana un došana, tirgošanās ar ietekmi; (c) krāpšana, piesavināšanās vai noziedzīgi iegūtu līdzekļu legalizēšana; (d) terorisms, terorisma finansēšana, aicinājums uz terorismu, terorisma draudi vai personas vervēšana un apmācīšana terora aktu veikšanai; (e) cilvēku tirdzniecība; (f) izvairīšanās no nodokļu un tiem </w:t>
            </w:r>
            <w:r w:rsidRPr="00837B0E">
              <w:rPr>
                <w:rFonts w:ascii="Times New Roman" w:eastAsia="Calibri" w:hAnsi="Times New Roman" w:cs="Times New Roman"/>
                <w:bCs/>
                <w:color w:val="000000" w:themeColor="text1"/>
                <w:sz w:val="20"/>
                <w:szCs w:val="20"/>
                <w:lang w:eastAsia="ar-SA"/>
              </w:rPr>
              <w:lastRenderedPageBreak/>
              <w:t xml:space="preserve">pielīdzināto maksājumu </w:t>
            </w:r>
            <w:bookmarkEnd w:id="4"/>
            <w:bookmarkEnd w:id="5"/>
            <w:bookmarkEnd w:id="6"/>
            <w:r w:rsidRPr="00837B0E">
              <w:rPr>
                <w:rFonts w:ascii="Times New Roman" w:eastAsia="Calibri" w:hAnsi="Times New Roman" w:cs="Times New Roman"/>
                <w:bCs/>
                <w:color w:val="000000" w:themeColor="text1"/>
                <w:sz w:val="20"/>
                <w:szCs w:val="20"/>
                <w:lang w:eastAsia="ar-SA"/>
              </w:rPr>
              <w:t>samaksas (</w:t>
            </w:r>
            <w:r w:rsidRPr="00837B0E">
              <w:rPr>
                <w:rFonts w:ascii="Times New Roman" w:eastAsia="Calibri" w:hAnsi="Times New Roman" w:cs="Times New Roman"/>
                <w:bCs/>
                <w:i/>
                <w:color w:val="000000" w:themeColor="text1"/>
                <w:sz w:val="20"/>
                <w:szCs w:val="20"/>
                <w:lang w:eastAsia="ar-SA"/>
              </w:rPr>
              <w:t>PIL 42.panta pirmās daļas 1.punkts).</w:t>
            </w:r>
          </w:p>
          <w:p w:rsidR="00734B65" w:rsidRPr="00837B0E" w:rsidRDefault="00734B65">
            <w:pPr>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i/>
                <w:color w:val="000000" w:themeColor="text1"/>
                <w:sz w:val="20"/>
                <w:szCs w:val="20"/>
                <w:lang w:eastAsia="ar-SA"/>
              </w:rPr>
              <w:t>Neizslēdz, ja ir pagājuši trīs gadi par minētajiem pārkāpumiem, līdz pieteikuma vai piedāvājuma iesniegšanas dienai, no dienas, kad kļuvis neapstrīdams un nepārsūdzams tiesas spriedums, prokurora priekšraksts par sodu vai citas kompetentas institūcijas pieņemtais lēmums</w:t>
            </w:r>
            <w:r w:rsidR="00211111" w:rsidRPr="00837B0E">
              <w:rPr>
                <w:rFonts w:ascii="Times New Roman" w:eastAsia="Calibri" w:hAnsi="Times New Roman" w:cs="Times New Roman"/>
                <w:bCs/>
                <w:color w:val="000000" w:themeColor="text1"/>
                <w:sz w:val="20"/>
                <w:szCs w:val="20"/>
                <w:lang w:eastAsia="ar-SA"/>
              </w:rPr>
              <w:t>.</w:t>
            </w:r>
          </w:p>
        </w:tc>
        <w:tc>
          <w:tcPr>
            <w:tcW w:w="4525" w:type="dxa"/>
            <w:tcBorders>
              <w:top w:val="single" w:sz="4" w:space="0" w:color="auto"/>
              <w:left w:val="single" w:sz="4" w:space="0" w:color="auto"/>
              <w:bottom w:val="single" w:sz="4" w:space="0" w:color="auto"/>
              <w:right w:val="single" w:sz="4" w:space="0" w:color="auto"/>
            </w:tcBorders>
            <w:hideMark/>
          </w:tcPr>
          <w:p w:rsidR="00734B65" w:rsidRPr="00837B0E" w:rsidRDefault="00734B65">
            <w:pPr>
              <w:jc w:val="both"/>
              <w:rPr>
                <w:rFonts w:ascii="Times New Roman" w:eastAsia="Calibri" w:hAnsi="Times New Roman" w:cs="Times New Roman"/>
                <w:bCs/>
                <w:color w:val="000000" w:themeColor="text1"/>
                <w:sz w:val="20"/>
                <w:szCs w:val="20"/>
                <w:lang w:eastAsia="ar-SA"/>
              </w:rPr>
            </w:pPr>
            <w:bookmarkStart w:id="7" w:name="_Toc449706881"/>
            <w:bookmarkStart w:id="8" w:name="_Toc449949287"/>
            <w:bookmarkStart w:id="9" w:name="_Toc449949495"/>
            <w:r w:rsidRPr="00837B0E">
              <w:rPr>
                <w:rFonts w:ascii="Times New Roman" w:eastAsia="Calibri" w:hAnsi="Times New Roman" w:cs="Times New Roman"/>
                <w:bCs/>
                <w:color w:val="000000" w:themeColor="text1"/>
                <w:sz w:val="20"/>
                <w:szCs w:val="20"/>
                <w:lang w:eastAsia="ar-SA"/>
              </w:rPr>
              <w:lastRenderedPageBreak/>
              <w:t>Ministru kabineta noteiktajā kārtībā no Iekšlietu ministrijas Informācijas centra (Sodu reģistra), Uzņēmumu reģistra izmantojot Ministru kabineta noteikto informācijas sistēmu</w:t>
            </w:r>
            <w:bookmarkStart w:id="10" w:name="_Toc449706882"/>
            <w:bookmarkStart w:id="11" w:name="_Toc449949288"/>
            <w:bookmarkStart w:id="12" w:name="_Toc449949496"/>
            <w:bookmarkEnd w:id="7"/>
            <w:bookmarkEnd w:id="8"/>
            <w:bookmarkEnd w:id="9"/>
            <w:r w:rsidR="00211111" w:rsidRPr="00837B0E">
              <w:rPr>
                <w:rFonts w:ascii="Times New Roman" w:eastAsia="Calibri" w:hAnsi="Times New Roman" w:cs="Times New Roman"/>
                <w:bCs/>
                <w:color w:val="000000" w:themeColor="text1"/>
                <w:sz w:val="20"/>
                <w:szCs w:val="20"/>
                <w:lang w:eastAsia="ar-SA"/>
              </w:rPr>
              <w:t xml:space="preserve"> </w:t>
            </w:r>
            <w:r w:rsidRPr="00837B0E">
              <w:rPr>
                <w:rFonts w:ascii="Times New Roman" w:eastAsia="Calibri" w:hAnsi="Times New Roman" w:cs="Times New Roman"/>
                <w:bCs/>
                <w:color w:val="000000" w:themeColor="text1"/>
                <w:sz w:val="20"/>
                <w:szCs w:val="20"/>
                <w:lang w:eastAsia="ar-SA"/>
              </w:rPr>
              <w:t>(</w:t>
            </w:r>
            <w:hyperlink r:id="rId9" w:history="1">
              <w:r w:rsidRPr="00837B0E">
                <w:rPr>
                  <w:rStyle w:val="Hipersaite"/>
                  <w:rFonts w:ascii="Times New Roman" w:eastAsia="Calibri" w:hAnsi="Times New Roman" w:cs="Times New Roman"/>
                  <w:bCs/>
                  <w:color w:val="000000" w:themeColor="text1"/>
                  <w:sz w:val="20"/>
                  <w:szCs w:val="20"/>
                  <w:lang w:eastAsia="ar-SA"/>
                </w:rPr>
                <w:t>www.eis.gov.lv</w:t>
              </w:r>
            </w:hyperlink>
            <w:r w:rsidRPr="00837B0E">
              <w:rPr>
                <w:rFonts w:ascii="Times New Roman" w:eastAsia="Calibri" w:hAnsi="Times New Roman" w:cs="Times New Roman"/>
                <w:bCs/>
                <w:color w:val="000000" w:themeColor="text1"/>
                <w:sz w:val="20"/>
                <w:szCs w:val="20"/>
                <w:lang w:eastAsia="ar-SA"/>
              </w:rPr>
              <w:t>)</w:t>
            </w:r>
            <w:bookmarkEnd w:id="10"/>
            <w:bookmarkEnd w:id="11"/>
            <w:bookmarkEnd w:id="12"/>
            <w:r w:rsidR="00211111" w:rsidRPr="00837B0E">
              <w:rPr>
                <w:rFonts w:ascii="Times New Roman" w:eastAsia="Calibri" w:hAnsi="Times New Roman" w:cs="Times New Roman"/>
                <w:bCs/>
                <w:color w:val="000000" w:themeColor="text1"/>
                <w:sz w:val="20"/>
                <w:szCs w:val="20"/>
                <w:lang w:eastAsia="ar-SA"/>
              </w:rPr>
              <w:t>.</w:t>
            </w:r>
          </w:p>
        </w:tc>
      </w:tr>
      <w:tr w:rsidR="00657C46" w:rsidRPr="00837B0E" w:rsidTr="00787954">
        <w:trPr>
          <w:trHeight w:val="1060"/>
        </w:trPr>
        <w:tc>
          <w:tcPr>
            <w:tcW w:w="4536" w:type="dxa"/>
            <w:tcBorders>
              <w:top w:val="single" w:sz="4" w:space="0" w:color="auto"/>
              <w:left w:val="single" w:sz="4" w:space="0" w:color="auto"/>
              <w:bottom w:val="single" w:sz="4" w:space="0" w:color="auto"/>
              <w:right w:val="single" w:sz="4" w:space="0" w:color="auto"/>
            </w:tcBorders>
            <w:hideMark/>
          </w:tcPr>
          <w:p w:rsidR="00734B65" w:rsidRPr="00837B0E" w:rsidRDefault="00734B65">
            <w:pPr>
              <w:jc w:val="both"/>
              <w:rPr>
                <w:rFonts w:ascii="Times New Roman" w:eastAsia="Calibri" w:hAnsi="Times New Roman" w:cs="Times New Roman"/>
                <w:bCs/>
                <w:color w:val="000000" w:themeColor="text1"/>
                <w:sz w:val="20"/>
                <w:szCs w:val="20"/>
                <w:lang w:eastAsia="ar-SA"/>
              </w:rPr>
            </w:pPr>
            <w:bookmarkStart w:id="13" w:name="_Toc449706883"/>
            <w:bookmarkStart w:id="14" w:name="_Toc449949289"/>
            <w:bookmarkStart w:id="15" w:name="_Toc449949497"/>
            <w:r w:rsidRPr="00837B0E">
              <w:rPr>
                <w:rFonts w:ascii="Times New Roman" w:eastAsia="Calibri" w:hAnsi="Times New Roman" w:cs="Times New Roman"/>
                <w:bCs/>
                <w:color w:val="000000" w:themeColor="text1"/>
                <w:sz w:val="20"/>
                <w:szCs w:val="20"/>
                <w:lang w:eastAsia="ar-SA"/>
              </w:rPr>
              <w:t xml:space="preserve">Ir konstatēts, ka Pretendentam (personālsabiedrības biedram, apakšuzņēmējam vai uz </w:t>
            </w:r>
            <w:r w:rsidRPr="00FE6688">
              <w:rPr>
                <w:rFonts w:ascii="Times New Roman" w:eastAsia="Calibri" w:hAnsi="Times New Roman" w:cs="Times New Roman"/>
                <w:bCs/>
                <w:sz w:val="20"/>
                <w:szCs w:val="20"/>
                <w:lang w:eastAsia="ar-SA"/>
              </w:rPr>
              <w:t>Pretendenta norādīto personu, uz kuras iespējām Pretendents balstās) piedāvājuma iesniegšanas termiņa pēdējā dienā vai dienā, kad pieņemts lēmums  par iespējamu iepirkuma līguma slēgšanas tiesību piešķiršanu</w:t>
            </w:r>
            <w:r w:rsidRPr="00837B0E">
              <w:rPr>
                <w:rFonts w:ascii="Times New Roman" w:eastAsia="Calibri" w:hAnsi="Times New Roman" w:cs="Times New Roman"/>
                <w:bCs/>
                <w:color w:val="000000" w:themeColor="text1"/>
                <w:sz w:val="20"/>
                <w:szCs w:val="20"/>
                <w:lang w:eastAsia="ar-SA"/>
              </w:rPr>
              <w:t xml:space="preserve">, Latvijā vai valstī, kurā tas reģistrēts vai kurā atrodas tā pastāvīgā dzīvesvieta, ir nodokļu parādi, tai skaitā valsts sociālās apdrošināšanas obligāto iemaksu parādi, kas kopsummā kādā no valstīm pārsniedz 150 </w:t>
            </w:r>
            <w:r w:rsidRPr="00837B0E">
              <w:rPr>
                <w:rFonts w:ascii="Times New Roman" w:eastAsia="Calibri" w:hAnsi="Times New Roman" w:cs="Times New Roman"/>
                <w:bCs/>
                <w:i/>
                <w:color w:val="000000" w:themeColor="text1"/>
                <w:sz w:val="20"/>
                <w:szCs w:val="20"/>
                <w:lang w:eastAsia="ar-SA"/>
              </w:rPr>
              <w:t>euro</w:t>
            </w:r>
            <w:r w:rsidRPr="00837B0E">
              <w:rPr>
                <w:rFonts w:ascii="Times New Roman" w:eastAsia="Calibri" w:hAnsi="Times New Roman" w:cs="Times New Roman"/>
                <w:bCs/>
                <w:color w:val="000000" w:themeColor="text1"/>
                <w:sz w:val="20"/>
                <w:szCs w:val="20"/>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w:t>
            </w:r>
            <w:r w:rsidR="00211111" w:rsidRPr="00837B0E">
              <w:rPr>
                <w:rFonts w:ascii="Times New Roman" w:eastAsia="Calibri" w:hAnsi="Times New Roman" w:cs="Times New Roman"/>
                <w:bCs/>
                <w:color w:val="000000" w:themeColor="text1"/>
                <w:sz w:val="20"/>
                <w:szCs w:val="20"/>
                <w:lang w:eastAsia="ar-SA"/>
              </w:rPr>
              <w:t>ējās datu aktualizācijas datumā</w:t>
            </w:r>
            <w:r w:rsidRPr="00837B0E">
              <w:rPr>
                <w:rFonts w:ascii="Times New Roman" w:eastAsia="Calibri" w:hAnsi="Times New Roman" w:cs="Times New Roman"/>
                <w:bCs/>
                <w:color w:val="000000" w:themeColor="text1"/>
                <w:sz w:val="20"/>
                <w:szCs w:val="20"/>
                <w:lang w:eastAsia="ar-SA"/>
              </w:rPr>
              <w:t xml:space="preserve"> (</w:t>
            </w:r>
            <w:r w:rsidRPr="00837B0E">
              <w:rPr>
                <w:rFonts w:ascii="Times New Roman" w:eastAsia="Calibri" w:hAnsi="Times New Roman" w:cs="Times New Roman"/>
                <w:bCs/>
                <w:i/>
                <w:color w:val="000000" w:themeColor="text1"/>
                <w:sz w:val="20"/>
                <w:szCs w:val="20"/>
                <w:lang w:eastAsia="ar-SA"/>
              </w:rPr>
              <w:t>PIL 42.panta pirmā daļas 2.punkts)</w:t>
            </w:r>
            <w:bookmarkEnd w:id="13"/>
            <w:bookmarkEnd w:id="14"/>
            <w:bookmarkEnd w:id="15"/>
            <w:r w:rsidR="00211111" w:rsidRPr="00837B0E">
              <w:rPr>
                <w:rFonts w:ascii="Times New Roman" w:eastAsia="Calibri" w:hAnsi="Times New Roman" w:cs="Times New Roman"/>
                <w:bCs/>
                <w:i/>
                <w:color w:val="000000" w:themeColor="text1"/>
                <w:sz w:val="20"/>
                <w:szCs w:val="20"/>
                <w:lang w:eastAsia="ar-SA"/>
              </w:rPr>
              <w:t>.</w:t>
            </w:r>
          </w:p>
        </w:tc>
        <w:tc>
          <w:tcPr>
            <w:tcW w:w="4525" w:type="dxa"/>
            <w:tcBorders>
              <w:top w:val="single" w:sz="4" w:space="0" w:color="auto"/>
              <w:left w:val="single" w:sz="4" w:space="0" w:color="auto"/>
              <w:bottom w:val="single" w:sz="4" w:space="0" w:color="auto"/>
              <w:right w:val="single" w:sz="4" w:space="0" w:color="auto"/>
            </w:tcBorders>
          </w:tcPr>
          <w:p w:rsidR="00734B65" w:rsidRPr="00837B0E" w:rsidRDefault="00734B65">
            <w:pPr>
              <w:jc w:val="both"/>
              <w:rPr>
                <w:rFonts w:ascii="Times New Roman" w:eastAsia="Calibri" w:hAnsi="Times New Roman" w:cs="Times New Roman"/>
                <w:bCs/>
                <w:color w:val="000000" w:themeColor="text1"/>
                <w:sz w:val="20"/>
                <w:szCs w:val="20"/>
                <w:lang w:eastAsia="ar-SA"/>
              </w:rPr>
            </w:pPr>
            <w:bookmarkStart w:id="16" w:name="_Toc449706884"/>
            <w:bookmarkStart w:id="17" w:name="_Toc449949290"/>
            <w:bookmarkStart w:id="18" w:name="_Toc449949498"/>
            <w:r w:rsidRPr="00837B0E">
              <w:rPr>
                <w:rFonts w:ascii="Times New Roman" w:eastAsia="Calibri" w:hAnsi="Times New Roman" w:cs="Times New Roman"/>
                <w:bCs/>
                <w:color w:val="000000" w:themeColor="text1"/>
                <w:sz w:val="20"/>
                <w:szCs w:val="20"/>
                <w:lang w:eastAsia="ar-SA"/>
              </w:rPr>
              <w:t>Ministru kabineta noteiktajā kārtībā no VID, izmantojot Ministru kabineta noteikto informācijas sistēmu (</w:t>
            </w:r>
            <w:hyperlink r:id="rId10" w:history="1">
              <w:r w:rsidRPr="00837B0E">
                <w:rPr>
                  <w:rStyle w:val="Hipersaite"/>
                  <w:rFonts w:ascii="Times New Roman" w:eastAsia="Calibri" w:hAnsi="Times New Roman" w:cs="Times New Roman"/>
                  <w:bCs/>
                  <w:color w:val="000000" w:themeColor="text1"/>
                  <w:sz w:val="20"/>
                  <w:szCs w:val="20"/>
                  <w:lang w:eastAsia="ar-SA"/>
                </w:rPr>
                <w:t>www.eis.gov.lv</w:t>
              </w:r>
            </w:hyperlink>
            <w:r w:rsidR="00211111" w:rsidRPr="00837B0E">
              <w:rPr>
                <w:rFonts w:ascii="Times New Roman" w:eastAsia="Calibri" w:hAnsi="Times New Roman" w:cs="Times New Roman"/>
                <w:bCs/>
                <w:color w:val="000000" w:themeColor="text1"/>
                <w:sz w:val="20"/>
                <w:szCs w:val="20"/>
                <w:lang w:eastAsia="ar-SA"/>
              </w:rPr>
              <w:t>).</w:t>
            </w:r>
          </w:p>
          <w:p w:rsidR="00734B65" w:rsidRPr="00837B0E" w:rsidRDefault="00734B65">
            <w:pPr>
              <w:jc w:val="both"/>
              <w:rPr>
                <w:rFonts w:ascii="Times New Roman" w:eastAsia="Calibri" w:hAnsi="Times New Roman" w:cs="Times New Roman"/>
                <w:bCs/>
                <w:color w:val="000000" w:themeColor="text1"/>
                <w:sz w:val="20"/>
                <w:szCs w:val="20"/>
                <w:lang w:eastAsia="ar-SA"/>
              </w:rPr>
            </w:pPr>
          </w:p>
          <w:bookmarkEnd w:id="16"/>
          <w:bookmarkEnd w:id="17"/>
          <w:bookmarkEnd w:id="18"/>
          <w:p w:rsidR="00734B65" w:rsidRPr="00837B0E" w:rsidRDefault="00734B65">
            <w:pPr>
              <w:jc w:val="both"/>
              <w:rPr>
                <w:rFonts w:ascii="Times New Roman" w:eastAsia="Calibri" w:hAnsi="Times New Roman" w:cs="Times New Roman"/>
                <w:bCs/>
                <w:color w:val="000000" w:themeColor="text1"/>
                <w:sz w:val="20"/>
                <w:szCs w:val="20"/>
                <w:lang w:eastAsia="ar-SA"/>
              </w:rPr>
            </w:pPr>
          </w:p>
          <w:p w:rsidR="00734B65" w:rsidRPr="00837B0E" w:rsidRDefault="00734B65">
            <w:pPr>
              <w:jc w:val="both"/>
              <w:rPr>
                <w:rFonts w:ascii="Times New Roman" w:eastAsia="Calibri" w:hAnsi="Times New Roman" w:cs="Times New Roman"/>
                <w:bCs/>
                <w:color w:val="000000" w:themeColor="text1"/>
                <w:sz w:val="20"/>
                <w:szCs w:val="20"/>
                <w:lang w:eastAsia="ar-SA"/>
              </w:rPr>
            </w:pPr>
          </w:p>
        </w:tc>
      </w:tr>
      <w:tr w:rsidR="00657C46" w:rsidRPr="00837B0E" w:rsidTr="00787954">
        <w:trPr>
          <w:trHeight w:val="557"/>
        </w:trPr>
        <w:tc>
          <w:tcPr>
            <w:tcW w:w="4536" w:type="dxa"/>
            <w:tcBorders>
              <w:top w:val="single" w:sz="4" w:space="0" w:color="auto"/>
              <w:left w:val="single" w:sz="4" w:space="0" w:color="auto"/>
              <w:bottom w:val="single" w:sz="4" w:space="0" w:color="auto"/>
              <w:right w:val="single" w:sz="4" w:space="0" w:color="auto"/>
            </w:tcBorders>
            <w:hideMark/>
          </w:tcPr>
          <w:p w:rsidR="00734B65" w:rsidRPr="00837B0E" w:rsidRDefault="00734B65">
            <w:pPr>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Ir pasludināts Pretendenta (personālsabiedrības biedra, apakšuzņēmēja vai uz Pretendenta norādīto personu, uz kuras iespējām Pretendents balstās)   maksātnespējas process, apturēta Pretendenta saimnieciskā darbība, P</w:t>
            </w:r>
            <w:r w:rsidR="00211111" w:rsidRPr="00837B0E">
              <w:rPr>
                <w:rFonts w:ascii="Times New Roman" w:eastAsia="Calibri" w:hAnsi="Times New Roman" w:cs="Times New Roman"/>
                <w:bCs/>
                <w:color w:val="000000" w:themeColor="text1"/>
                <w:sz w:val="20"/>
                <w:szCs w:val="20"/>
                <w:lang w:eastAsia="ar-SA"/>
              </w:rPr>
              <w:t>retendents tiek likvidēts</w:t>
            </w:r>
            <w:r w:rsidRPr="00837B0E">
              <w:rPr>
                <w:rFonts w:ascii="Times New Roman" w:eastAsia="Calibri" w:hAnsi="Times New Roman" w:cs="Times New Roman"/>
                <w:bCs/>
                <w:color w:val="000000" w:themeColor="text1"/>
                <w:sz w:val="20"/>
                <w:szCs w:val="20"/>
                <w:lang w:eastAsia="ar-SA"/>
              </w:rPr>
              <w:t xml:space="preserve"> (</w:t>
            </w:r>
            <w:r w:rsidRPr="00837B0E">
              <w:rPr>
                <w:rFonts w:ascii="Times New Roman" w:eastAsia="Calibri" w:hAnsi="Times New Roman" w:cs="Times New Roman"/>
                <w:bCs/>
                <w:i/>
                <w:color w:val="000000" w:themeColor="text1"/>
                <w:sz w:val="20"/>
                <w:szCs w:val="20"/>
                <w:lang w:eastAsia="ar-SA"/>
              </w:rPr>
              <w:t>PIL 42.panta pirmās daļas 3.punkts)</w:t>
            </w:r>
            <w:r w:rsidR="00211111" w:rsidRPr="00837B0E">
              <w:rPr>
                <w:rFonts w:ascii="Times New Roman" w:eastAsia="Calibri" w:hAnsi="Times New Roman" w:cs="Times New Roman"/>
                <w:bCs/>
                <w:i/>
                <w:color w:val="000000" w:themeColor="text1"/>
                <w:sz w:val="20"/>
                <w:szCs w:val="20"/>
                <w:lang w:eastAsia="ar-SA"/>
              </w:rPr>
              <w:t>.</w:t>
            </w:r>
          </w:p>
        </w:tc>
        <w:tc>
          <w:tcPr>
            <w:tcW w:w="4525" w:type="dxa"/>
            <w:tcBorders>
              <w:top w:val="single" w:sz="4" w:space="0" w:color="auto"/>
              <w:left w:val="single" w:sz="4" w:space="0" w:color="auto"/>
              <w:bottom w:val="single" w:sz="4" w:space="0" w:color="auto"/>
              <w:right w:val="single" w:sz="4" w:space="0" w:color="auto"/>
            </w:tcBorders>
          </w:tcPr>
          <w:p w:rsidR="00734B65" w:rsidRPr="00837B0E" w:rsidRDefault="00734B65">
            <w:pPr>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Ministru kabineta noteiktajā kārtībā no Uzņēmumu reģistra un izmantojot Ministru kabineta noteikto informācijas sistēmu (</w:t>
            </w:r>
            <w:hyperlink r:id="rId11" w:history="1">
              <w:r w:rsidRPr="00837B0E">
                <w:rPr>
                  <w:rStyle w:val="Hipersaite"/>
                  <w:rFonts w:ascii="Times New Roman" w:eastAsia="Calibri" w:hAnsi="Times New Roman" w:cs="Times New Roman"/>
                  <w:bCs/>
                  <w:color w:val="000000" w:themeColor="text1"/>
                  <w:sz w:val="20"/>
                  <w:szCs w:val="20"/>
                  <w:lang w:eastAsia="ar-SA"/>
                </w:rPr>
                <w:t>www.eis.gov.lv</w:t>
              </w:r>
            </w:hyperlink>
            <w:r w:rsidR="00211111" w:rsidRPr="00837B0E">
              <w:rPr>
                <w:rFonts w:ascii="Times New Roman" w:eastAsia="Calibri" w:hAnsi="Times New Roman" w:cs="Times New Roman"/>
                <w:bCs/>
                <w:color w:val="000000" w:themeColor="text1"/>
                <w:sz w:val="20"/>
                <w:szCs w:val="20"/>
                <w:lang w:eastAsia="ar-SA"/>
              </w:rPr>
              <w:t>).</w:t>
            </w:r>
          </w:p>
          <w:p w:rsidR="00734B65" w:rsidRPr="00837B0E" w:rsidRDefault="00734B65">
            <w:pPr>
              <w:jc w:val="both"/>
              <w:rPr>
                <w:rFonts w:ascii="Times New Roman" w:eastAsia="Calibri" w:hAnsi="Times New Roman" w:cs="Times New Roman"/>
                <w:bCs/>
                <w:color w:val="000000" w:themeColor="text1"/>
                <w:sz w:val="20"/>
                <w:szCs w:val="20"/>
                <w:lang w:eastAsia="ar-SA"/>
              </w:rPr>
            </w:pPr>
          </w:p>
        </w:tc>
      </w:tr>
      <w:tr w:rsidR="00657C46" w:rsidRPr="00837B0E" w:rsidTr="00FE6688">
        <w:trPr>
          <w:trHeight w:val="2696"/>
        </w:trPr>
        <w:tc>
          <w:tcPr>
            <w:tcW w:w="4536" w:type="dxa"/>
            <w:tcBorders>
              <w:top w:val="single" w:sz="4" w:space="0" w:color="auto"/>
              <w:left w:val="single" w:sz="4" w:space="0" w:color="auto"/>
              <w:bottom w:val="single" w:sz="4" w:space="0" w:color="auto"/>
              <w:right w:val="single" w:sz="4" w:space="0" w:color="auto"/>
            </w:tcBorders>
            <w:hideMark/>
          </w:tcPr>
          <w:p w:rsidR="00734B65" w:rsidRPr="00837B0E" w:rsidRDefault="00734B65" w:rsidP="00224C8E">
            <w:pPr>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 xml:space="preserve">Iepirkuma procedūras dokumentu sagatavotājs (pasūtītāja amatpersona vai darbinieks), iepirkuma komisijas loceklis vai eksperts ir saistīts ar Pretendentu (personālsabiedrības biedru, apakšuzņēmēju vai uz Pretendenta norādīto personu, uz kuras iespējām Pretendents balstās) </w:t>
            </w:r>
            <w:r w:rsidR="00224C8E" w:rsidRPr="00837B0E">
              <w:rPr>
                <w:rFonts w:ascii="Times New Roman" w:eastAsia="Calibri" w:hAnsi="Times New Roman" w:cs="Times New Roman"/>
                <w:bCs/>
                <w:color w:val="000000" w:themeColor="text1"/>
                <w:sz w:val="20"/>
                <w:szCs w:val="20"/>
                <w:lang w:eastAsia="ar-SA"/>
              </w:rPr>
              <w:t>PIL</w:t>
            </w:r>
            <w:r w:rsidRPr="00837B0E">
              <w:rPr>
                <w:rFonts w:ascii="Times New Roman" w:eastAsia="Calibri" w:hAnsi="Times New Roman" w:cs="Times New Roman"/>
                <w:bCs/>
                <w:color w:val="000000" w:themeColor="text1"/>
                <w:sz w:val="20"/>
                <w:szCs w:val="20"/>
                <w:lang w:eastAsia="ar-SA"/>
              </w:rPr>
              <w:t xml:space="preserve"> 25.panta pirmās un otrās daļas izpratnē vai ir ieinteresēts kāda pretendenta izvēlē un pasūtītājam nav iespējams novērst šo situāciju ar mazāk preten</w:t>
            </w:r>
            <w:r w:rsidR="00211111" w:rsidRPr="00837B0E">
              <w:rPr>
                <w:rFonts w:ascii="Times New Roman" w:eastAsia="Calibri" w:hAnsi="Times New Roman" w:cs="Times New Roman"/>
                <w:bCs/>
                <w:color w:val="000000" w:themeColor="text1"/>
                <w:sz w:val="20"/>
                <w:szCs w:val="20"/>
                <w:lang w:eastAsia="ar-SA"/>
              </w:rPr>
              <w:t>dentu ierobežojošiem pasākumiem</w:t>
            </w:r>
            <w:r w:rsidRPr="00837B0E">
              <w:rPr>
                <w:rFonts w:ascii="Times New Roman" w:eastAsia="Calibri" w:hAnsi="Times New Roman" w:cs="Times New Roman"/>
                <w:bCs/>
                <w:color w:val="000000" w:themeColor="text1"/>
                <w:sz w:val="20"/>
                <w:szCs w:val="20"/>
                <w:lang w:eastAsia="ar-SA"/>
              </w:rPr>
              <w:t xml:space="preserve"> </w:t>
            </w:r>
            <w:r w:rsidRPr="00837B0E">
              <w:rPr>
                <w:rFonts w:ascii="Times New Roman" w:eastAsia="Calibri" w:hAnsi="Times New Roman" w:cs="Times New Roman"/>
                <w:bCs/>
                <w:i/>
                <w:color w:val="000000" w:themeColor="text1"/>
                <w:sz w:val="20"/>
                <w:szCs w:val="20"/>
                <w:lang w:eastAsia="ar-SA"/>
              </w:rPr>
              <w:t>(PIL</w:t>
            </w:r>
            <w:r w:rsidRPr="00837B0E">
              <w:rPr>
                <w:rFonts w:ascii="Times New Roman" w:eastAsia="Calibri" w:hAnsi="Times New Roman" w:cs="Times New Roman"/>
                <w:bCs/>
                <w:color w:val="000000" w:themeColor="text1"/>
                <w:sz w:val="20"/>
                <w:szCs w:val="20"/>
                <w:lang w:eastAsia="ar-SA"/>
              </w:rPr>
              <w:t xml:space="preserve"> </w:t>
            </w:r>
            <w:r w:rsidRPr="00837B0E">
              <w:rPr>
                <w:rFonts w:ascii="Times New Roman" w:eastAsia="Calibri" w:hAnsi="Times New Roman" w:cs="Times New Roman"/>
                <w:bCs/>
                <w:i/>
                <w:color w:val="000000" w:themeColor="text1"/>
                <w:sz w:val="20"/>
                <w:szCs w:val="20"/>
                <w:lang w:eastAsia="ar-SA"/>
              </w:rPr>
              <w:t>42.panta pirmās daļas 4.punkts)</w:t>
            </w:r>
            <w:r w:rsidR="00211111" w:rsidRPr="00837B0E">
              <w:rPr>
                <w:rFonts w:ascii="Times New Roman" w:eastAsia="Calibri" w:hAnsi="Times New Roman" w:cs="Times New Roman"/>
                <w:bCs/>
                <w:color w:val="000000" w:themeColor="text1"/>
                <w:sz w:val="20"/>
                <w:szCs w:val="20"/>
                <w:lang w:eastAsia="ar-SA"/>
              </w:rPr>
              <w:t>.</w:t>
            </w:r>
          </w:p>
        </w:tc>
        <w:tc>
          <w:tcPr>
            <w:tcW w:w="4525" w:type="dxa"/>
            <w:tcBorders>
              <w:top w:val="single" w:sz="4" w:space="0" w:color="auto"/>
              <w:left w:val="single" w:sz="4" w:space="0" w:color="auto"/>
              <w:bottom w:val="single" w:sz="4" w:space="0" w:color="auto"/>
              <w:right w:val="single" w:sz="4" w:space="0" w:color="auto"/>
            </w:tcBorders>
          </w:tcPr>
          <w:p w:rsidR="00734B65" w:rsidRPr="00837B0E" w:rsidRDefault="00734B65">
            <w:pPr>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 xml:space="preserve">Pārbauda </w:t>
            </w:r>
            <w:r w:rsidR="00592D49" w:rsidRPr="00837B0E">
              <w:rPr>
                <w:rFonts w:ascii="Times New Roman" w:eastAsia="Calibri" w:hAnsi="Times New Roman" w:cs="Times New Roman"/>
                <w:bCs/>
                <w:color w:val="000000" w:themeColor="text1"/>
                <w:sz w:val="20"/>
                <w:szCs w:val="20"/>
                <w:lang w:eastAsia="ar-SA"/>
              </w:rPr>
              <w:t>k</w:t>
            </w:r>
            <w:r w:rsidRPr="00837B0E">
              <w:rPr>
                <w:rFonts w:ascii="Times New Roman" w:eastAsia="Calibri" w:hAnsi="Times New Roman" w:cs="Times New Roman"/>
                <w:bCs/>
                <w:color w:val="000000" w:themeColor="text1"/>
                <w:sz w:val="20"/>
                <w:szCs w:val="20"/>
                <w:lang w:eastAsia="ar-SA"/>
              </w:rPr>
              <w:t xml:space="preserve">omisija pēc tās rīcībā esošās informācijas un </w:t>
            </w:r>
            <w:r w:rsidRPr="00837B0E">
              <w:rPr>
                <w:rFonts w:ascii="Times New Roman" w:hAnsi="Times New Roman" w:cs="Times New Roman"/>
                <w:color w:val="000000" w:themeColor="text1"/>
                <w:sz w:val="20"/>
                <w:szCs w:val="20"/>
              </w:rPr>
              <w:t xml:space="preserve">izvērtējot iepirkuma piedāvājumā iekļauto </w:t>
            </w:r>
            <w:r w:rsidRPr="00837B0E">
              <w:rPr>
                <w:rFonts w:ascii="Times New Roman" w:hAnsi="Times New Roman" w:cs="Times New Roman"/>
                <w:bCs/>
                <w:color w:val="000000" w:themeColor="text1"/>
                <w:sz w:val="20"/>
                <w:szCs w:val="20"/>
              </w:rPr>
              <w:t>Pieteikumu</w:t>
            </w:r>
            <w:r w:rsidR="00787954" w:rsidRPr="00837B0E">
              <w:rPr>
                <w:rFonts w:ascii="Times New Roman" w:hAnsi="Times New Roman" w:cs="Times New Roman"/>
                <w:bCs/>
                <w:color w:val="000000" w:themeColor="text1"/>
                <w:sz w:val="20"/>
                <w:szCs w:val="20"/>
              </w:rPr>
              <w:t xml:space="preserve"> dalībai iepirkumā</w:t>
            </w:r>
            <w:r w:rsidRPr="00837B0E">
              <w:rPr>
                <w:rFonts w:ascii="Times New Roman" w:hAnsi="Times New Roman" w:cs="Times New Roman"/>
                <w:bCs/>
                <w:color w:val="000000" w:themeColor="text1"/>
                <w:sz w:val="20"/>
                <w:szCs w:val="20"/>
              </w:rPr>
              <w:t xml:space="preserve">, kas izstrādāts </w:t>
            </w:r>
            <w:r w:rsidR="007371C5" w:rsidRPr="00837B0E">
              <w:rPr>
                <w:rFonts w:ascii="Times New Roman" w:hAnsi="Times New Roman" w:cs="Times New Roman"/>
                <w:color w:val="000000" w:themeColor="text1"/>
                <w:sz w:val="20"/>
                <w:szCs w:val="20"/>
              </w:rPr>
              <w:t>atbilstoši Nolikuma 1</w:t>
            </w:r>
            <w:r w:rsidRPr="00837B0E">
              <w:rPr>
                <w:rFonts w:ascii="Times New Roman" w:hAnsi="Times New Roman" w:cs="Times New Roman"/>
                <w:color w:val="000000" w:themeColor="text1"/>
                <w:sz w:val="20"/>
                <w:szCs w:val="20"/>
              </w:rPr>
              <w:t>.pielikuma formai</w:t>
            </w:r>
            <w:r w:rsidR="00211111" w:rsidRPr="00837B0E">
              <w:rPr>
                <w:rFonts w:ascii="Times New Roman" w:eastAsia="Calibri" w:hAnsi="Times New Roman" w:cs="Times New Roman"/>
                <w:bCs/>
                <w:color w:val="000000" w:themeColor="text1"/>
                <w:sz w:val="20"/>
                <w:szCs w:val="20"/>
                <w:lang w:eastAsia="ar-SA"/>
              </w:rPr>
              <w:t>.</w:t>
            </w:r>
          </w:p>
          <w:p w:rsidR="00734B65" w:rsidRPr="00837B0E" w:rsidRDefault="00734B65">
            <w:pPr>
              <w:jc w:val="both"/>
              <w:rPr>
                <w:rFonts w:ascii="Times New Roman" w:eastAsia="Calibri" w:hAnsi="Times New Roman" w:cs="Times New Roman"/>
                <w:bCs/>
                <w:color w:val="000000" w:themeColor="text1"/>
                <w:sz w:val="20"/>
                <w:szCs w:val="20"/>
                <w:lang w:eastAsia="ar-SA"/>
              </w:rPr>
            </w:pPr>
          </w:p>
        </w:tc>
      </w:tr>
      <w:tr w:rsidR="00657C46" w:rsidRPr="00837B0E" w:rsidTr="00E10EA5">
        <w:trPr>
          <w:trHeight w:val="2869"/>
        </w:trPr>
        <w:tc>
          <w:tcPr>
            <w:tcW w:w="4536" w:type="dxa"/>
            <w:tcBorders>
              <w:top w:val="single" w:sz="4" w:space="0" w:color="auto"/>
              <w:left w:val="single" w:sz="4" w:space="0" w:color="auto"/>
              <w:bottom w:val="single" w:sz="4" w:space="0" w:color="auto"/>
              <w:right w:val="single" w:sz="4" w:space="0" w:color="auto"/>
            </w:tcBorders>
            <w:hideMark/>
          </w:tcPr>
          <w:p w:rsidR="00734B65" w:rsidRPr="00837B0E" w:rsidRDefault="00734B65" w:rsidP="00224C8E">
            <w:pPr>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 xml:space="preserve">Pretendentam (personālsabiedrības biedram, apakšuzņēmējam vai uz Pretendenta norādīto personu, uz kuras iespējām Pretendents balstās) ir konkurenci ierobežojošas priekšrocības iepirkuma procedūrā, jo tas vai ar to saistīta juridiskā persona iesaistījās iepirkuma procedūras sagatavošanā saskaņā ar </w:t>
            </w:r>
            <w:r w:rsidR="00224C8E" w:rsidRPr="00837B0E">
              <w:rPr>
                <w:rFonts w:ascii="Times New Roman" w:eastAsia="Calibri" w:hAnsi="Times New Roman" w:cs="Times New Roman"/>
                <w:bCs/>
                <w:color w:val="000000" w:themeColor="text1"/>
                <w:sz w:val="20"/>
                <w:szCs w:val="20"/>
                <w:lang w:eastAsia="ar-SA"/>
              </w:rPr>
              <w:t>PIL</w:t>
            </w:r>
            <w:r w:rsidRPr="00837B0E">
              <w:rPr>
                <w:rFonts w:ascii="Times New Roman" w:eastAsia="Calibri" w:hAnsi="Times New Roman" w:cs="Times New Roman"/>
                <w:bCs/>
                <w:color w:val="000000" w:themeColor="text1"/>
                <w:sz w:val="20"/>
                <w:szCs w:val="20"/>
                <w:lang w:eastAsia="ar-SA"/>
              </w:rPr>
              <w:t xml:space="preserve"> 18.panta ceturto daļu un šīs priekšrocības nevar novērst ar mazāk ierobežojošiem pasākumiem un pretendents nevar pierādīt, ka tā vai ar to saistītas juridiskās personas dalība iepirkuma procedūras sag</w:t>
            </w:r>
            <w:r w:rsidR="00211111" w:rsidRPr="00837B0E">
              <w:rPr>
                <w:rFonts w:ascii="Times New Roman" w:eastAsia="Calibri" w:hAnsi="Times New Roman" w:cs="Times New Roman"/>
                <w:bCs/>
                <w:color w:val="000000" w:themeColor="text1"/>
                <w:sz w:val="20"/>
                <w:szCs w:val="20"/>
                <w:lang w:eastAsia="ar-SA"/>
              </w:rPr>
              <w:t>atavošanā neierobežo konkurenci</w:t>
            </w:r>
            <w:r w:rsidRPr="00837B0E">
              <w:rPr>
                <w:rFonts w:ascii="Times New Roman" w:eastAsia="Calibri" w:hAnsi="Times New Roman" w:cs="Times New Roman"/>
                <w:bCs/>
                <w:color w:val="000000" w:themeColor="text1"/>
                <w:sz w:val="20"/>
                <w:szCs w:val="20"/>
                <w:lang w:eastAsia="ar-SA"/>
              </w:rPr>
              <w:t xml:space="preserve"> (</w:t>
            </w:r>
            <w:r w:rsidRPr="00837B0E">
              <w:rPr>
                <w:rFonts w:ascii="Times New Roman" w:eastAsia="Calibri" w:hAnsi="Times New Roman" w:cs="Times New Roman"/>
                <w:bCs/>
                <w:i/>
                <w:color w:val="000000" w:themeColor="text1"/>
                <w:sz w:val="20"/>
                <w:szCs w:val="20"/>
                <w:lang w:eastAsia="ar-SA"/>
              </w:rPr>
              <w:t>PIL 42.panta pirmās daļas 5.punkts)</w:t>
            </w:r>
            <w:r w:rsidR="00211111" w:rsidRPr="00837B0E">
              <w:rPr>
                <w:rFonts w:ascii="Times New Roman" w:eastAsia="Calibri" w:hAnsi="Times New Roman" w:cs="Times New Roman"/>
                <w:bCs/>
                <w:i/>
                <w:color w:val="000000" w:themeColor="text1"/>
                <w:sz w:val="20"/>
                <w:szCs w:val="20"/>
                <w:lang w:eastAsia="ar-SA"/>
              </w:rPr>
              <w:t>.</w:t>
            </w:r>
          </w:p>
        </w:tc>
        <w:tc>
          <w:tcPr>
            <w:tcW w:w="4525" w:type="dxa"/>
            <w:tcBorders>
              <w:top w:val="single" w:sz="4" w:space="0" w:color="auto"/>
              <w:left w:val="single" w:sz="4" w:space="0" w:color="auto"/>
              <w:bottom w:val="single" w:sz="4" w:space="0" w:color="auto"/>
              <w:right w:val="single" w:sz="4" w:space="0" w:color="auto"/>
            </w:tcBorders>
            <w:hideMark/>
          </w:tcPr>
          <w:p w:rsidR="00734B65" w:rsidRPr="00837B0E" w:rsidRDefault="00734B65" w:rsidP="00592D49">
            <w:pPr>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 xml:space="preserve">Pārbauda </w:t>
            </w:r>
            <w:r w:rsidR="00592D49" w:rsidRPr="00837B0E">
              <w:rPr>
                <w:rFonts w:ascii="Times New Roman" w:eastAsia="Calibri" w:hAnsi="Times New Roman" w:cs="Times New Roman"/>
                <w:bCs/>
                <w:color w:val="000000" w:themeColor="text1"/>
                <w:sz w:val="20"/>
                <w:szCs w:val="20"/>
                <w:lang w:eastAsia="ar-SA"/>
              </w:rPr>
              <w:t>k</w:t>
            </w:r>
            <w:r w:rsidRPr="00837B0E">
              <w:rPr>
                <w:rFonts w:ascii="Times New Roman" w:eastAsia="Calibri" w:hAnsi="Times New Roman" w:cs="Times New Roman"/>
                <w:bCs/>
                <w:color w:val="000000" w:themeColor="text1"/>
                <w:sz w:val="20"/>
                <w:szCs w:val="20"/>
                <w:lang w:eastAsia="ar-SA"/>
              </w:rPr>
              <w:t xml:space="preserve">omisija pēc tā rīcībā esošās informācijas un </w:t>
            </w:r>
            <w:r w:rsidRPr="00837B0E">
              <w:rPr>
                <w:rFonts w:ascii="Times New Roman" w:hAnsi="Times New Roman" w:cs="Times New Roman"/>
                <w:color w:val="000000" w:themeColor="text1"/>
                <w:sz w:val="20"/>
                <w:szCs w:val="20"/>
              </w:rPr>
              <w:t xml:space="preserve">izvērtējot iepirkuma piedāvājumā iekļauto </w:t>
            </w:r>
            <w:r w:rsidRPr="00837B0E">
              <w:rPr>
                <w:rFonts w:ascii="Times New Roman" w:hAnsi="Times New Roman" w:cs="Times New Roman"/>
                <w:bCs/>
                <w:color w:val="000000" w:themeColor="text1"/>
                <w:sz w:val="20"/>
                <w:szCs w:val="20"/>
              </w:rPr>
              <w:t>Pieteikumu</w:t>
            </w:r>
            <w:r w:rsidR="00787954" w:rsidRPr="00837B0E">
              <w:rPr>
                <w:rFonts w:ascii="Times New Roman" w:hAnsi="Times New Roman" w:cs="Times New Roman"/>
                <w:bCs/>
                <w:color w:val="000000" w:themeColor="text1"/>
                <w:sz w:val="20"/>
                <w:szCs w:val="20"/>
              </w:rPr>
              <w:t xml:space="preserve"> dalībai iepirkumā</w:t>
            </w:r>
            <w:r w:rsidRPr="00837B0E">
              <w:rPr>
                <w:rFonts w:ascii="Times New Roman" w:hAnsi="Times New Roman" w:cs="Times New Roman"/>
                <w:bCs/>
                <w:color w:val="000000" w:themeColor="text1"/>
                <w:sz w:val="20"/>
                <w:szCs w:val="20"/>
              </w:rPr>
              <w:t xml:space="preserve">, kas izstrādāts </w:t>
            </w:r>
            <w:r w:rsidRPr="00837B0E">
              <w:rPr>
                <w:rFonts w:ascii="Times New Roman" w:hAnsi="Times New Roman" w:cs="Times New Roman"/>
                <w:color w:val="000000" w:themeColor="text1"/>
                <w:sz w:val="20"/>
                <w:szCs w:val="20"/>
              </w:rPr>
              <w:t xml:space="preserve">atbilstoši Nolikuma </w:t>
            </w:r>
            <w:r w:rsidR="007371C5" w:rsidRPr="00837B0E">
              <w:rPr>
                <w:rFonts w:ascii="Times New Roman" w:hAnsi="Times New Roman" w:cs="Times New Roman"/>
                <w:color w:val="000000" w:themeColor="text1"/>
                <w:sz w:val="20"/>
                <w:szCs w:val="20"/>
              </w:rPr>
              <w:t>1.</w:t>
            </w:r>
            <w:r w:rsidRPr="00837B0E">
              <w:rPr>
                <w:rFonts w:ascii="Times New Roman" w:hAnsi="Times New Roman" w:cs="Times New Roman"/>
                <w:color w:val="000000" w:themeColor="text1"/>
                <w:sz w:val="20"/>
                <w:szCs w:val="20"/>
              </w:rPr>
              <w:t>pielikuma formai</w:t>
            </w:r>
            <w:r w:rsidR="00211111" w:rsidRPr="00837B0E">
              <w:rPr>
                <w:rFonts w:ascii="Times New Roman" w:eastAsia="Calibri" w:hAnsi="Times New Roman" w:cs="Times New Roman"/>
                <w:bCs/>
                <w:color w:val="000000" w:themeColor="text1"/>
                <w:sz w:val="20"/>
                <w:szCs w:val="20"/>
                <w:lang w:eastAsia="ar-SA"/>
              </w:rPr>
              <w:t>.</w:t>
            </w:r>
          </w:p>
        </w:tc>
      </w:tr>
      <w:tr w:rsidR="00657C46" w:rsidRPr="00837B0E" w:rsidTr="00787954">
        <w:trPr>
          <w:trHeight w:val="1133"/>
        </w:trPr>
        <w:tc>
          <w:tcPr>
            <w:tcW w:w="4536" w:type="dxa"/>
            <w:tcBorders>
              <w:top w:val="single" w:sz="4" w:space="0" w:color="auto"/>
              <w:left w:val="single" w:sz="4" w:space="0" w:color="auto"/>
              <w:bottom w:val="single" w:sz="4" w:space="0" w:color="auto"/>
              <w:right w:val="single" w:sz="4" w:space="0" w:color="auto"/>
            </w:tcBorders>
            <w:hideMark/>
          </w:tcPr>
          <w:p w:rsidR="00734B65" w:rsidRPr="00837B0E" w:rsidRDefault="00734B65">
            <w:pPr>
              <w:jc w:val="both"/>
              <w:rPr>
                <w:rFonts w:ascii="Times New Roman" w:eastAsia="Calibri" w:hAnsi="Times New Roman" w:cs="Times New Roman"/>
                <w:bCs/>
                <w:i/>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 xml:space="preserve">Pretendents (personālsabiedrības biedrs, apakšuzņēmējs vai Pretendenta norādītā persona, uz kuras iespējām Pretendents balstās) ar tādu kompetentas institūcijas lēmumu vai tiesas spriedumu, kas stājies spēkā un kļuvis neapstrīdams un nepārsūdzams, ir atzīts par vainīgu konkurences </w:t>
            </w:r>
            <w:r w:rsidRPr="00837B0E">
              <w:rPr>
                <w:rFonts w:ascii="Times New Roman" w:eastAsia="Calibri" w:hAnsi="Times New Roman" w:cs="Times New Roman"/>
                <w:bCs/>
                <w:color w:val="000000" w:themeColor="text1"/>
                <w:sz w:val="20"/>
                <w:szCs w:val="20"/>
                <w:lang w:eastAsia="ar-SA"/>
              </w:rPr>
              <w:lastRenderedPageBreak/>
              <w:t>tiesību pārkāpumā, kas izpaužas kā horizontālā karteļa vienošanās, izņemot gadījumu, kad attiecīgā institūcija, konstatējot konkurences tiesību pārkāpumu, par sadarbību iecietības programmas ietvaros Pretendentu ir atbrīvojusi no naudas so</w:t>
            </w:r>
            <w:r w:rsidR="00211111" w:rsidRPr="00837B0E">
              <w:rPr>
                <w:rFonts w:ascii="Times New Roman" w:eastAsia="Calibri" w:hAnsi="Times New Roman" w:cs="Times New Roman"/>
                <w:bCs/>
                <w:color w:val="000000" w:themeColor="text1"/>
                <w:sz w:val="20"/>
                <w:szCs w:val="20"/>
                <w:lang w:eastAsia="ar-SA"/>
              </w:rPr>
              <w:t>da vai naudas sodu samazinājusi</w:t>
            </w:r>
            <w:r w:rsidRPr="00837B0E">
              <w:rPr>
                <w:rFonts w:ascii="Times New Roman" w:eastAsia="Calibri" w:hAnsi="Times New Roman" w:cs="Times New Roman"/>
                <w:bCs/>
                <w:color w:val="000000" w:themeColor="text1"/>
                <w:sz w:val="20"/>
                <w:szCs w:val="20"/>
                <w:lang w:eastAsia="ar-SA"/>
              </w:rPr>
              <w:t xml:space="preserve"> (</w:t>
            </w:r>
            <w:r w:rsidRPr="00837B0E">
              <w:rPr>
                <w:rFonts w:ascii="Times New Roman" w:eastAsia="Calibri" w:hAnsi="Times New Roman" w:cs="Times New Roman"/>
                <w:bCs/>
                <w:i/>
                <w:color w:val="000000" w:themeColor="text1"/>
                <w:sz w:val="20"/>
                <w:szCs w:val="20"/>
                <w:lang w:eastAsia="ar-SA"/>
              </w:rPr>
              <w:t>PIL 42.panta pirmās daļas 6.punkts)</w:t>
            </w:r>
            <w:r w:rsidR="00211111" w:rsidRPr="00837B0E">
              <w:rPr>
                <w:rFonts w:ascii="Times New Roman" w:eastAsia="Calibri" w:hAnsi="Times New Roman" w:cs="Times New Roman"/>
                <w:bCs/>
                <w:i/>
                <w:color w:val="000000" w:themeColor="text1"/>
                <w:sz w:val="20"/>
                <w:szCs w:val="20"/>
                <w:lang w:eastAsia="ar-SA"/>
              </w:rPr>
              <w:t>.</w:t>
            </w:r>
          </w:p>
          <w:p w:rsidR="00734B65" w:rsidRPr="00837B0E" w:rsidRDefault="00734B65">
            <w:pPr>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i/>
                <w:color w:val="000000" w:themeColor="text1"/>
                <w:sz w:val="20"/>
                <w:szCs w:val="20"/>
                <w:lang w:eastAsia="ar-SA"/>
              </w:rPr>
              <w:t>Neiz</w:t>
            </w:r>
            <w:r w:rsidR="00211111" w:rsidRPr="00837B0E">
              <w:rPr>
                <w:rFonts w:ascii="Times New Roman" w:eastAsia="Calibri" w:hAnsi="Times New Roman" w:cs="Times New Roman"/>
                <w:bCs/>
                <w:i/>
                <w:color w:val="000000" w:themeColor="text1"/>
                <w:sz w:val="20"/>
                <w:szCs w:val="20"/>
                <w:lang w:eastAsia="ar-SA"/>
              </w:rPr>
              <w:t>s</w:t>
            </w:r>
            <w:r w:rsidRPr="00837B0E">
              <w:rPr>
                <w:rFonts w:ascii="Times New Roman" w:eastAsia="Calibri" w:hAnsi="Times New Roman" w:cs="Times New Roman"/>
                <w:bCs/>
                <w:i/>
                <w:color w:val="000000" w:themeColor="text1"/>
                <w:sz w:val="20"/>
                <w:szCs w:val="20"/>
                <w:lang w:eastAsia="ar-SA"/>
              </w:rPr>
              <w:t>lēdz, ja ir pagājuši 12 mēneši par minētajiem pārkāpumiem, līdz pieteikuma vai piedāvājuma iesniegšanas dienai, no dienas, kad kļuvis neapstrīdams un nepārsūdzams tiesas spriedums vai citas kompetentas institūcijas pieņemtais lēmums.</w:t>
            </w:r>
          </w:p>
        </w:tc>
        <w:tc>
          <w:tcPr>
            <w:tcW w:w="4525" w:type="dxa"/>
            <w:tcBorders>
              <w:top w:val="single" w:sz="4" w:space="0" w:color="auto"/>
              <w:left w:val="single" w:sz="4" w:space="0" w:color="auto"/>
              <w:bottom w:val="single" w:sz="4" w:space="0" w:color="auto"/>
              <w:right w:val="single" w:sz="4" w:space="0" w:color="auto"/>
            </w:tcBorders>
            <w:hideMark/>
          </w:tcPr>
          <w:p w:rsidR="00734B65" w:rsidRPr="00837B0E" w:rsidRDefault="00734B65" w:rsidP="004E6471">
            <w:pPr>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lastRenderedPageBreak/>
              <w:t>Ministru kabineta noteiktajā kārtībā no Iekšlietu ministrijas Informācijas centra (Sodu reģistra), izmantojot Ministru kabineta noteikto informācijas sistēmu (</w:t>
            </w:r>
            <w:hyperlink r:id="rId12" w:history="1">
              <w:r w:rsidRPr="00837B0E">
                <w:rPr>
                  <w:rStyle w:val="Hipersaite"/>
                  <w:rFonts w:ascii="Times New Roman" w:eastAsia="Calibri" w:hAnsi="Times New Roman" w:cs="Times New Roman"/>
                  <w:bCs/>
                  <w:color w:val="000000" w:themeColor="text1"/>
                  <w:sz w:val="20"/>
                  <w:szCs w:val="20"/>
                  <w:lang w:eastAsia="ar-SA"/>
                </w:rPr>
                <w:t>www.eis.gov.lv</w:t>
              </w:r>
            </w:hyperlink>
            <w:r w:rsidR="00787954" w:rsidRPr="00837B0E">
              <w:rPr>
                <w:rFonts w:ascii="Times New Roman" w:eastAsia="Calibri" w:hAnsi="Times New Roman" w:cs="Times New Roman"/>
                <w:bCs/>
                <w:color w:val="000000" w:themeColor="text1"/>
                <w:sz w:val="20"/>
                <w:szCs w:val="20"/>
                <w:lang w:eastAsia="ar-SA"/>
              </w:rPr>
              <w:t xml:space="preserve"> ) </w:t>
            </w:r>
            <w:r w:rsidR="004E6471" w:rsidRPr="00837B0E">
              <w:rPr>
                <w:rFonts w:ascii="Times New Roman" w:eastAsia="Calibri" w:hAnsi="Times New Roman" w:cs="Times New Roman"/>
                <w:bCs/>
                <w:color w:val="000000" w:themeColor="text1"/>
                <w:sz w:val="20"/>
                <w:szCs w:val="20"/>
                <w:lang w:eastAsia="ar-SA"/>
              </w:rPr>
              <w:t xml:space="preserve">un </w:t>
            </w:r>
            <w:r w:rsidR="004E6471" w:rsidRPr="00837B0E">
              <w:rPr>
                <w:rFonts w:ascii="Times New Roman" w:hAnsi="Times New Roman" w:cs="Times New Roman"/>
                <w:color w:val="000000" w:themeColor="text1"/>
                <w:sz w:val="20"/>
                <w:szCs w:val="20"/>
              </w:rPr>
              <w:t xml:space="preserve">izvērtējot iepirkuma piedāvājumā iekļauto </w:t>
            </w:r>
            <w:r w:rsidR="004E6471" w:rsidRPr="00837B0E">
              <w:rPr>
                <w:rFonts w:ascii="Times New Roman" w:hAnsi="Times New Roman" w:cs="Times New Roman"/>
                <w:bCs/>
                <w:color w:val="000000" w:themeColor="text1"/>
                <w:sz w:val="20"/>
                <w:szCs w:val="20"/>
              </w:rPr>
              <w:t xml:space="preserve">Pieteikumu dalībai iepirkumā, kas izstrādāts </w:t>
            </w:r>
            <w:r w:rsidR="004E6471" w:rsidRPr="00837B0E">
              <w:rPr>
                <w:rFonts w:ascii="Times New Roman" w:hAnsi="Times New Roman" w:cs="Times New Roman"/>
                <w:color w:val="000000" w:themeColor="text1"/>
                <w:sz w:val="20"/>
                <w:szCs w:val="20"/>
              </w:rPr>
              <w:t>atbilstoši Nolikuma 1.pielikuma formai</w:t>
            </w:r>
            <w:r w:rsidR="004E6471" w:rsidRPr="00837B0E">
              <w:rPr>
                <w:rFonts w:ascii="Times New Roman" w:eastAsia="Calibri" w:hAnsi="Times New Roman" w:cs="Times New Roman"/>
                <w:bCs/>
                <w:color w:val="000000" w:themeColor="text1"/>
                <w:sz w:val="20"/>
                <w:szCs w:val="20"/>
                <w:lang w:eastAsia="ar-SA"/>
              </w:rPr>
              <w:t>.</w:t>
            </w:r>
          </w:p>
        </w:tc>
      </w:tr>
      <w:tr w:rsidR="00657C46" w:rsidRPr="00837B0E" w:rsidTr="00E10EA5">
        <w:trPr>
          <w:trHeight w:val="6795"/>
        </w:trPr>
        <w:tc>
          <w:tcPr>
            <w:tcW w:w="4536" w:type="dxa"/>
            <w:tcBorders>
              <w:top w:val="single" w:sz="4" w:space="0" w:color="auto"/>
              <w:left w:val="single" w:sz="4" w:space="0" w:color="auto"/>
              <w:bottom w:val="single" w:sz="4" w:space="0" w:color="auto"/>
              <w:right w:val="single" w:sz="4" w:space="0" w:color="auto"/>
            </w:tcBorders>
            <w:hideMark/>
          </w:tcPr>
          <w:p w:rsidR="00734B65" w:rsidRPr="00837B0E" w:rsidRDefault="00734B65">
            <w:pPr>
              <w:jc w:val="both"/>
              <w:rPr>
                <w:rFonts w:ascii="Times New Roman" w:eastAsia="Calibri" w:hAnsi="Times New Roman" w:cs="Times New Roman"/>
                <w:bCs/>
                <w:i/>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Pretendents (personālsabiedrības biedrs, apakšuzņēmējs vai Pretendenta norādītā persona, uz kuras iespējām Pretendents balstās)  ar tādu kompetentas institūcijas lēmumu vai tiesas spriedumu, kas stājies spēkā un kļuvis neapstrīdams un nepārsūdzams, ir atzīts par vainīgu pārkāpumā, kas izpaužas kā: (a) vienas vai vairāku personu nodarbināšana, ja tām nav nepieciešamās darba atļaujas vai ja tās nav tiesīgas uzturēties Eiropas Savienības dalībvalstī; (b) personas nodarbināšana bez rakstveidā noslēgta darba līguma, nodokļu normatīvajos aktos noteiktajā termiņā neiesniedzot par šo personu informatīvo deklarāciju par darbiniekiem, kas iesniedzama par personām, kuras uzsāk darbu; (</w:t>
            </w:r>
            <w:r w:rsidRPr="00837B0E">
              <w:rPr>
                <w:rFonts w:ascii="Times New Roman" w:eastAsia="Calibri" w:hAnsi="Times New Roman" w:cs="Times New Roman"/>
                <w:bCs/>
                <w:i/>
                <w:color w:val="000000" w:themeColor="text1"/>
                <w:sz w:val="20"/>
                <w:szCs w:val="20"/>
                <w:lang w:eastAsia="ar-SA"/>
              </w:rPr>
              <w:t>PIL 42.panta pirmās daļas 7.punkts)</w:t>
            </w:r>
            <w:r w:rsidR="00211111" w:rsidRPr="00837B0E">
              <w:rPr>
                <w:rFonts w:ascii="Times New Roman" w:eastAsia="Calibri" w:hAnsi="Times New Roman" w:cs="Times New Roman"/>
                <w:bCs/>
                <w:i/>
                <w:color w:val="000000" w:themeColor="text1"/>
                <w:sz w:val="20"/>
                <w:szCs w:val="20"/>
                <w:lang w:eastAsia="ar-SA"/>
              </w:rPr>
              <w:t>.</w:t>
            </w:r>
          </w:p>
          <w:p w:rsidR="00734B65" w:rsidRPr="00837B0E" w:rsidRDefault="00734B65">
            <w:pPr>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i/>
                <w:color w:val="000000" w:themeColor="text1"/>
                <w:sz w:val="20"/>
                <w:szCs w:val="20"/>
                <w:lang w:eastAsia="ar-SA"/>
              </w:rPr>
              <w:t>Par PIL 42.panta pirmās daļas 7.punkta (a) apakšpunkta pārkāpumiem neizslēdz, ja ir pagājuši trīs gadi par minētajiem pārkāpumiem, līdz pieteikuma vai piedāvājuma iesniegšanas dienai, no dienas, kad kļuvis neapstrīdams un nepārsūdzams tiesas spriedums, prokurora priekšraksts par sodu vai citas kompetentas institūcijas pieņemtais lēmums</w:t>
            </w:r>
            <w:r w:rsidRPr="00837B0E">
              <w:rPr>
                <w:rFonts w:ascii="Times New Roman" w:eastAsia="Calibri" w:hAnsi="Times New Roman" w:cs="Times New Roman"/>
                <w:bCs/>
                <w:color w:val="000000" w:themeColor="text1"/>
                <w:sz w:val="20"/>
                <w:szCs w:val="20"/>
                <w:lang w:eastAsia="ar-SA"/>
              </w:rPr>
              <w:t xml:space="preserve">. </w:t>
            </w:r>
            <w:r w:rsidRPr="00837B0E">
              <w:rPr>
                <w:rFonts w:ascii="Times New Roman" w:eastAsia="Calibri" w:hAnsi="Times New Roman" w:cs="Times New Roman"/>
                <w:bCs/>
                <w:i/>
                <w:color w:val="000000" w:themeColor="text1"/>
                <w:sz w:val="20"/>
                <w:szCs w:val="20"/>
                <w:lang w:eastAsia="ar-SA"/>
              </w:rPr>
              <w:t>Par PIL 42.panta pirmās daļas 7.punkta (b) apakšpun</w:t>
            </w:r>
            <w:r w:rsidR="00787954" w:rsidRPr="00837B0E">
              <w:rPr>
                <w:rFonts w:ascii="Times New Roman" w:eastAsia="Calibri" w:hAnsi="Times New Roman" w:cs="Times New Roman"/>
                <w:bCs/>
                <w:i/>
                <w:color w:val="000000" w:themeColor="text1"/>
                <w:sz w:val="20"/>
                <w:szCs w:val="20"/>
                <w:lang w:eastAsia="ar-SA"/>
              </w:rPr>
              <w:t>kta pārkāpumiem neizslēdz, ja</w:t>
            </w:r>
            <w:r w:rsidRPr="00837B0E">
              <w:rPr>
                <w:rFonts w:ascii="Times New Roman" w:eastAsia="Calibri" w:hAnsi="Times New Roman" w:cs="Times New Roman"/>
                <w:bCs/>
                <w:i/>
                <w:color w:val="000000" w:themeColor="text1"/>
                <w:sz w:val="20"/>
                <w:szCs w:val="20"/>
                <w:lang w:eastAsia="ar-SA"/>
              </w:rPr>
              <w:t xml:space="preserve"> ir pagājuši 12 mēneši par minētajiem pārkāpumiem, līdz pieteikuma vai piedāvājuma iesniegšanas dienai, no dienas, kad kļuvis neapstrīdams un nepārsūdzams tiesas spriedums vai citas kompetentas institūcijas pieņemtais lēmums.</w:t>
            </w:r>
          </w:p>
        </w:tc>
        <w:tc>
          <w:tcPr>
            <w:tcW w:w="4525" w:type="dxa"/>
            <w:tcBorders>
              <w:top w:val="single" w:sz="4" w:space="0" w:color="auto"/>
              <w:left w:val="single" w:sz="4" w:space="0" w:color="auto"/>
              <w:bottom w:val="single" w:sz="4" w:space="0" w:color="auto"/>
              <w:right w:val="single" w:sz="4" w:space="0" w:color="auto"/>
            </w:tcBorders>
            <w:hideMark/>
          </w:tcPr>
          <w:p w:rsidR="00734B65" w:rsidRPr="00837B0E" w:rsidRDefault="00734B65">
            <w:pPr>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Ministru kabineta noteiktajā kārtībā no Iekšlietu ministrijas Informācijas centra (Sodu reģistra), izmantojot Ministru kabinet</w:t>
            </w:r>
            <w:bookmarkStart w:id="19" w:name="_Toc449706885"/>
            <w:bookmarkStart w:id="20" w:name="_Toc449949291"/>
            <w:bookmarkStart w:id="21" w:name="_Toc449949499"/>
            <w:r w:rsidR="00211111" w:rsidRPr="00837B0E">
              <w:rPr>
                <w:rFonts w:ascii="Times New Roman" w:eastAsia="Calibri" w:hAnsi="Times New Roman" w:cs="Times New Roman"/>
                <w:bCs/>
                <w:color w:val="000000" w:themeColor="text1"/>
                <w:sz w:val="20"/>
                <w:szCs w:val="20"/>
                <w:lang w:eastAsia="ar-SA"/>
              </w:rPr>
              <w:t xml:space="preserve">a noteikto informācijas sistēmu </w:t>
            </w:r>
            <w:r w:rsidRPr="00837B0E">
              <w:rPr>
                <w:rFonts w:ascii="Times New Roman" w:eastAsia="Calibri" w:hAnsi="Times New Roman" w:cs="Times New Roman"/>
                <w:bCs/>
                <w:color w:val="000000" w:themeColor="text1"/>
                <w:sz w:val="20"/>
                <w:szCs w:val="20"/>
                <w:lang w:eastAsia="ar-SA"/>
              </w:rPr>
              <w:t>(</w:t>
            </w:r>
            <w:hyperlink r:id="rId13" w:history="1">
              <w:r w:rsidRPr="00837B0E">
                <w:rPr>
                  <w:rStyle w:val="Hipersaite"/>
                  <w:rFonts w:ascii="Times New Roman" w:eastAsia="Calibri" w:hAnsi="Times New Roman" w:cs="Times New Roman"/>
                  <w:bCs/>
                  <w:color w:val="000000" w:themeColor="text1"/>
                  <w:sz w:val="20"/>
                  <w:szCs w:val="20"/>
                  <w:lang w:eastAsia="ar-SA"/>
                </w:rPr>
                <w:t>www.eis.gov.lv</w:t>
              </w:r>
            </w:hyperlink>
            <w:r w:rsidRPr="00837B0E">
              <w:rPr>
                <w:rFonts w:ascii="Times New Roman" w:eastAsia="Calibri" w:hAnsi="Times New Roman" w:cs="Times New Roman"/>
                <w:bCs/>
                <w:color w:val="000000" w:themeColor="text1"/>
                <w:sz w:val="20"/>
                <w:szCs w:val="20"/>
                <w:lang w:eastAsia="ar-SA"/>
              </w:rPr>
              <w:t>)</w:t>
            </w:r>
            <w:bookmarkEnd w:id="19"/>
            <w:bookmarkEnd w:id="20"/>
            <w:bookmarkEnd w:id="21"/>
            <w:r w:rsidR="00211111" w:rsidRPr="00837B0E">
              <w:rPr>
                <w:rFonts w:ascii="Times New Roman" w:eastAsia="Calibri" w:hAnsi="Times New Roman" w:cs="Times New Roman"/>
                <w:bCs/>
                <w:color w:val="000000" w:themeColor="text1"/>
                <w:sz w:val="20"/>
                <w:szCs w:val="20"/>
                <w:lang w:eastAsia="ar-SA"/>
              </w:rPr>
              <w:t>.</w:t>
            </w:r>
          </w:p>
        </w:tc>
      </w:tr>
      <w:tr w:rsidR="00734B65" w:rsidRPr="00837B0E" w:rsidTr="00787954">
        <w:tc>
          <w:tcPr>
            <w:tcW w:w="4536" w:type="dxa"/>
            <w:tcBorders>
              <w:top w:val="single" w:sz="4" w:space="0" w:color="auto"/>
              <w:left w:val="single" w:sz="4" w:space="0" w:color="auto"/>
              <w:bottom w:val="single" w:sz="4" w:space="0" w:color="auto"/>
              <w:right w:val="single" w:sz="4" w:space="0" w:color="auto"/>
            </w:tcBorders>
            <w:hideMark/>
          </w:tcPr>
          <w:p w:rsidR="00734B65" w:rsidRPr="00837B0E" w:rsidRDefault="00734B65">
            <w:pPr>
              <w:jc w:val="both"/>
              <w:rPr>
                <w:rFonts w:ascii="Times New Roman" w:eastAsia="Calibri" w:hAnsi="Times New Roman" w:cs="Times New Roman"/>
                <w:bCs/>
                <w:color w:val="000000" w:themeColor="text1"/>
                <w:sz w:val="20"/>
                <w:szCs w:val="20"/>
                <w:lang w:eastAsia="ar-SA"/>
              </w:rPr>
            </w:pPr>
            <w:bookmarkStart w:id="22" w:name="_Toc449706896"/>
            <w:bookmarkStart w:id="23" w:name="_Toc449949302"/>
            <w:bookmarkStart w:id="24" w:name="_Toc449949510"/>
            <w:r w:rsidRPr="00837B0E">
              <w:rPr>
                <w:rFonts w:ascii="Times New Roman" w:eastAsia="Calibri" w:hAnsi="Times New Roman" w:cs="Times New Roman"/>
                <w:bCs/>
                <w:color w:val="000000" w:themeColor="text1"/>
                <w:sz w:val="20"/>
                <w:szCs w:val="20"/>
                <w:lang w:eastAsia="ar-SA"/>
              </w:rPr>
              <w:t>Pretendents ir sniedzis nepatiesu informāciju, lai apliecinātu atbilstību pretendentu kvalifikācijas prasībām, vai nav sniedzis prasīto informāciju</w:t>
            </w:r>
            <w:bookmarkEnd w:id="22"/>
            <w:bookmarkEnd w:id="23"/>
            <w:bookmarkEnd w:id="24"/>
            <w:r w:rsidRPr="00837B0E">
              <w:rPr>
                <w:rFonts w:ascii="Times New Roman" w:eastAsia="Calibri" w:hAnsi="Times New Roman" w:cs="Times New Roman"/>
                <w:bCs/>
                <w:color w:val="000000" w:themeColor="text1"/>
                <w:sz w:val="20"/>
                <w:szCs w:val="20"/>
                <w:lang w:eastAsia="ar-SA"/>
              </w:rPr>
              <w:t xml:space="preserve"> (</w:t>
            </w:r>
            <w:r w:rsidRPr="00837B0E">
              <w:rPr>
                <w:rFonts w:ascii="Times New Roman" w:eastAsia="Calibri" w:hAnsi="Times New Roman" w:cs="Times New Roman"/>
                <w:bCs/>
                <w:i/>
                <w:color w:val="000000" w:themeColor="text1"/>
                <w:sz w:val="20"/>
                <w:szCs w:val="20"/>
                <w:lang w:eastAsia="ar-SA"/>
              </w:rPr>
              <w:t>PIL 42.panta pirmās daļas 8.punkts)</w:t>
            </w:r>
            <w:r w:rsidR="00211111" w:rsidRPr="00837B0E">
              <w:rPr>
                <w:rFonts w:ascii="Times New Roman" w:eastAsia="Calibri" w:hAnsi="Times New Roman" w:cs="Times New Roman"/>
                <w:bCs/>
                <w:i/>
                <w:color w:val="000000" w:themeColor="text1"/>
                <w:sz w:val="20"/>
                <w:szCs w:val="20"/>
                <w:lang w:eastAsia="ar-SA"/>
              </w:rPr>
              <w:t>.</w:t>
            </w:r>
          </w:p>
        </w:tc>
        <w:tc>
          <w:tcPr>
            <w:tcW w:w="4525" w:type="dxa"/>
            <w:tcBorders>
              <w:top w:val="single" w:sz="4" w:space="0" w:color="auto"/>
              <w:left w:val="single" w:sz="4" w:space="0" w:color="auto"/>
              <w:bottom w:val="single" w:sz="4" w:space="0" w:color="auto"/>
              <w:right w:val="single" w:sz="4" w:space="0" w:color="auto"/>
            </w:tcBorders>
            <w:hideMark/>
          </w:tcPr>
          <w:p w:rsidR="00734B65" w:rsidRPr="00837B0E" w:rsidRDefault="00734B65" w:rsidP="00592D49">
            <w:pPr>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 xml:space="preserve">Pārbauda pēc </w:t>
            </w:r>
            <w:r w:rsidR="00592D49" w:rsidRPr="00837B0E">
              <w:rPr>
                <w:rFonts w:ascii="Times New Roman" w:eastAsia="Calibri" w:hAnsi="Times New Roman" w:cs="Times New Roman"/>
                <w:bCs/>
                <w:color w:val="000000" w:themeColor="text1"/>
                <w:sz w:val="20"/>
                <w:szCs w:val="20"/>
                <w:lang w:eastAsia="ar-SA"/>
              </w:rPr>
              <w:t>k</w:t>
            </w:r>
            <w:r w:rsidRPr="00837B0E">
              <w:rPr>
                <w:rFonts w:ascii="Times New Roman" w:eastAsia="Calibri" w:hAnsi="Times New Roman" w:cs="Times New Roman"/>
                <w:bCs/>
                <w:color w:val="000000" w:themeColor="text1"/>
                <w:sz w:val="20"/>
                <w:szCs w:val="20"/>
                <w:lang w:eastAsia="ar-SA"/>
              </w:rPr>
              <w:t xml:space="preserve">omisijas rīcībā esošās informācijas un izvērtējot iepirkuma piedāvājumā iekļauto Pieteikumu, kas </w:t>
            </w:r>
            <w:r w:rsidR="00787954" w:rsidRPr="00837B0E">
              <w:rPr>
                <w:rFonts w:ascii="Times New Roman" w:eastAsia="Calibri" w:hAnsi="Times New Roman" w:cs="Times New Roman"/>
                <w:bCs/>
                <w:color w:val="000000" w:themeColor="text1"/>
                <w:sz w:val="20"/>
                <w:szCs w:val="20"/>
                <w:lang w:eastAsia="ar-SA"/>
              </w:rPr>
              <w:t>izstrādāts atbilstoši Nolikuma 1</w:t>
            </w:r>
            <w:r w:rsidRPr="00837B0E">
              <w:rPr>
                <w:rFonts w:ascii="Times New Roman" w:eastAsia="Calibri" w:hAnsi="Times New Roman" w:cs="Times New Roman"/>
                <w:bCs/>
                <w:color w:val="000000" w:themeColor="text1"/>
                <w:sz w:val="20"/>
                <w:szCs w:val="20"/>
                <w:lang w:eastAsia="ar-SA"/>
              </w:rPr>
              <w:t>.pielikuma formai.</w:t>
            </w:r>
          </w:p>
        </w:tc>
      </w:tr>
    </w:tbl>
    <w:p w:rsidR="009D275D" w:rsidRPr="00837B0E" w:rsidRDefault="009D275D" w:rsidP="00803B06">
      <w:pPr>
        <w:spacing w:after="0" w:line="240" w:lineRule="auto"/>
        <w:rPr>
          <w:rFonts w:ascii="Times New Roman" w:hAnsi="Times New Roman" w:cs="Times New Roman"/>
          <w:color w:val="000000" w:themeColor="text1"/>
          <w:sz w:val="20"/>
          <w:szCs w:val="20"/>
        </w:rPr>
      </w:pPr>
    </w:p>
    <w:p w:rsidR="00803B06" w:rsidRPr="00837B0E" w:rsidRDefault="00803B06" w:rsidP="00500A55">
      <w:pPr>
        <w:pStyle w:val="Sarakstarindkopa"/>
        <w:numPr>
          <w:ilvl w:val="0"/>
          <w:numId w:val="4"/>
        </w:numPr>
        <w:spacing w:after="0" w:line="240" w:lineRule="auto"/>
        <w:jc w:val="center"/>
        <w:rPr>
          <w:rFonts w:ascii="Times New Roman" w:hAnsi="Times New Roman" w:cs="Times New Roman"/>
          <w:b/>
          <w:color w:val="000000" w:themeColor="text1"/>
          <w:sz w:val="20"/>
          <w:szCs w:val="20"/>
        </w:rPr>
      </w:pPr>
      <w:r w:rsidRPr="00837B0E">
        <w:rPr>
          <w:rFonts w:ascii="Times New Roman" w:hAnsi="Times New Roman" w:cs="Times New Roman"/>
          <w:b/>
          <w:color w:val="000000" w:themeColor="text1"/>
          <w:sz w:val="20"/>
          <w:szCs w:val="20"/>
        </w:rPr>
        <w:t>PIEDĀVĀJUMU VĒRTĒŠANA</w:t>
      </w:r>
      <w:r w:rsidR="003D6894" w:rsidRPr="00837B0E">
        <w:rPr>
          <w:rFonts w:ascii="Times New Roman" w:hAnsi="Times New Roman" w:cs="Times New Roman"/>
          <w:b/>
          <w:color w:val="000000" w:themeColor="text1"/>
          <w:sz w:val="20"/>
          <w:szCs w:val="20"/>
        </w:rPr>
        <w:t xml:space="preserve"> UN PIEDĀVĀJUMA IZVĒLES KRITĒRIJS</w:t>
      </w:r>
    </w:p>
    <w:p w:rsidR="009D275D" w:rsidRPr="00837B0E" w:rsidRDefault="009D275D" w:rsidP="009D275D">
      <w:pPr>
        <w:spacing w:after="0" w:line="240" w:lineRule="auto"/>
        <w:jc w:val="center"/>
        <w:rPr>
          <w:rFonts w:ascii="Times New Roman" w:hAnsi="Times New Roman" w:cs="Times New Roman"/>
          <w:color w:val="000000" w:themeColor="text1"/>
          <w:sz w:val="20"/>
          <w:szCs w:val="20"/>
        </w:rPr>
      </w:pPr>
    </w:p>
    <w:p w:rsidR="00803B06" w:rsidRPr="00837B0E" w:rsidRDefault="0004225F" w:rsidP="00500A55">
      <w:pPr>
        <w:pStyle w:val="Sarakstarindkopa"/>
        <w:numPr>
          <w:ilvl w:val="1"/>
          <w:numId w:val="4"/>
        </w:numPr>
        <w:spacing w:after="0" w:line="240" w:lineRule="auto"/>
        <w:rPr>
          <w:rFonts w:ascii="Times New Roman" w:hAnsi="Times New Roman" w:cs="Times New Roman"/>
          <w:color w:val="000000" w:themeColor="text1"/>
          <w:sz w:val="20"/>
          <w:szCs w:val="20"/>
        </w:rPr>
      </w:pPr>
      <w:r w:rsidRPr="00837B0E">
        <w:rPr>
          <w:rFonts w:ascii="Times New Roman" w:hAnsi="Times New Roman" w:cs="Times New Roman"/>
          <w:b/>
          <w:color w:val="000000" w:themeColor="text1"/>
          <w:sz w:val="20"/>
          <w:szCs w:val="20"/>
        </w:rPr>
        <w:t>Vērtēšanas kārtība</w:t>
      </w:r>
    </w:p>
    <w:p w:rsidR="00803B06" w:rsidRPr="00837B0E" w:rsidRDefault="00803B06" w:rsidP="00500A55">
      <w:pPr>
        <w:pStyle w:val="Sarakstarindkopa"/>
        <w:numPr>
          <w:ilvl w:val="2"/>
          <w:numId w:val="4"/>
        </w:numPr>
        <w:spacing w:after="0" w:line="240" w:lineRule="auto"/>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Atbilstība nolikumā izvirzītajām prasībām tiek veikta secīgi 4 (četros) posmos:</w:t>
      </w:r>
    </w:p>
    <w:p w:rsidR="00803B06" w:rsidRPr="00837B0E" w:rsidRDefault="0004225F" w:rsidP="00500A55">
      <w:pPr>
        <w:pStyle w:val="Sarakstarindkopa"/>
        <w:numPr>
          <w:ilvl w:val="3"/>
          <w:numId w:val="4"/>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 </w:t>
      </w:r>
      <w:r w:rsidR="00803B06" w:rsidRPr="00837B0E">
        <w:rPr>
          <w:rFonts w:ascii="Times New Roman" w:hAnsi="Times New Roman" w:cs="Times New Roman"/>
          <w:color w:val="000000" w:themeColor="text1"/>
          <w:sz w:val="20"/>
          <w:szCs w:val="20"/>
        </w:rPr>
        <w:t>atbilstība noformējuma prasībām;</w:t>
      </w:r>
    </w:p>
    <w:p w:rsidR="00803B06" w:rsidRPr="00837B0E" w:rsidRDefault="0004225F" w:rsidP="00500A55">
      <w:pPr>
        <w:pStyle w:val="Sarakstarindkopa"/>
        <w:numPr>
          <w:ilvl w:val="3"/>
          <w:numId w:val="4"/>
        </w:numPr>
        <w:spacing w:after="0" w:line="240" w:lineRule="auto"/>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 </w:t>
      </w:r>
      <w:r w:rsidR="00803B06" w:rsidRPr="00837B0E">
        <w:rPr>
          <w:rFonts w:ascii="Times New Roman" w:hAnsi="Times New Roman" w:cs="Times New Roman"/>
          <w:color w:val="000000" w:themeColor="text1"/>
          <w:sz w:val="20"/>
          <w:szCs w:val="20"/>
        </w:rPr>
        <w:t>atbilstība pretendentu atlases prasībām;</w:t>
      </w:r>
    </w:p>
    <w:p w:rsidR="00803B06" w:rsidRPr="00837B0E" w:rsidRDefault="0004225F" w:rsidP="00500A55">
      <w:pPr>
        <w:pStyle w:val="Sarakstarindkopa"/>
        <w:numPr>
          <w:ilvl w:val="3"/>
          <w:numId w:val="4"/>
        </w:numPr>
        <w:spacing w:after="0" w:line="240" w:lineRule="auto"/>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 </w:t>
      </w:r>
      <w:r w:rsidR="00803B06" w:rsidRPr="00837B0E">
        <w:rPr>
          <w:rFonts w:ascii="Times New Roman" w:hAnsi="Times New Roman" w:cs="Times New Roman"/>
          <w:color w:val="000000" w:themeColor="text1"/>
          <w:sz w:val="20"/>
          <w:szCs w:val="20"/>
        </w:rPr>
        <w:t>atbilstība tehniskajai specifikācijai;</w:t>
      </w:r>
    </w:p>
    <w:p w:rsidR="00803B06" w:rsidRPr="00837B0E" w:rsidRDefault="0004225F" w:rsidP="00500A55">
      <w:pPr>
        <w:pStyle w:val="Sarakstarindkopa"/>
        <w:numPr>
          <w:ilvl w:val="3"/>
          <w:numId w:val="4"/>
        </w:numPr>
        <w:spacing w:after="0" w:line="240" w:lineRule="auto"/>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 </w:t>
      </w:r>
      <w:r w:rsidR="002417C4" w:rsidRPr="00837B0E">
        <w:rPr>
          <w:rFonts w:ascii="Times New Roman" w:hAnsi="Times New Roman" w:cs="Times New Roman"/>
          <w:color w:val="000000" w:themeColor="text1"/>
          <w:sz w:val="20"/>
          <w:szCs w:val="20"/>
        </w:rPr>
        <w:t>finanšu piedāvājuma izvērtēšana</w:t>
      </w:r>
      <w:r w:rsidR="00803B06" w:rsidRPr="00837B0E">
        <w:rPr>
          <w:rFonts w:ascii="Times New Roman" w:hAnsi="Times New Roman" w:cs="Times New Roman"/>
          <w:color w:val="000000" w:themeColor="text1"/>
          <w:sz w:val="20"/>
          <w:szCs w:val="20"/>
        </w:rPr>
        <w:t>.</w:t>
      </w:r>
    </w:p>
    <w:p w:rsidR="00837B0E" w:rsidRPr="00837B0E" w:rsidRDefault="00837B0E" w:rsidP="00500A55">
      <w:pPr>
        <w:numPr>
          <w:ilvl w:val="1"/>
          <w:numId w:val="4"/>
        </w:numPr>
        <w:autoSpaceDE w:val="0"/>
        <w:autoSpaceDN w:val="0"/>
        <w:adjustRightInd w:val="0"/>
        <w:spacing w:after="0" w:line="240" w:lineRule="auto"/>
        <w:jc w:val="both"/>
        <w:rPr>
          <w:rFonts w:ascii="Times New Roman" w:hAnsi="Times New Roman" w:cs="Times New Roman"/>
          <w:sz w:val="20"/>
          <w:szCs w:val="20"/>
        </w:rPr>
      </w:pPr>
      <w:r w:rsidRPr="00837B0E">
        <w:rPr>
          <w:rFonts w:ascii="Times New Roman" w:hAnsi="Times New Roman" w:cs="Times New Roman"/>
          <w:sz w:val="20"/>
          <w:szCs w:val="20"/>
        </w:rPr>
        <w:t>Pretendentu piedāvājumus iepirkuma komisija vērtē slēgtajā sēdē un pieņem lēmumu par līguma slēgšanas tiesību piešķiršanu saimnieciski visizdevīgākā piedāvājuma</w:t>
      </w:r>
      <w:r w:rsidR="004A044E">
        <w:rPr>
          <w:rFonts w:ascii="Times New Roman" w:hAnsi="Times New Roman" w:cs="Times New Roman"/>
          <w:sz w:val="20"/>
          <w:szCs w:val="20"/>
        </w:rPr>
        <w:t xml:space="preserve"> ar kritēriju </w:t>
      </w:r>
      <w:r w:rsidRPr="00837B0E">
        <w:rPr>
          <w:rFonts w:ascii="Times New Roman" w:hAnsi="Times New Roman" w:cs="Times New Roman"/>
          <w:sz w:val="20"/>
          <w:szCs w:val="20"/>
        </w:rPr>
        <w:t xml:space="preserve"> </w:t>
      </w:r>
      <w:r w:rsidR="004A044E" w:rsidRPr="00FE6688">
        <w:rPr>
          <w:rFonts w:ascii="Times New Roman" w:hAnsi="Times New Roman" w:cs="Times New Roman"/>
          <w:sz w:val="20"/>
          <w:szCs w:val="20"/>
        </w:rPr>
        <w:t>viszemāko cenu</w:t>
      </w:r>
      <w:r w:rsidR="004A044E" w:rsidRPr="00837B0E">
        <w:rPr>
          <w:rFonts w:ascii="Times New Roman" w:hAnsi="Times New Roman" w:cs="Times New Roman"/>
          <w:sz w:val="20"/>
          <w:szCs w:val="20"/>
        </w:rPr>
        <w:t xml:space="preserve"> </w:t>
      </w:r>
      <w:r w:rsidRPr="00837B0E">
        <w:rPr>
          <w:rFonts w:ascii="Times New Roman" w:hAnsi="Times New Roman" w:cs="Times New Roman"/>
          <w:sz w:val="20"/>
          <w:szCs w:val="20"/>
        </w:rPr>
        <w:t>iesniedzējam.</w:t>
      </w:r>
    </w:p>
    <w:p w:rsidR="004A044E" w:rsidRDefault="004A044E" w:rsidP="004A044E">
      <w:pPr>
        <w:pStyle w:val="Sarakstarindkopa"/>
        <w:spacing w:after="0" w:line="240" w:lineRule="auto"/>
        <w:jc w:val="both"/>
        <w:rPr>
          <w:rFonts w:ascii="Times New Roman" w:hAnsi="Times New Roman" w:cs="Times New Roman"/>
          <w:sz w:val="20"/>
          <w:szCs w:val="20"/>
        </w:rPr>
      </w:pPr>
    </w:p>
    <w:p w:rsidR="00AD3E68" w:rsidRPr="00837B0E" w:rsidRDefault="00AD3E68" w:rsidP="00500A55">
      <w:pPr>
        <w:pStyle w:val="Sarakstarindkopa"/>
        <w:numPr>
          <w:ilvl w:val="2"/>
          <w:numId w:val="4"/>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Vērtējot finanšu piedāvājumu, iepirkuma komisija pārbaudīs, vai piedāvājumā nav aritmētisku kļūdu. Ja iepirkuma komisija konstatēs aritmētiskās kļūdas, tā šīs kļūdas izlabo. Par kļūdu labojumu un laboto piedāvājuma summu iepirkuma komisija paziņo pretendentam, kura pieļautās kļūdas labotas. Vērtējot finanšu piedāvājumu, pasūtītājs ņem vērā labojumus.</w:t>
      </w:r>
    </w:p>
    <w:p w:rsidR="00AD3E68" w:rsidRPr="00837B0E" w:rsidRDefault="00AD3E68" w:rsidP="00500A55">
      <w:pPr>
        <w:pStyle w:val="Sarakstarindkopa"/>
        <w:numPr>
          <w:ilvl w:val="2"/>
          <w:numId w:val="4"/>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lastRenderedPageBreak/>
        <w:t xml:space="preserve">Ja pretendenta piedāvājums šķiet nepamatoti lēts, pasūtītājs pieprasa skaidrojumu par piedāvāto cenu vai izmaksām saskaņā ar </w:t>
      </w:r>
      <w:r w:rsidR="00224C8E" w:rsidRPr="00837B0E">
        <w:rPr>
          <w:rFonts w:ascii="Times New Roman" w:hAnsi="Times New Roman" w:cs="Times New Roman"/>
          <w:color w:val="000000" w:themeColor="text1"/>
          <w:sz w:val="20"/>
          <w:szCs w:val="20"/>
        </w:rPr>
        <w:t>PIL</w:t>
      </w:r>
      <w:r w:rsidRPr="00837B0E">
        <w:rPr>
          <w:rFonts w:ascii="Times New Roman" w:hAnsi="Times New Roman" w:cs="Times New Roman"/>
          <w:color w:val="000000" w:themeColor="text1"/>
          <w:sz w:val="20"/>
          <w:szCs w:val="20"/>
        </w:rPr>
        <w:t xml:space="preserve"> 53.pantu.</w:t>
      </w:r>
    </w:p>
    <w:p w:rsidR="00863D37" w:rsidRPr="00837B0E" w:rsidRDefault="00863D37" w:rsidP="00500A55">
      <w:pPr>
        <w:pStyle w:val="Sarakstarindkopa"/>
        <w:numPr>
          <w:ilvl w:val="2"/>
          <w:numId w:val="4"/>
        </w:numPr>
        <w:spacing w:after="0" w:line="240" w:lineRule="auto"/>
        <w:jc w:val="both"/>
        <w:rPr>
          <w:rFonts w:ascii="Times New Roman" w:hAnsi="Times New Roman" w:cs="Times New Roman"/>
          <w:color w:val="000000" w:themeColor="text1"/>
          <w:sz w:val="20"/>
          <w:szCs w:val="20"/>
        </w:rPr>
      </w:pPr>
      <w:r w:rsidRPr="00837B0E">
        <w:rPr>
          <w:rFonts w:ascii="Times New Roman" w:eastAsia="Calibri" w:hAnsi="Times New Roman" w:cs="Times New Roman"/>
          <w:color w:val="000000" w:themeColor="text1"/>
          <w:sz w:val="20"/>
          <w:szCs w:val="20"/>
        </w:rPr>
        <w:t xml:space="preserve">Attiecībā uz pretendentu, kuram saskaņā ar </w:t>
      </w:r>
      <w:r w:rsidR="00970C99" w:rsidRPr="00837B0E">
        <w:rPr>
          <w:rFonts w:ascii="Times New Roman" w:eastAsia="Calibri" w:hAnsi="Times New Roman" w:cs="Times New Roman"/>
          <w:color w:val="000000" w:themeColor="text1"/>
          <w:sz w:val="20"/>
          <w:szCs w:val="20"/>
        </w:rPr>
        <w:t>a</w:t>
      </w:r>
      <w:r w:rsidRPr="00837B0E">
        <w:rPr>
          <w:rFonts w:ascii="Times New Roman" w:eastAsia="Calibri" w:hAnsi="Times New Roman" w:cs="Times New Roman"/>
          <w:color w:val="000000" w:themeColor="text1"/>
          <w:sz w:val="20"/>
          <w:szCs w:val="20"/>
        </w:rPr>
        <w:t>tklāta konkursa nolikumā noteikto būtu piešķiramas līguma slēgšanas tiesības, pirms lēmuma par līguma slēgšanas tiesību piešķiršanu pieņemšanas, iepirkuma komisija veic pretendenta izslēgšanas n</w:t>
      </w:r>
      <w:r w:rsidR="00970C99" w:rsidRPr="00837B0E">
        <w:rPr>
          <w:rFonts w:ascii="Times New Roman" w:eastAsia="Calibri" w:hAnsi="Times New Roman" w:cs="Times New Roman"/>
          <w:color w:val="000000" w:themeColor="text1"/>
          <w:sz w:val="20"/>
          <w:szCs w:val="20"/>
        </w:rPr>
        <w:t xml:space="preserve">oteikumu pārbaudi saskaņā ar </w:t>
      </w:r>
      <w:r w:rsidR="00224C8E" w:rsidRPr="00837B0E">
        <w:rPr>
          <w:rFonts w:ascii="Times New Roman" w:eastAsia="Calibri" w:hAnsi="Times New Roman" w:cs="Times New Roman"/>
          <w:color w:val="000000" w:themeColor="text1"/>
          <w:sz w:val="20"/>
          <w:szCs w:val="20"/>
        </w:rPr>
        <w:t>PIL</w:t>
      </w:r>
      <w:r w:rsidRPr="00837B0E">
        <w:rPr>
          <w:rFonts w:ascii="Times New Roman" w:eastAsia="Calibri" w:hAnsi="Times New Roman" w:cs="Times New Roman"/>
          <w:color w:val="000000" w:themeColor="text1"/>
          <w:sz w:val="20"/>
          <w:szCs w:val="20"/>
        </w:rPr>
        <w:t xml:space="preserve"> 42.pant</w:t>
      </w:r>
      <w:r w:rsidR="003C3329" w:rsidRPr="00837B0E">
        <w:rPr>
          <w:rFonts w:ascii="Times New Roman" w:eastAsia="Calibri" w:hAnsi="Times New Roman" w:cs="Times New Roman"/>
          <w:color w:val="000000" w:themeColor="text1"/>
          <w:sz w:val="20"/>
          <w:szCs w:val="20"/>
        </w:rPr>
        <w:t>u</w:t>
      </w:r>
      <w:r w:rsidR="00D851AB" w:rsidRPr="00837B0E">
        <w:rPr>
          <w:rFonts w:ascii="Times New Roman" w:eastAsia="Calibri" w:hAnsi="Times New Roman" w:cs="Times New Roman"/>
          <w:color w:val="000000" w:themeColor="text1"/>
          <w:sz w:val="20"/>
          <w:szCs w:val="20"/>
        </w:rPr>
        <w:t xml:space="preserve"> un nolikuma </w:t>
      </w:r>
      <w:r w:rsidR="00F33451" w:rsidRPr="00837B0E">
        <w:rPr>
          <w:rFonts w:ascii="Times New Roman" w:eastAsia="Calibri" w:hAnsi="Times New Roman" w:cs="Times New Roman"/>
          <w:color w:val="000000" w:themeColor="text1"/>
          <w:sz w:val="20"/>
          <w:szCs w:val="20"/>
        </w:rPr>
        <w:t xml:space="preserve">5. </w:t>
      </w:r>
      <w:r w:rsidR="00D851AB" w:rsidRPr="00837B0E">
        <w:rPr>
          <w:rFonts w:ascii="Times New Roman" w:eastAsia="Calibri" w:hAnsi="Times New Roman" w:cs="Times New Roman"/>
          <w:color w:val="000000" w:themeColor="text1"/>
          <w:sz w:val="20"/>
          <w:szCs w:val="20"/>
        </w:rPr>
        <w:t>nodaļu</w:t>
      </w:r>
      <w:r w:rsidRPr="00837B0E">
        <w:rPr>
          <w:rFonts w:ascii="Times New Roman" w:eastAsia="Calibri" w:hAnsi="Times New Roman" w:cs="Times New Roman"/>
          <w:color w:val="000000" w:themeColor="text1"/>
          <w:sz w:val="20"/>
          <w:szCs w:val="20"/>
        </w:rPr>
        <w:t>.</w:t>
      </w:r>
    </w:p>
    <w:p w:rsidR="00803B06" w:rsidRPr="00837B0E" w:rsidRDefault="00803B06" w:rsidP="00500A55">
      <w:pPr>
        <w:pStyle w:val="Sarakstarindkopa"/>
        <w:numPr>
          <w:ilvl w:val="2"/>
          <w:numId w:val="4"/>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Konstatējot piedāvājuma neatbilstību kādai no prasībām, </w:t>
      </w:r>
      <w:r w:rsidR="00592D49" w:rsidRPr="00837B0E">
        <w:rPr>
          <w:rFonts w:ascii="Times New Roman" w:hAnsi="Times New Roman" w:cs="Times New Roman"/>
          <w:color w:val="000000" w:themeColor="text1"/>
          <w:sz w:val="20"/>
          <w:szCs w:val="20"/>
        </w:rPr>
        <w:t>k</w:t>
      </w:r>
      <w:r w:rsidRPr="00837B0E">
        <w:rPr>
          <w:rFonts w:ascii="Times New Roman" w:hAnsi="Times New Roman" w:cs="Times New Roman"/>
          <w:color w:val="000000" w:themeColor="text1"/>
          <w:sz w:val="20"/>
          <w:szCs w:val="20"/>
        </w:rPr>
        <w:t>omisijai ir tiesības izslēgt</w:t>
      </w:r>
      <w:r w:rsidR="0032485F"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pretendentu no turpmākas dalības iepirkumā un neizskatīt piedāvājumu nākošajā izvērtēšanas</w:t>
      </w:r>
      <w:r w:rsidR="0032485F"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posmā.</w:t>
      </w:r>
    </w:p>
    <w:p w:rsidR="00803B06" w:rsidRPr="00837B0E" w:rsidRDefault="0032485F" w:rsidP="00500A55">
      <w:pPr>
        <w:pStyle w:val="Sarakstarindkopa"/>
        <w:numPr>
          <w:ilvl w:val="2"/>
          <w:numId w:val="4"/>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Pēc lēmuma pieņ</w:t>
      </w:r>
      <w:r w:rsidR="00803B06" w:rsidRPr="00837B0E">
        <w:rPr>
          <w:rFonts w:ascii="Times New Roman" w:hAnsi="Times New Roman" w:cs="Times New Roman"/>
          <w:color w:val="000000" w:themeColor="text1"/>
          <w:sz w:val="20"/>
          <w:szCs w:val="20"/>
        </w:rPr>
        <w:t>emšanas pretendenti 3 (trīs) darba</w:t>
      </w:r>
      <w:r w:rsidRPr="00837B0E">
        <w:rPr>
          <w:rFonts w:ascii="Times New Roman" w:hAnsi="Times New Roman" w:cs="Times New Roman"/>
          <w:color w:val="000000" w:themeColor="text1"/>
          <w:sz w:val="20"/>
          <w:szCs w:val="20"/>
        </w:rPr>
        <w:t xml:space="preserve"> dienu laikā tiek informēti par </w:t>
      </w:r>
      <w:r w:rsidR="00803B06" w:rsidRPr="00837B0E">
        <w:rPr>
          <w:rFonts w:ascii="Times New Roman" w:hAnsi="Times New Roman" w:cs="Times New Roman"/>
          <w:color w:val="000000" w:themeColor="text1"/>
          <w:sz w:val="20"/>
          <w:szCs w:val="20"/>
        </w:rPr>
        <w:t>iepirkuma rezultātiem un pretendentu, ar ku</w:t>
      </w:r>
      <w:r w:rsidRPr="00837B0E">
        <w:rPr>
          <w:rFonts w:ascii="Times New Roman" w:hAnsi="Times New Roman" w:cs="Times New Roman"/>
          <w:color w:val="000000" w:themeColor="text1"/>
          <w:sz w:val="20"/>
          <w:szCs w:val="20"/>
        </w:rPr>
        <w:t xml:space="preserve">ru nolemts slēgt līgumu. </w:t>
      </w:r>
      <w:r w:rsidR="00B956BA" w:rsidRPr="00837B0E">
        <w:rPr>
          <w:rFonts w:ascii="Times New Roman" w:hAnsi="Times New Roman" w:cs="Times New Roman"/>
          <w:color w:val="000000" w:themeColor="text1"/>
          <w:sz w:val="20"/>
          <w:szCs w:val="20"/>
        </w:rPr>
        <w:t xml:space="preserve">Informācijas apmaiņa notiek saskaņā ar </w:t>
      </w:r>
      <w:r w:rsidR="00224C8E" w:rsidRPr="00837B0E">
        <w:rPr>
          <w:rFonts w:ascii="Times New Roman" w:hAnsi="Times New Roman" w:cs="Times New Roman"/>
          <w:color w:val="000000" w:themeColor="text1"/>
          <w:sz w:val="20"/>
          <w:szCs w:val="20"/>
        </w:rPr>
        <w:t>PIL</w:t>
      </w:r>
      <w:r w:rsidR="00B956BA" w:rsidRPr="00837B0E">
        <w:rPr>
          <w:rFonts w:ascii="Times New Roman" w:hAnsi="Times New Roman" w:cs="Times New Roman"/>
          <w:color w:val="000000" w:themeColor="text1"/>
          <w:sz w:val="20"/>
          <w:szCs w:val="20"/>
        </w:rPr>
        <w:t xml:space="preserve"> 38.pantu.</w:t>
      </w:r>
    </w:p>
    <w:p w:rsidR="008A2F02" w:rsidRPr="00837B0E" w:rsidRDefault="008A2F02" w:rsidP="0032485F">
      <w:pPr>
        <w:spacing w:after="0" w:line="240" w:lineRule="auto"/>
        <w:jc w:val="both"/>
        <w:rPr>
          <w:rFonts w:ascii="Times New Roman" w:hAnsi="Times New Roman" w:cs="Times New Roman"/>
          <w:color w:val="000000" w:themeColor="text1"/>
          <w:sz w:val="20"/>
          <w:szCs w:val="20"/>
        </w:rPr>
      </w:pPr>
    </w:p>
    <w:p w:rsidR="00803B06" w:rsidRPr="00837B0E" w:rsidRDefault="0032485F" w:rsidP="00500A55">
      <w:pPr>
        <w:pStyle w:val="Sarakstarindkopa"/>
        <w:numPr>
          <w:ilvl w:val="1"/>
          <w:numId w:val="4"/>
        </w:numPr>
        <w:spacing w:after="0" w:line="240" w:lineRule="auto"/>
        <w:rPr>
          <w:rFonts w:ascii="Times New Roman" w:hAnsi="Times New Roman" w:cs="Times New Roman"/>
          <w:b/>
          <w:color w:val="000000" w:themeColor="text1"/>
          <w:sz w:val="20"/>
          <w:szCs w:val="20"/>
        </w:rPr>
      </w:pPr>
      <w:r w:rsidRPr="00837B0E">
        <w:rPr>
          <w:rFonts w:ascii="Times New Roman" w:hAnsi="Times New Roman" w:cs="Times New Roman"/>
          <w:b/>
          <w:color w:val="000000" w:themeColor="text1"/>
          <w:sz w:val="20"/>
          <w:szCs w:val="20"/>
        </w:rPr>
        <w:t xml:space="preserve"> Piedāvājuma izvēles kritērijs</w:t>
      </w:r>
    </w:p>
    <w:p w:rsidR="0032485F" w:rsidRPr="00837B0E" w:rsidRDefault="0032485F" w:rsidP="00803B06">
      <w:pPr>
        <w:spacing w:after="0" w:line="240" w:lineRule="auto"/>
        <w:rPr>
          <w:rFonts w:ascii="Times New Roman" w:hAnsi="Times New Roman" w:cs="Times New Roman"/>
          <w:color w:val="000000" w:themeColor="text1"/>
          <w:sz w:val="20"/>
          <w:szCs w:val="20"/>
        </w:rPr>
      </w:pPr>
    </w:p>
    <w:p w:rsidR="00803B06" w:rsidRPr="00837B0E" w:rsidRDefault="00803B06" w:rsidP="00500A55">
      <w:pPr>
        <w:pStyle w:val="Sarakstarindkopa"/>
        <w:numPr>
          <w:ilvl w:val="2"/>
          <w:numId w:val="4"/>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Iepirkuma komisija izvēlas </w:t>
      </w:r>
      <w:r w:rsidR="00837B0E">
        <w:rPr>
          <w:rFonts w:ascii="Times New Roman" w:hAnsi="Times New Roman" w:cs="Times New Roman"/>
          <w:color w:val="000000" w:themeColor="text1"/>
          <w:sz w:val="20"/>
          <w:szCs w:val="20"/>
        </w:rPr>
        <w:t>saimnieciski visizdevīgāko piedāvājumu</w:t>
      </w:r>
      <w:r w:rsidR="004A044E">
        <w:rPr>
          <w:rFonts w:ascii="Times New Roman" w:hAnsi="Times New Roman" w:cs="Times New Roman"/>
          <w:color w:val="000000" w:themeColor="text1"/>
          <w:sz w:val="20"/>
          <w:szCs w:val="20"/>
        </w:rPr>
        <w:t xml:space="preserve"> ar kritēriju zemākā cena</w:t>
      </w:r>
      <w:r w:rsidR="0032485F" w:rsidRPr="00837B0E">
        <w:rPr>
          <w:rFonts w:ascii="Times New Roman" w:hAnsi="Times New Roman" w:cs="Times New Roman"/>
          <w:color w:val="000000" w:themeColor="text1"/>
          <w:sz w:val="20"/>
          <w:szCs w:val="20"/>
        </w:rPr>
        <w:t xml:space="preserve">, kas </w:t>
      </w:r>
      <w:r w:rsidRPr="00837B0E">
        <w:rPr>
          <w:rFonts w:ascii="Times New Roman" w:hAnsi="Times New Roman" w:cs="Times New Roman"/>
          <w:color w:val="000000" w:themeColor="text1"/>
          <w:sz w:val="20"/>
          <w:szCs w:val="20"/>
        </w:rPr>
        <w:t xml:space="preserve">atbilst </w:t>
      </w:r>
      <w:r w:rsidR="001C2BC4" w:rsidRPr="00837B0E">
        <w:rPr>
          <w:rFonts w:ascii="Times New Roman" w:hAnsi="Times New Roman" w:cs="Times New Roman"/>
          <w:color w:val="000000" w:themeColor="text1"/>
          <w:sz w:val="20"/>
          <w:szCs w:val="20"/>
        </w:rPr>
        <w:t>n</w:t>
      </w:r>
      <w:r w:rsidRPr="00837B0E">
        <w:rPr>
          <w:rFonts w:ascii="Times New Roman" w:hAnsi="Times New Roman" w:cs="Times New Roman"/>
          <w:color w:val="000000" w:themeColor="text1"/>
          <w:sz w:val="20"/>
          <w:szCs w:val="20"/>
        </w:rPr>
        <w:t>olikuma prasībām un Tehniskajai specifikācijai.</w:t>
      </w:r>
    </w:p>
    <w:p w:rsidR="003C3329" w:rsidRPr="00837B0E" w:rsidRDefault="003C3329" w:rsidP="003C3329">
      <w:pPr>
        <w:pStyle w:val="Sarakstarindkopa"/>
        <w:spacing w:after="0" w:line="240" w:lineRule="auto"/>
        <w:jc w:val="both"/>
        <w:rPr>
          <w:rFonts w:ascii="Times New Roman" w:hAnsi="Times New Roman" w:cs="Times New Roman"/>
          <w:color w:val="000000" w:themeColor="text1"/>
          <w:sz w:val="20"/>
          <w:szCs w:val="20"/>
        </w:rPr>
      </w:pPr>
    </w:p>
    <w:p w:rsidR="003C3329" w:rsidRPr="00837B0E" w:rsidRDefault="003C3329" w:rsidP="00500A55">
      <w:pPr>
        <w:pStyle w:val="Sarakstarindkopa"/>
        <w:numPr>
          <w:ilvl w:val="0"/>
          <w:numId w:val="6"/>
        </w:numPr>
        <w:spacing w:after="0" w:line="240" w:lineRule="auto"/>
        <w:jc w:val="center"/>
        <w:outlineLvl w:val="0"/>
        <w:rPr>
          <w:rFonts w:ascii="Times New Roman" w:eastAsia="Calibri" w:hAnsi="Times New Roman" w:cs="Times New Roman"/>
          <w:b/>
          <w:bCs/>
          <w:color w:val="000000" w:themeColor="text1"/>
          <w:sz w:val="20"/>
          <w:szCs w:val="20"/>
          <w:lang w:eastAsia="ar-SA"/>
        </w:rPr>
      </w:pPr>
      <w:bookmarkStart w:id="25" w:name="_Toc455559658"/>
      <w:r w:rsidRPr="00837B0E">
        <w:rPr>
          <w:rFonts w:ascii="Times New Roman" w:eastAsia="Calibri" w:hAnsi="Times New Roman" w:cs="Times New Roman"/>
          <w:b/>
          <w:bCs/>
          <w:color w:val="000000" w:themeColor="text1"/>
          <w:sz w:val="20"/>
          <w:szCs w:val="20"/>
          <w:lang w:eastAsia="ar-SA"/>
        </w:rPr>
        <w:t xml:space="preserve"> </w:t>
      </w:r>
      <w:r w:rsidR="00224C8E" w:rsidRPr="00837B0E">
        <w:rPr>
          <w:rFonts w:ascii="Times New Roman" w:eastAsia="Calibri" w:hAnsi="Times New Roman" w:cs="Times New Roman"/>
          <w:b/>
          <w:bCs/>
          <w:color w:val="000000" w:themeColor="text1"/>
          <w:sz w:val="20"/>
          <w:szCs w:val="20"/>
          <w:lang w:eastAsia="ar-SA"/>
        </w:rPr>
        <w:t>PIL</w:t>
      </w:r>
      <w:bookmarkEnd w:id="25"/>
      <w:r w:rsidR="00224C8E" w:rsidRPr="00837B0E">
        <w:rPr>
          <w:rFonts w:ascii="Times New Roman" w:eastAsia="Calibri" w:hAnsi="Times New Roman" w:cs="Times New Roman"/>
          <w:b/>
          <w:bCs/>
          <w:color w:val="000000" w:themeColor="text1"/>
          <w:sz w:val="20"/>
          <w:szCs w:val="20"/>
          <w:lang w:eastAsia="ar-SA"/>
        </w:rPr>
        <w:t xml:space="preserve"> </w:t>
      </w:r>
      <w:r w:rsidRPr="00837B0E">
        <w:rPr>
          <w:rFonts w:ascii="Times New Roman" w:eastAsia="Calibri" w:hAnsi="Times New Roman" w:cs="Times New Roman"/>
          <w:b/>
          <w:bCs/>
          <w:color w:val="000000" w:themeColor="text1"/>
          <w:sz w:val="20"/>
          <w:szCs w:val="20"/>
          <w:lang w:eastAsia="ar-SA"/>
        </w:rPr>
        <w:t>42.panta pirmās daļas izslēgšanas nosacījumu pārbaude</w:t>
      </w:r>
    </w:p>
    <w:p w:rsidR="003C3329" w:rsidRPr="00837B0E" w:rsidRDefault="003C3329" w:rsidP="003C3329">
      <w:pPr>
        <w:spacing w:after="0" w:line="240" w:lineRule="auto"/>
        <w:contextualSpacing/>
        <w:jc w:val="center"/>
        <w:outlineLvl w:val="0"/>
        <w:rPr>
          <w:rFonts w:ascii="Times New Roman" w:eastAsia="Calibri" w:hAnsi="Times New Roman" w:cs="Times New Roman"/>
          <w:b/>
          <w:bCs/>
          <w:color w:val="000000" w:themeColor="text1"/>
          <w:sz w:val="20"/>
          <w:szCs w:val="20"/>
          <w:lang w:eastAsia="ar-SA"/>
        </w:rPr>
      </w:pPr>
    </w:p>
    <w:p w:rsidR="003C3329" w:rsidRPr="00837B0E" w:rsidRDefault="003C3329" w:rsidP="00500A55">
      <w:pPr>
        <w:pStyle w:val="Sarakstarindkopa"/>
        <w:numPr>
          <w:ilvl w:val="1"/>
          <w:numId w:val="6"/>
        </w:numPr>
        <w:spacing w:after="0" w:line="240" w:lineRule="auto"/>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 xml:space="preserve">Iepirkuma komisija pārbauda, vai uz Pretendentu, kuram atbilstoši citām paziņojumā par līgumu un </w:t>
      </w:r>
      <w:r w:rsidR="00592D49" w:rsidRPr="00837B0E">
        <w:rPr>
          <w:rFonts w:ascii="Times New Roman" w:eastAsia="Calibri" w:hAnsi="Times New Roman" w:cs="Times New Roman"/>
          <w:bCs/>
          <w:color w:val="000000" w:themeColor="text1"/>
          <w:sz w:val="20"/>
          <w:szCs w:val="20"/>
          <w:lang w:eastAsia="ar-SA"/>
        </w:rPr>
        <w:t>k</w:t>
      </w:r>
      <w:r w:rsidRPr="00837B0E">
        <w:rPr>
          <w:rFonts w:ascii="Times New Roman" w:eastAsia="Calibri" w:hAnsi="Times New Roman" w:cs="Times New Roman"/>
          <w:bCs/>
          <w:color w:val="000000" w:themeColor="text1"/>
          <w:sz w:val="20"/>
          <w:szCs w:val="20"/>
          <w:lang w:eastAsia="ar-SA"/>
        </w:rPr>
        <w:t xml:space="preserve">onkursa nolikumā noteiktajām prasībām un izraudzītajam piedāvājuma izvēles kritērijam būtu piešķiramas līguma slēgšanas tiesības (t. sk., </w:t>
      </w:r>
      <w:r w:rsidR="00224C8E" w:rsidRPr="00837B0E">
        <w:rPr>
          <w:rFonts w:ascii="Times New Roman" w:eastAsia="Calibri" w:hAnsi="Times New Roman" w:cs="Times New Roman"/>
          <w:bCs/>
          <w:color w:val="000000" w:themeColor="text1"/>
          <w:sz w:val="20"/>
          <w:szCs w:val="20"/>
          <w:lang w:eastAsia="ar-SA"/>
        </w:rPr>
        <w:t>PIL</w:t>
      </w:r>
      <w:r w:rsidRPr="00837B0E">
        <w:rPr>
          <w:rFonts w:ascii="Times New Roman" w:eastAsia="Calibri" w:hAnsi="Times New Roman" w:cs="Times New Roman"/>
          <w:bCs/>
          <w:color w:val="000000" w:themeColor="text1"/>
          <w:sz w:val="20"/>
          <w:szCs w:val="20"/>
          <w:lang w:eastAsia="ar-SA"/>
        </w:rPr>
        <w:t xml:space="preserve"> 42.panta pirmās daļas 9., 10. un 11. punktā minētajām personām) neattiecas PIL 42.panta pirmajā daļā minētie izslēgšanas nosacījumi. Izņemot PIL 42.panta pirmās daļas 10.punktā minēto personu neattiecas PIL 42.panta pirmās daļas 1.punkts.</w:t>
      </w:r>
    </w:p>
    <w:p w:rsidR="003C3329" w:rsidRPr="00837B0E" w:rsidRDefault="003C3329" w:rsidP="00500A55">
      <w:pPr>
        <w:pStyle w:val="Sarakstarindkopa"/>
        <w:numPr>
          <w:ilvl w:val="1"/>
          <w:numId w:val="6"/>
        </w:numPr>
        <w:spacing w:after="0" w:line="240" w:lineRule="auto"/>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 xml:space="preserve">Lai pārbaudītu vai Pretendents (t. sk. </w:t>
      </w:r>
      <w:r w:rsidR="00224C8E" w:rsidRPr="00837B0E">
        <w:rPr>
          <w:rFonts w:ascii="Times New Roman" w:eastAsia="Calibri" w:hAnsi="Times New Roman" w:cs="Times New Roman"/>
          <w:bCs/>
          <w:color w:val="000000" w:themeColor="text1"/>
          <w:sz w:val="20"/>
          <w:szCs w:val="20"/>
          <w:lang w:eastAsia="ar-SA"/>
        </w:rPr>
        <w:t>PIL</w:t>
      </w:r>
      <w:r w:rsidRPr="00837B0E">
        <w:rPr>
          <w:rFonts w:ascii="Times New Roman" w:eastAsia="Calibri" w:hAnsi="Times New Roman" w:cs="Times New Roman"/>
          <w:bCs/>
          <w:color w:val="000000" w:themeColor="text1"/>
          <w:sz w:val="20"/>
          <w:szCs w:val="20"/>
          <w:lang w:eastAsia="ar-SA"/>
        </w:rPr>
        <w:t xml:space="preserve"> 42.panta pirmās daļas 9., 10. un 11.punktā minētajām personām), kuram atbilstoši </w:t>
      </w:r>
      <w:r w:rsidR="00592D49" w:rsidRPr="00837B0E">
        <w:rPr>
          <w:rFonts w:ascii="Times New Roman" w:eastAsia="Calibri" w:hAnsi="Times New Roman" w:cs="Times New Roman"/>
          <w:bCs/>
          <w:color w:val="000000" w:themeColor="text1"/>
          <w:sz w:val="20"/>
          <w:szCs w:val="20"/>
          <w:lang w:eastAsia="ar-SA"/>
        </w:rPr>
        <w:t>citām paziņojumā par līgumu un k</w:t>
      </w:r>
      <w:r w:rsidRPr="00837B0E">
        <w:rPr>
          <w:rFonts w:ascii="Times New Roman" w:eastAsia="Calibri" w:hAnsi="Times New Roman" w:cs="Times New Roman"/>
          <w:bCs/>
          <w:color w:val="000000" w:themeColor="text1"/>
          <w:sz w:val="20"/>
          <w:szCs w:val="20"/>
          <w:lang w:eastAsia="ar-SA"/>
        </w:rPr>
        <w:t xml:space="preserve">onkursa nolikumā noteiktajām prasībām un izraudzītajam piedāvājuma izvēles kritērijam būtu piešķiramas līguma slēgšanas tiesības, nav izslēdzams no dalības atklātā konkursā PIL 42.panta pirmās daļas 1.,2.,3.,4.,5.,6., un 7.punktā minēto nosacījumu dēļ, izņemot, PIL 42.panta 10.punktā minēto personu neattiecas 42.panta pirmās daļas 1.punkts, </w:t>
      </w:r>
      <w:r w:rsidR="00592D49" w:rsidRPr="00837B0E">
        <w:rPr>
          <w:rFonts w:ascii="Times New Roman" w:eastAsia="Calibri" w:hAnsi="Times New Roman" w:cs="Times New Roman"/>
          <w:bCs/>
          <w:color w:val="000000" w:themeColor="text1"/>
          <w:sz w:val="20"/>
          <w:szCs w:val="20"/>
          <w:lang w:eastAsia="ar-SA"/>
        </w:rPr>
        <w:t>k</w:t>
      </w:r>
      <w:r w:rsidRPr="00837B0E">
        <w:rPr>
          <w:rFonts w:ascii="Times New Roman" w:eastAsia="Calibri" w:hAnsi="Times New Roman" w:cs="Times New Roman"/>
          <w:bCs/>
          <w:color w:val="000000" w:themeColor="text1"/>
          <w:sz w:val="20"/>
          <w:szCs w:val="20"/>
          <w:lang w:eastAsia="ar-SA"/>
        </w:rPr>
        <w:t>omisija, izmantojot Ministru kabineta noteikto informācijas sistēmu, Ministru kabineta noteiktajā kārtībā iegūst informāciju:</w:t>
      </w:r>
    </w:p>
    <w:p w:rsidR="003C3329" w:rsidRPr="00837B0E" w:rsidRDefault="003C3329" w:rsidP="00500A55">
      <w:pPr>
        <w:pStyle w:val="Sarakstarindkopa"/>
        <w:numPr>
          <w:ilvl w:val="2"/>
          <w:numId w:val="6"/>
        </w:numPr>
        <w:spacing w:after="0" w:line="240" w:lineRule="auto"/>
        <w:ind w:left="1418" w:hanging="992"/>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 xml:space="preserve">par PIL 42.panta pirmās daļas 1., 6., 7. punktā minētajiem pārkāpumiem un noziedzīgajiem nodarījumiem – no Iekšlietu ministrijas Informācijas centra (Sodu reģistra). </w:t>
      </w:r>
    </w:p>
    <w:p w:rsidR="003C3329" w:rsidRPr="00837B0E" w:rsidRDefault="003C3329" w:rsidP="00500A55">
      <w:pPr>
        <w:numPr>
          <w:ilvl w:val="2"/>
          <w:numId w:val="6"/>
        </w:numPr>
        <w:spacing w:after="0" w:line="240" w:lineRule="auto"/>
        <w:ind w:left="1418" w:hanging="992"/>
        <w:contextualSpacing/>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par PIL 42.panta pirmās daļas 1. un 3.punktā minētajiem</w:t>
      </w:r>
      <w:r w:rsidR="001C0917" w:rsidRPr="00837B0E">
        <w:rPr>
          <w:rFonts w:ascii="Times New Roman" w:eastAsia="Calibri" w:hAnsi="Times New Roman" w:cs="Times New Roman"/>
          <w:bCs/>
          <w:color w:val="000000" w:themeColor="text1"/>
          <w:sz w:val="20"/>
          <w:szCs w:val="20"/>
          <w:lang w:eastAsia="ar-SA"/>
        </w:rPr>
        <w:t xml:space="preserve"> faktiem – no Uzņēmumu reģistra.</w:t>
      </w:r>
    </w:p>
    <w:p w:rsidR="003C3329" w:rsidRPr="00837B0E" w:rsidRDefault="003C3329" w:rsidP="00500A55">
      <w:pPr>
        <w:numPr>
          <w:ilvl w:val="2"/>
          <w:numId w:val="6"/>
        </w:numPr>
        <w:spacing w:after="0" w:line="240" w:lineRule="auto"/>
        <w:ind w:left="1418" w:hanging="992"/>
        <w:contextualSpacing/>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par PIL 42.panta pirmās daļas 2.punktā minēto faktu – no Valsts ieņēmumu dienesta.</w:t>
      </w:r>
    </w:p>
    <w:p w:rsidR="003C3329" w:rsidRPr="00837B0E" w:rsidRDefault="003C3329" w:rsidP="00500A55">
      <w:pPr>
        <w:numPr>
          <w:ilvl w:val="1"/>
          <w:numId w:val="6"/>
        </w:numPr>
        <w:spacing w:after="0" w:line="240" w:lineRule="auto"/>
        <w:contextualSpacing/>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 xml:space="preserve">Atkarībā no nolikuma </w:t>
      </w:r>
      <w:r w:rsidR="00224C8E" w:rsidRPr="00837B0E">
        <w:rPr>
          <w:rFonts w:ascii="Times New Roman" w:eastAsia="Calibri" w:hAnsi="Times New Roman" w:cs="Times New Roman"/>
          <w:bCs/>
          <w:color w:val="000000" w:themeColor="text1"/>
          <w:sz w:val="20"/>
          <w:szCs w:val="20"/>
          <w:lang w:eastAsia="ar-SA"/>
        </w:rPr>
        <w:t>5</w:t>
      </w:r>
      <w:r w:rsidRPr="00837B0E">
        <w:rPr>
          <w:rFonts w:ascii="Times New Roman" w:eastAsia="Calibri" w:hAnsi="Times New Roman" w:cs="Times New Roman"/>
          <w:bCs/>
          <w:color w:val="000000" w:themeColor="text1"/>
          <w:sz w:val="20"/>
          <w:szCs w:val="20"/>
          <w:lang w:eastAsia="ar-SA"/>
        </w:rPr>
        <w:t xml:space="preserve">.2.3. punktā minētās pārbaudes rezultātiem, </w:t>
      </w:r>
      <w:r w:rsidR="00592D49" w:rsidRPr="00837B0E">
        <w:rPr>
          <w:rFonts w:ascii="Times New Roman" w:eastAsia="Calibri" w:hAnsi="Times New Roman" w:cs="Times New Roman"/>
          <w:bCs/>
          <w:color w:val="000000" w:themeColor="text1"/>
          <w:sz w:val="20"/>
          <w:szCs w:val="20"/>
          <w:lang w:eastAsia="ar-SA"/>
        </w:rPr>
        <w:t>k</w:t>
      </w:r>
      <w:r w:rsidRPr="00837B0E">
        <w:rPr>
          <w:rFonts w:ascii="Times New Roman" w:eastAsia="Calibri" w:hAnsi="Times New Roman" w:cs="Times New Roman"/>
          <w:bCs/>
          <w:color w:val="000000" w:themeColor="text1"/>
          <w:sz w:val="20"/>
          <w:szCs w:val="20"/>
          <w:lang w:eastAsia="ar-SA"/>
        </w:rPr>
        <w:t>omisija:</w:t>
      </w:r>
    </w:p>
    <w:p w:rsidR="003C3329" w:rsidRPr="00837B0E" w:rsidRDefault="003C3329" w:rsidP="00500A55">
      <w:pPr>
        <w:numPr>
          <w:ilvl w:val="2"/>
          <w:numId w:val="6"/>
        </w:numPr>
        <w:spacing w:after="0" w:line="240" w:lineRule="auto"/>
        <w:ind w:left="1418" w:hanging="992"/>
        <w:contextualSpacing/>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 xml:space="preserve">neizslēdz Pretendentu, kuram atbilstoši citām paziņojumā par līgumu un </w:t>
      </w:r>
      <w:r w:rsidR="00592D49" w:rsidRPr="00837B0E">
        <w:rPr>
          <w:rFonts w:ascii="Times New Roman" w:eastAsia="Calibri" w:hAnsi="Times New Roman" w:cs="Times New Roman"/>
          <w:bCs/>
          <w:color w:val="000000" w:themeColor="text1"/>
          <w:sz w:val="20"/>
          <w:szCs w:val="20"/>
          <w:lang w:eastAsia="ar-SA"/>
        </w:rPr>
        <w:t>k</w:t>
      </w:r>
      <w:r w:rsidRPr="00837B0E">
        <w:rPr>
          <w:rFonts w:ascii="Times New Roman" w:eastAsia="Calibri" w:hAnsi="Times New Roman" w:cs="Times New Roman"/>
          <w:bCs/>
          <w:color w:val="000000" w:themeColor="text1"/>
          <w:sz w:val="20"/>
          <w:szCs w:val="20"/>
          <w:lang w:eastAsia="ar-SA"/>
        </w:rPr>
        <w:t>onkursa nolikumā noteiktajām prasībām un izraudzītajam piedāvājuma izvēles kritērijam būtu piešķiramas līguma slēgšanas tiesības, no turpmākās dalības iepirkuma procedūrā, ja konstatē, ka saskaņā ar VID administrēto nodokļu (nodevu) parādnieku datu bāzē vai Nekustamā īpašuma nodokļa</w:t>
      </w:r>
      <w:r w:rsidR="00D851AB" w:rsidRPr="00837B0E">
        <w:rPr>
          <w:rFonts w:ascii="Times New Roman" w:eastAsia="Calibri" w:hAnsi="Times New Roman" w:cs="Times New Roman"/>
          <w:bCs/>
          <w:color w:val="000000" w:themeColor="text1"/>
          <w:sz w:val="20"/>
          <w:szCs w:val="20"/>
          <w:lang w:eastAsia="ar-SA"/>
        </w:rPr>
        <w:t xml:space="preserve"> administrēšanas sistēmas pēdējā</w:t>
      </w:r>
      <w:r w:rsidRPr="00837B0E">
        <w:rPr>
          <w:rFonts w:ascii="Times New Roman" w:eastAsia="Calibri" w:hAnsi="Times New Roman" w:cs="Times New Roman"/>
          <w:bCs/>
          <w:color w:val="000000" w:themeColor="text1"/>
          <w:sz w:val="20"/>
          <w:szCs w:val="20"/>
          <w:lang w:eastAsia="ar-SA"/>
        </w:rPr>
        <w:t xml:space="preserve">s datu aktualizācijas datumā ievietoto informāciju Pretendentam, kā arī PIL 42.panta panta pirmās daļas 9., 10. un 11.punktā minētajai personai, ir nodokļu parādi, kas kopsummā pārsniedz 150 </w:t>
      </w:r>
      <w:r w:rsidRPr="00837B0E">
        <w:rPr>
          <w:rFonts w:ascii="Times New Roman" w:eastAsia="Calibri" w:hAnsi="Times New Roman" w:cs="Times New Roman"/>
          <w:bCs/>
          <w:i/>
          <w:color w:val="000000" w:themeColor="text1"/>
          <w:sz w:val="20"/>
          <w:szCs w:val="20"/>
          <w:lang w:eastAsia="ar-SA"/>
        </w:rPr>
        <w:t>euro</w:t>
      </w:r>
      <w:r w:rsidRPr="00837B0E">
        <w:rPr>
          <w:rFonts w:ascii="Times New Roman" w:eastAsia="Calibri" w:hAnsi="Times New Roman" w:cs="Times New Roman"/>
          <w:bCs/>
          <w:color w:val="000000" w:themeColor="text1"/>
          <w:sz w:val="20"/>
          <w:szCs w:val="20"/>
          <w:lang w:eastAsia="ar-SA"/>
        </w:rPr>
        <w:t xml:space="preserve"> piedāvājuma iesniegšanas termiņa pēdējā dienā vai arī dienā, kad pieņemts lēmums par iespējamu iepirkuma līguma slēgšanas tiesību piešķiršanu;</w:t>
      </w:r>
    </w:p>
    <w:p w:rsidR="003C3329" w:rsidRPr="00837B0E" w:rsidRDefault="003C3329" w:rsidP="00500A55">
      <w:pPr>
        <w:numPr>
          <w:ilvl w:val="2"/>
          <w:numId w:val="6"/>
        </w:numPr>
        <w:spacing w:after="0" w:line="240" w:lineRule="auto"/>
        <w:ind w:left="1418" w:hanging="992"/>
        <w:contextualSpacing/>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 xml:space="preserve">informē Pretendentu par to, ka saskaņā ar Valsts ieņēmumu dienesta publiskajā nodokļu parādnieku datu bāzē vai Nekustamā īpašuma nodokļa administrēšanas sistēmas pēdējas datu aktualizācijas datumā ievietoto informāciju ir konstatēts, ka tam vai 42.panta pirmās daļas 9., 10. un 11. punktā minētajai personai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w:t>
      </w:r>
      <w:r w:rsidRPr="00837B0E">
        <w:rPr>
          <w:rFonts w:ascii="Times New Roman" w:eastAsia="Calibri" w:hAnsi="Times New Roman" w:cs="Times New Roman"/>
          <w:bCs/>
          <w:i/>
          <w:color w:val="000000" w:themeColor="text1"/>
          <w:sz w:val="20"/>
          <w:szCs w:val="20"/>
          <w:lang w:eastAsia="ar-SA"/>
        </w:rPr>
        <w:t>euro</w:t>
      </w:r>
      <w:r w:rsidRPr="00837B0E">
        <w:rPr>
          <w:rFonts w:ascii="Times New Roman" w:eastAsia="Calibri" w:hAnsi="Times New Roman" w:cs="Times New Roman"/>
          <w:bCs/>
          <w:color w:val="000000" w:themeColor="text1"/>
          <w:sz w:val="20"/>
          <w:szCs w:val="20"/>
          <w:lang w:eastAsia="ar-SA"/>
        </w:rPr>
        <w:t xml:space="preserve">, un </w:t>
      </w:r>
      <w:r w:rsidR="00592D49" w:rsidRPr="00837B0E">
        <w:rPr>
          <w:rFonts w:ascii="Times New Roman" w:eastAsia="Calibri" w:hAnsi="Times New Roman" w:cs="Times New Roman"/>
          <w:bCs/>
          <w:color w:val="000000" w:themeColor="text1"/>
          <w:sz w:val="20"/>
          <w:szCs w:val="20"/>
          <w:lang w:eastAsia="ar-SA"/>
        </w:rPr>
        <w:t>k</w:t>
      </w:r>
      <w:r w:rsidRPr="00837B0E">
        <w:rPr>
          <w:rFonts w:ascii="Times New Roman" w:eastAsia="Calibri" w:hAnsi="Times New Roman" w:cs="Times New Roman"/>
          <w:bCs/>
          <w:color w:val="000000" w:themeColor="text1"/>
          <w:sz w:val="20"/>
          <w:szCs w:val="20"/>
          <w:lang w:eastAsia="ar-SA"/>
        </w:rPr>
        <w:t>omisija nosaka termiņu — 10 dienas pēc informācijas izsniegšanas vai nosūtīšanas dienas — apliecinājuma iesniegšanai par to, ka Pretendentam vai PIL 42.panta pirmās daļas 9., 10. un 11. punktā minētajai personai piedāvājuma iesniegšanas termiņa pēdējā dienā vai lēmuma par iespējamu iepirkuma līguma slēgšanas tiesību piešķiršanu pieņemšanas dienā nebija nodokļu parādu (ap</w:t>
      </w:r>
      <w:r w:rsidR="00D851AB" w:rsidRPr="00837B0E">
        <w:rPr>
          <w:rFonts w:ascii="Times New Roman" w:eastAsia="Calibri" w:hAnsi="Times New Roman" w:cs="Times New Roman"/>
          <w:bCs/>
          <w:color w:val="000000" w:themeColor="text1"/>
          <w:sz w:val="20"/>
          <w:szCs w:val="20"/>
          <w:lang w:eastAsia="ar-SA"/>
        </w:rPr>
        <w:t>l</w:t>
      </w:r>
      <w:r w:rsidRPr="00837B0E">
        <w:rPr>
          <w:rFonts w:ascii="Times New Roman" w:eastAsia="Calibri" w:hAnsi="Times New Roman" w:cs="Times New Roman"/>
          <w:bCs/>
          <w:color w:val="000000" w:themeColor="text1"/>
          <w:sz w:val="20"/>
          <w:szCs w:val="20"/>
          <w:lang w:eastAsia="ar-SA"/>
        </w:rPr>
        <w:t xml:space="preserve">iecināta izdruka no Valsts ieņēmumu dienesta elektroniskās deklarēšanas sistēmas vai Valsts ieņēmumu dienesta izziņu par to, ka attiecīgajai personai nebija attiecīgo nodokļu parādu, tai skaitā valsts sociālās apdrošināšanas obligāto iemaksu parādu vai pašvaldības izdotu izziņu par to, ka attiecīgajai personai nebija nekustamā īpašuma nodokļa parādu), kas kopsummā pārsniedz 150 </w:t>
      </w:r>
      <w:r w:rsidRPr="00837B0E">
        <w:rPr>
          <w:rFonts w:ascii="Times New Roman" w:eastAsia="Calibri" w:hAnsi="Times New Roman" w:cs="Times New Roman"/>
          <w:bCs/>
          <w:i/>
          <w:color w:val="000000" w:themeColor="text1"/>
          <w:sz w:val="20"/>
          <w:szCs w:val="20"/>
          <w:lang w:eastAsia="ar-SA"/>
        </w:rPr>
        <w:t>euro</w:t>
      </w:r>
      <w:r w:rsidRPr="00837B0E">
        <w:rPr>
          <w:rFonts w:ascii="Times New Roman" w:eastAsia="Calibri" w:hAnsi="Times New Roman" w:cs="Times New Roman"/>
          <w:bCs/>
          <w:color w:val="000000" w:themeColor="text1"/>
          <w:sz w:val="20"/>
          <w:szCs w:val="20"/>
          <w:lang w:eastAsia="ar-SA"/>
        </w:rPr>
        <w:t xml:space="preserve">. Ja noteiktajā termiņā apliecinājums nav iesniegts, </w:t>
      </w:r>
      <w:r w:rsidR="00592D49" w:rsidRPr="00837B0E">
        <w:rPr>
          <w:rFonts w:ascii="Times New Roman" w:eastAsia="Calibri" w:hAnsi="Times New Roman" w:cs="Times New Roman"/>
          <w:bCs/>
          <w:color w:val="000000" w:themeColor="text1"/>
          <w:sz w:val="20"/>
          <w:szCs w:val="20"/>
          <w:lang w:eastAsia="ar-SA"/>
        </w:rPr>
        <w:t>k</w:t>
      </w:r>
      <w:r w:rsidRPr="00837B0E">
        <w:rPr>
          <w:rFonts w:ascii="Times New Roman" w:eastAsia="Calibri" w:hAnsi="Times New Roman" w:cs="Times New Roman"/>
          <w:bCs/>
          <w:color w:val="000000" w:themeColor="text1"/>
          <w:sz w:val="20"/>
          <w:szCs w:val="20"/>
          <w:lang w:eastAsia="ar-SA"/>
        </w:rPr>
        <w:t xml:space="preserve">omisija Pretendentu izslēdz no dalības iepirkumā. </w:t>
      </w:r>
    </w:p>
    <w:p w:rsidR="003C3329" w:rsidRPr="00837B0E" w:rsidRDefault="003C3329" w:rsidP="00500A55">
      <w:pPr>
        <w:numPr>
          <w:ilvl w:val="1"/>
          <w:numId w:val="6"/>
        </w:numPr>
        <w:spacing w:after="0" w:line="240" w:lineRule="auto"/>
        <w:contextualSpacing/>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 xml:space="preserve">Ja </w:t>
      </w:r>
      <w:r w:rsidR="00592D49" w:rsidRPr="00837B0E">
        <w:rPr>
          <w:rFonts w:ascii="Times New Roman" w:eastAsia="Calibri" w:hAnsi="Times New Roman" w:cs="Times New Roman"/>
          <w:bCs/>
          <w:color w:val="000000" w:themeColor="text1"/>
          <w:sz w:val="20"/>
          <w:szCs w:val="20"/>
          <w:lang w:eastAsia="ar-SA"/>
        </w:rPr>
        <w:t>k</w:t>
      </w:r>
      <w:r w:rsidRPr="00837B0E">
        <w:rPr>
          <w:rFonts w:ascii="Times New Roman" w:eastAsia="Calibri" w:hAnsi="Times New Roman" w:cs="Times New Roman"/>
          <w:bCs/>
          <w:color w:val="000000" w:themeColor="text1"/>
          <w:sz w:val="20"/>
          <w:szCs w:val="20"/>
          <w:lang w:eastAsia="ar-SA"/>
        </w:rPr>
        <w:t>omisija konstatē, ka apakšuzņēmējs, kura sniedzamo pakalpojumu vērtība ir vismaz 10 procenti no kopējās publiska pakalpojuma līguma vērtības, vai persona, uz kuras iespējām Pretendents balstās, lai apliecināt</w:t>
      </w:r>
      <w:r w:rsidR="00592D49" w:rsidRPr="00837B0E">
        <w:rPr>
          <w:rFonts w:ascii="Times New Roman" w:eastAsia="Calibri" w:hAnsi="Times New Roman" w:cs="Times New Roman"/>
          <w:bCs/>
          <w:color w:val="000000" w:themeColor="text1"/>
          <w:sz w:val="20"/>
          <w:szCs w:val="20"/>
          <w:lang w:eastAsia="ar-SA"/>
        </w:rPr>
        <w:t>u, ka tā kvalifikācija atbilst k</w:t>
      </w:r>
      <w:r w:rsidRPr="00837B0E">
        <w:rPr>
          <w:rFonts w:ascii="Times New Roman" w:eastAsia="Calibri" w:hAnsi="Times New Roman" w:cs="Times New Roman"/>
          <w:bCs/>
          <w:color w:val="000000" w:themeColor="text1"/>
          <w:sz w:val="20"/>
          <w:szCs w:val="20"/>
          <w:lang w:eastAsia="ar-SA"/>
        </w:rPr>
        <w:t xml:space="preserve">onkursa nolikumā noteiktajām prasībām, atbilst kādam no PIL 42.panta pirmās daļas 2. līdz 7. punktos minētajiem izslēgšanas gadījumiem, tas pieprasa, lai Pretendents nomaina </w:t>
      </w:r>
      <w:r w:rsidRPr="00837B0E">
        <w:rPr>
          <w:rFonts w:ascii="Times New Roman" w:eastAsia="Calibri" w:hAnsi="Times New Roman" w:cs="Times New Roman"/>
          <w:bCs/>
          <w:color w:val="000000" w:themeColor="text1"/>
          <w:sz w:val="20"/>
          <w:szCs w:val="20"/>
          <w:lang w:eastAsia="ar-SA"/>
        </w:rPr>
        <w:lastRenderedPageBreak/>
        <w:t xml:space="preserve">attiecīgo personu. Ja pretendents 10 darbdienu laikā pēc pieprasījuma izsniegšanas vai nosūtīšanas dienas neiesniedz dokumentus par jaunu </w:t>
      </w:r>
      <w:r w:rsidR="00592D49" w:rsidRPr="00837B0E">
        <w:rPr>
          <w:rFonts w:ascii="Times New Roman" w:eastAsia="Calibri" w:hAnsi="Times New Roman" w:cs="Times New Roman"/>
          <w:bCs/>
          <w:color w:val="000000" w:themeColor="text1"/>
          <w:sz w:val="20"/>
          <w:szCs w:val="20"/>
          <w:lang w:eastAsia="ar-SA"/>
        </w:rPr>
        <w:t>k</w:t>
      </w:r>
      <w:r w:rsidRPr="00837B0E">
        <w:rPr>
          <w:rFonts w:ascii="Times New Roman" w:eastAsia="Calibri" w:hAnsi="Times New Roman" w:cs="Times New Roman"/>
          <w:bCs/>
          <w:color w:val="000000" w:themeColor="text1"/>
          <w:sz w:val="20"/>
          <w:szCs w:val="20"/>
          <w:lang w:eastAsia="ar-SA"/>
        </w:rPr>
        <w:t xml:space="preserve">onkursa nolikumā noteiktajām prasībām atbilstošu apakšuzņēmēju vai personu, uz kuras iespējām Pretendents balstās, lai apliecinātu, ka tā kvalifikācija atbilst </w:t>
      </w:r>
      <w:r w:rsidR="00592D49" w:rsidRPr="00837B0E">
        <w:rPr>
          <w:rFonts w:ascii="Times New Roman" w:eastAsia="Calibri" w:hAnsi="Times New Roman" w:cs="Times New Roman"/>
          <w:bCs/>
          <w:color w:val="000000" w:themeColor="text1"/>
          <w:sz w:val="20"/>
          <w:szCs w:val="20"/>
          <w:lang w:eastAsia="ar-SA"/>
        </w:rPr>
        <w:t>k</w:t>
      </w:r>
      <w:r w:rsidRPr="00837B0E">
        <w:rPr>
          <w:rFonts w:ascii="Times New Roman" w:eastAsia="Calibri" w:hAnsi="Times New Roman" w:cs="Times New Roman"/>
          <w:bCs/>
          <w:color w:val="000000" w:themeColor="text1"/>
          <w:sz w:val="20"/>
          <w:szCs w:val="20"/>
          <w:lang w:eastAsia="ar-SA"/>
        </w:rPr>
        <w:t xml:space="preserve">onkursa nolikumā noteiktajām prasībām, </w:t>
      </w:r>
      <w:r w:rsidR="00592D49" w:rsidRPr="00837B0E">
        <w:rPr>
          <w:rFonts w:ascii="Times New Roman" w:eastAsia="Calibri" w:hAnsi="Times New Roman" w:cs="Times New Roman"/>
          <w:bCs/>
          <w:color w:val="000000" w:themeColor="text1"/>
          <w:sz w:val="20"/>
          <w:szCs w:val="20"/>
          <w:lang w:eastAsia="ar-SA"/>
        </w:rPr>
        <w:t>k</w:t>
      </w:r>
      <w:r w:rsidRPr="00837B0E">
        <w:rPr>
          <w:rFonts w:ascii="Times New Roman" w:eastAsia="Calibri" w:hAnsi="Times New Roman" w:cs="Times New Roman"/>
          <w:bCs/>
          <w:color w:val="000000" w:themeColor="text1"/>
          <w:sz w:val="20"/>
          <w:szCs w:val="20"/>
          <w:lang w:eastAsia="ar-SA"/>
        </w:rPr>
        <w:t>omisija izslēdz pretendentu no dalības iepirkuma procedūrā.</w:t>
      </w:r>
    </w:p>
    <w:p w:rsidR="003C3329" w:rsidRPr="00837B0E" w:rsidRDefault="003C3329" w:rsidP="00500A55">
      <w:pPr>
        <w:numPr>
          <w:ilvl w:val="1"/>
          <w:numId w:val="6"/>
        </w:numPr>
        <w:spacing w:after="0" w:line="240" w:lineRule="auto"/>
        <w:contextualSpacing/>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vai PIL 42.panta pirmās daļas 9., 10. un 11.punktā minēto personu, kas reģistrēta vai pastāvīgi dzīvo ārvalstī, nav attiecināmi PIL 42.panta pirmajā daļā noteiktie izslēgšanas nosacījumi, </w:t>
      </w:r>
      <w:r w:rsidR="00592D49" w:rsidRPr="00837B0E">
        <w:rPr>
          <w:rFonts w:ascii="Times New Roman" w:eastAsia="Calibri" w:hAnsi="Times New Roman" w:cs="Times New Roman"/>
          <w:bCs/>
          <w:color w:val="000000" w:themeColor="text1"/>
          <w:sz w:val="20"/>
          <w:szCs w:val="20"/>
          <w:lang w:eastAsia="ar-SA"/>
        </w:rPr>
        <w:t>k</w:t>
      </w:r>
      <w:r w:rsidRPr="00837B0E">
        <w:rPr>
          <w:rFonts w:ascii="Times New Roman" w:eastAsia="Calibri" w:hAnsi="Times New Roman" w:cs="Times New Roman"/>
          <w:bCs/>
          <w:color w:val="000000" w:themeColor="text1"/>
          <w:sz w:val="20"/>
          <w:szCs w:val="20"/>
          <w:lang w:eastAsia="ar-SA"/>
        </w:rPr>
        <w:t>omisija, izņemot PIL 42.panta vienpadsmitajā daļā minēto gadījumu, pieprasa, lai Pretendents iesniedz attiecīgās kompetentās institūcijas izziņu, kas apliecina, ka uz Latvijā reģistrēta Pretendenta valdes vai padomes locekli, pārstāvēttiesīgo personu vai prokūristu, vai personu, kura ir pilnvarota pārstāvēt pretendentu darbībās, kas saistītas ar filiāli, un kura ir reģistrēta vai pastāvīgi dzīvo ārvalstī, vai uz pretendentu, vai PIL 42.panta pirmās daļas 9., 10. un 11.punktā minēto personu neattiecas PIL 42.panta pirmajā daļā minētie gadījumi. Ja par valdes vai padomes locekli, pārstāvēttiesīgo personu vai prokūristu, vai persona, kura ir pilnvarota pārstāvēt Pretendentu, kas saistītas ar filiāli, atbilstoši Pretendenta vai PIL 42.panta pirmās daļas 9. un 11.punktā ,minētās personas reģistrācijas valsts normatīvajiem aktiem nevar būt persona, uz kuru  ir attiecināmi PIL 42.panta pirmajā daļā noteiktie izslēgšanas nosacījumi, Pretendents ir tiesīgs izziņas vietā iesniegt attiecīgu skaidrojumu. Termiņu skaidro</w:t>
      </w:r>
      <w:r w:rsidR="00592D49" w:rsidRPr="00837B0E">
        <w:rPr>
          <w:rFonts w:ascii="Times New Roman" w:eastAsia="Calibri" w:hAnsi="Times New Roman" w:cs="Times New Roman"/>
          <w:bCs/>
          <w:color w:val="000000" w:themeColor="text1"/>
          <w:sz w:val="20"/>
          <w:szCs w:val="20"/>
          <w:lang w:eastAsia="ar-SA"/>
        </w:rPr>
        <w:t>juma vai  izziņas iesniegšanai k</w:t>
      </w:r>
      <w:r w:rsidRPr="00837B0E">
        <w:rPr>
          <w:rFonts w:ascii="Times New Roman" w:eastAsia="Calibri" w:hAnsi="Times New Roman" w:cs="Times New Roman"/>
          <w:bCs/>
          <w:color w:val="000000" w:themeColor="text1"/>
          <w:sz w:val="20"/>
          <w:szCs w:val="20"/>
          <w:lang w:eastAsia="ar-SA"/>
        </w:rPr>
        <w:t xml:space="preserve">omisija nosaka ne īsāku par 10 darbdienām pēc pieprasījuma izsniegšanas vai nosūtīšanas dienas. Ja attiecīgais Pretendents noteiktajā termiņā neiesniedz minēto skaidrojumu vai izziņu, </w:t>
      </w:r>
      <w:r w:rsidR="00592D49" w:rsidRPr="00837B0E">
        <w:rPr>
          <w:rFonts w:ascii="Times New Roman" w:eastAsia="Calibri" w:hAnsi="Times New Roman" w:cs="Times New Roman"/>
          <w:bCs/>
          <w:color w:val="000000" w:themeColor="text1"/>
          <w:sz w:val="20"/>
          <w:szCs w:val="20"/>
          <w:lang w:eastAsia="ar-SA"/>
        </w:rPr>
        <w:t>k</w:t>
      </w:r>
      <w:r w:rsidRPr="00837B0E">
        <w:rPr>
          <w:rFonts w:ascii="Times New Roman" w:eastAsia="Calibri" w:hAnsi="Times New Roman" w:cs="Times New Roman"/>
          <w:bCs/>
          <w:color w:val="000000" w:themeColor="text1"/>
          <w:sz w:val="20"/>
          <w:szCs w:val="20"/>
          <w:lang w:eastAsia="ar-SA"/>
        </w:rPr>
        <w:t xml:space="preserve">omisija to izslēdz no dalības iepirkuma procedūrā. Ja </w:t>
      </w:r>
      <w:r w:rsidR="00592D49" w:rsidRPr="00837B0E">
        <w:rPr>
          <w:rFonts w:ascii="Times New Roman" w:eastAsia="Calibri" w:hAnsi="Times New Roman" w:cs="Times New Roman"/>
          <w:bCs/>
          <w:color w:val="000000" w:themeColor="text1"/>
          <w:sz w:val="20"/>
          <w:szCs w:val="20"/>
          <w:lang w:eastAsia="ar-SA"/>
        </w:rPr>
        <w:t>k</w:t>
      </w:r>
      <w:r w:rsidRPr="00837B0E">
        <w:rPr>
          <w:rFonts w:ascii="Times New Roman" w:eastAsia="Calibri" w:hAnsi="Times New Roman" w:cs="Times New Roman"/>
          <w:bCs/>
          <w:color w:val="000000" w:themeColor="text1"/>
          <w:sz w:val="20"/>
          <w:szCs w:val="20"/>
          <w:lang w:eastAsia="ar-SA"/>
        </w:rPr>
        <w:t>omisija no skaidrojuma negūst pārliecību, ka uz attiecīgajām personām nav attiecināmi PIL 42.panta pirmajā daļā noteiktie izslēgšanas nosacījumi, tas ir tiesīgs pieprasīt iesniegt par attiecīgajām personām kompetento institūciju izziņas.</w:t>
      </w:r>
    </w:p>
    <w:p w:rsidR="003C3329" w:rsidRPr="00837B0E" w:rsidRDefault="003C3329" w:rsidP="00500A55">
      <w:pPr>
        <w:numPr>
          <w:ilvl w:val="1"/>
          <w:numId w:val="6"/>
        </w:numPr>
        <w:spacing w:after="0" w:line="240" w:lineRule="auto"/>
        <w:contextualSpacing/>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 xml:space="preserve">Nolikuma </w:t>
      </w:r>
      <w:r w:rsidR="003D6894" w:rsidRPr="00837B0E">
        <w:rPr>
          <w:rFonts w:ascii="Times New Roman" w:eastAsia="Calibri" w:hAnsi="Times New Roman" w:cs="Times New Roman"/>
          <w:bCs/>
          <w:color w:val="000000" w:themeColor="text1"/>
          <w:sz w:val="20"/>
          <w:szCs w:val="20"/>
          <w:lang w:eastAsia="ar-SA"/>
        </w:rPr>
        <w:t>5</w:t>
      </w:r>
      <w:r w:rsidRPr="00837B0E">
        <w:rPr>
          <w:rFonts w:ascii="Times New Roman" w:eastAsia="Calibri" w:hAnsi="Times New Roman" w:cs="Times New Roman"/>
          <w:bCs/>
          <w:color w:val="000000" w:themeColor="text1"/>
          <w:sz w:val="20"/>
          <w:szCs w:val="20"/>
          <w:lang w:eastAsia="ar-SA"/>
        </w:rPr>
        <w:t xml:space="preserve">.5. punktā noteikto nepiemēro PIL 42.panta pirmās daļas 9., 10. un 11.punktā minētajām personām, kuras ir reģistrētas Latvijā vai pastāvīgi dzīvo Latvijā un ir norādītas Pretendenta iesniegtajā piedāvājumā. Šādā gadījumā pārbaudi veic saskaņā ar atklāta konkursa nolikuma </w:t>
      </w:r>
      <w:r w:rsidR="003D6894" w:rsidRPr="00837B0E">
        <w:rPr>
          <w:rFonts w:ascii="Times New Roman" w:eastAsia="Calibri" w:hAnsi="Times New Roman" w:cs="Times New Roman"/>
          <w:bCs/>
          <w:color w:val="000000" w:themeColor="text1"/>
          <w:sz w:val="20"/>
          <w:szCs w:val="20"/>
          <w:lang w:eastAsia="ar-SA"/>
        </w:rPr>
        <w:t>5</w:t>
      </w:r>
      <w:r w:rsidRPr="00837B0E">
        <w:rPr>
          <w:rFonts w:ascii="Times New Roman" w:eastAsia="Calibri" w:hAnsi="Times New Roman" w:cs="Times New Roman"/>
          <w:bCs/>
          <w:color w:val="000000" w:themeColor="text1"/>
          <w:sz w:val="20"/>
          <w:szCs w:val="20"/>
          <w:lang w:eastAsia="ar-SA"/>
        </w:rPr>
        <w:t>.2.punktu.</w:t>
      </w:r>
    </w:p>
    <w:p w:rsidR="003C3329" w:rsidRPr="00837B0E" w:rsidRDefault="003C3329" w:rsidP="00500A55">
      <w:pPr>
        <w:numPr>
          <w:ilvl w:val="1"/>
          <w:numId w:val="6"/>
        </w:numPr>
        <w:spacing w:after="0" w:line="240" w:lineRule="auto"/>
        <w:contextualSpacing/>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Ja tādi dokumenti, ar kuriem ārvalstī reģistrēts vai pastāvīgi dzīvojošs Pretendents var apliecināt, ka uz to neattiecas PIL 42.panta pirmajā daļā noteiktie gadījumi, netiek izdoti vai ar šiem dokumentiem nepietiek, lai apliecinātu, ka uz šo Pretendentu neattiecas PIL 42.panta pirmajā daļā noteiktie gadījumi, minētos dokumentus var aizstāt ar zvērestu vai, ja zvēresta došanu attiecīgās valsts normatīvie akti neparedz, — ar paša Pretendenta vai citas PIL 42.panta pirmajā daļā minētās personas apliecinājumu kompetentai izpildvaras vai tiesu varas iestādei, zvērinātam notāram vai kompetentai attiecīgās nozares organizācijai to reģistrācijas (pastāvīgās dzīvesvietas) valstī.</w:t>
      </w:r>
      <w:r w:rsidRPr="00837B0E">
        <w:rPr>
          <w:rFonts w:ascii="Times New Roman" w:eastAsia="Calibri" w:hAnsi="Times New Roman" w:cs="Times New Roman"/>
          <w:bCs/>
          <w:i/>
          <w:color w:val="000000" w:themeColor="text1"/>
          <w:sz w:val="20"/>
          <w:szCs w:val="20"/>
          <w:lang w:eastAsia="ar-SA"/>
        </w:rPr>
        <w:t xml:space="preserve"> </w:t>
      </w:r>
    </w:p>
    <w:p w:rsidR="003C3329" w:rsidRPr="00837B0E" w:rsidRDefault="003C3329" w:rsidP="00500A55">
      <w:pPr>
        <w:numPr>
          <w:ilvl w:val="1"/>
          <w:numId w:val="6"/>
        </w:numPr>
        <w:spacing w:after="0" w:line="240" w:lineRule="auto"/>
        <w:contextualSpacing/>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 xml:space="preserve">Pēc nolikuma </w:t>
      </w:r>
      <w:r w:rsidR="00224C8E" w:rsidRPr="00837B0E">
        <w:rPr>
          <w:rFonts w:ascii="Times New Roman" w:eastAsia="Calibri" w:hAnsi="Times New Roman" w:cs="Times New Roman"/>
          <w:bCs/>
          <w:color w:val="000000" w:themeColor="text1"/>
          <w:sz w:val="20"/>
          <w:szCs w:val="20"/>
          <w:lang w:eastAsia="ar-SA"/>
        </w:rPr>
        <w:t>5</w:t>
      </w:r>
      <w:r w:rsidRPr="00837B0E">
        <w:rPr>
          <w:rFonts w:ascii="Times New Roman" w:eastAsia="Calibri" w:hAnsi="Times New Roman" w:cs="Times New Roman"/>
          <w:bCs/>
          <w:color w:val="000000" w:themeColor="text1"/>
          <w:sz w:val="20"/>
          <w:szCs w:val="20"/>
          <w:lang w:eastAsia="ar-SA"/>
        </w:rPr>
        <w:t xml:space="preserve">.2. - </w:t>
      </w:r>
      <w:r w:rsidR="00224C8E" w:rsidRPr="00837B0E">
        <w:rPr>
          <w:rFonts w:ascii="Times New Roman" w:eastAsia="Calibri" w:hAnsi="Times New Roman" w:cs="Times New Roman"/>
          <w:bCs/>
          <w:color w:val="000000" w:themeColor="text1"/>
          <w:sz w:val="20"/>
          <w:szCs w:val="20"/>
          <w:lang w:eastAsia="ar-SA"/>
        </w:rPr>
        <w:t>5</w:t>
      </w:r>
      <w:r w:rsidRPr="00837B0E">
        <w:rPr>
          <w:rFonts w:ascii="Times New Roman" w:eastAsia="Calibri" w:hAnsi="Times New Roman" w:cs="Times New Roman"/>
          <w:bCs/>
          <w:color w:val="000000" w:themeColor="text1"/>
          <w:sz w:val="20"/>
          <w:szCs w:val="20"/>
          <w:lang w:eastAsia="ar-SA"/>
        </w:rPr>
        <w:t>.</w:t>
      </w:r>
      <w:r w:rsidR="00224C8E" w:rsidRPr="00837B0E">
        <w:rPr>
          <w:rFonts w:ascii="Times New Roman" w:eastAsia="Calibri" w:hAnsi="Times New Roman" w:cs="Times New Roman"/>
          <w:bCs/>
          <w:color w:val="000000" w:themeColor="text1"/>
          <w:sz w:val="20"/>
          <w:szCs w:val="20"/>
          <w:lang w:eastAsia="ar-SA"/>
        </w:rPr>
        <w:t>7</w:t>
      </w:r>
      <w:r w:rsidRPr="00837B0E">
        <w:rPr>
          <w:rFonts w:ascii="Times New Roman" w:eastAsia="Calibri" w:hAnsi="Times New Roman" w:cs="Times New Roman"/>
          <w:bCs/>
          <w:color w:val="000000" w:themeColor="text1"/>
          <w:sz w:val="20"/>
          <w:szCs w:val="20"/>
          <w:lang w:eastAsia="ar-SA"/>
        </w:rPr>
        <w:t>. apakšpunktos minēto pārbaužu veikšanas iepirkuma komisija pieņem lēmumu par Pretendenta noteikšanu par uzvarētāju atklāta konkursā vai izslēgšanu no turpmākās dalības atklātā konkursā.</w:t>
      </w:r>
    </w:p>
    <w:p w:rsidR="00794129" w:rsidRPr="00837B0E" w:rsidRDefault="00794129" w:rsidP="00794129">
      <w:pPr>
        <w:pStyle w:val="Sarakstarindkopa"/>
        <w:spacing w:after="0" w:line="240" w:lineRule="auto"/>
        <w:jc w:val="both"/>
        <w:rPr>
          <w:rFonts w:ascii="Times New Roman" w:hAnsi="Times New Roman" w:cs="Times New Roman"/>
          <w:color w:val="000000" w:themeColor="text1"/>
          <w:sz w:val="20"/>
          <w:szCs w:val="20"/>
        </w:rPr>
      </w:pPr>
    </w:p>
    <w:p w:rsidR="005A64EF" w:rsidRPr="00837B0E" w:rsidRDefault="00F33451" w:rsidP="005A64EF">
      <w:pPr>
        <w:suppressAutoHyphens/>
        <w:spacing w:after="0" w:line="240" w:lineRule="auto"/>
        <w:jc w:val="center"/>
        <w:outlineLvl w:val="0"/>
        <w:rPr>
          <w:rFonts w:ascii="Times New Roman" w:eastAsia="Calibri" w:hAnsi="Times New Roman" w:cs="Times New Roman"/>
          <w:b/>
          <w:bCs/>
          <w:color w:val="000000" w:themeColor="text1"/>
          <w:sz w:val="20"/>
          <w:szCs w:val="20"/>
          <w:lang w:eastAsia="ar-SA"/>
        </w:rPr>
      </w:pPr>
      <w:bookmarkStart w:id="26" w:name="_Toc455559661"/>
      <w:r w:rsidRPr="00837B0E">
        <w:rPr>
          <w:rFonts w:ascii="Times New Roman" w:eastAsia="Calibri" w:hAnsi="Times New Roman" w:cs="Times New Roman"/>
          <w:b/>
          <w:bCs/>
          <w:color w:val="000000" w:themeColor="text1"/>
          <w:sz w:val="20"/>
          <w:szCs w:val="20"/>
          <w:lang w:eastAsia="ar-SA"/>
        </w:rPr>
        <w:t>6.</w:t>
      </w:r>
      <w:r w:rsidR="005A64EF" w:rsidRPr="00837B0E">
        <w:rPr>
          <w:rFonts w:ascii="Times New Roman" w:eastAsia="Calibri" w:hAnsi="Times New Roman" w:cs="Times New Roman"/>
          <w:b/>
          <w:bCs/>
          <w:color w:val="000000" w:themeColor="text1"/>
          <w:sz w:val="20"/>
          <w:szCs w:val="20"/>
          <w:lang w:eastAsia="ar-SA"/>
        </w:rPr>
        <w:t xml:space="preserve"> Komisijas tiesības un pienākumi</w:t>
      </w:r>
      <w:bookmarkEnd w:id="26"/>
    </w:p>
    <w:p w:rsidR="005A64EF" w:rsidRPr="00837B0E" w:rsidRDefault="005A64EF" w:rsidP="00500A55">
      <w:pPr>
        <w:pStyle w:val="Sarakstarindkopa"/>
        <w:numPr>
          <w:ilvl w:val="1"/>
          <w:numId w:val="10"/>
        </w:numPr>
        <w:suppressAutoHyphens/>
        <w:spacing w:after="0" w:line="240" w:lineRule="auto"/>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Komisijai ir tiesības:</w:t>
      </w:r>
    </w:p>
    <w:p w:rsidR="005A64EF" w:rsidRPr="00837B0E" w:rsidRDefault="00885336" w:rsidP="00500A55">
      <w:pPr>
        <w:pStyle w:val="Sarakstarindkopa"/>
        <w:numPr>
          <w:ilvl w:val="2"/>
          <w:numId w:val="10"/>
        </w:numPr>
        <w:suppressAutoHyphens/>
        <w:spacing w:after="0" w:line="240" w:lineRule="auto"/>
        <w:ind w:hanging="153"/>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i</w:t>
      </w:r>
      <w:r w:rsidR="005A64EF" w:rsidRPr="00837B0E">
        <w:rPr>
          <w:rFonts w:ascii="Times New Roman" w:eastAsia="Calibri" w:hAnsi="Times New Roman" w:cs="Times New Roman"/>
          <w:bCs/>
          <w:color w:val="000000" w:themeColor="text1"/>
          <w:sz w:val="20"/>
          <w:szCs w:val="20"/>
          <w:lang w:eastAsia="ar-SA"/>
        </w:rPr>
        <w:t xml:space="preserve">zdarīt grozījumus </w:t>
      </w:r>
      <w:r w:rsidR="00592D49" w:rsidRPr="00837B0E">
        <w:rPr>
          <w:rFonts w:ascii="Times New Roman" w:eastAsia="Calibri" w:hAnsi="Times New Roman" w:cs="Times New Roman"/>
          <w:bCs/>
          <w:color w:val="000000" w:themeColor="text1"/>
          <w:sz w:val="20"/>
          <w:szCs w:val="20"/>
          <w:lang w:eastAsia="ar-SA"/>
        </w:rPr>
        <w:t>k</w:t>
      </w:r>
      <w:r w:rsidRPr="00837B0E">
        <w:rPr>
          <w:rFonts w:ascii="Times New Roman" w:eastAsia="Calibri" w:hAnsi="Times New Roman" w:cs="Times New Roman"/>
          <w:bCs/>
          <w:color w:val="000000" w:themeColor="text1"/>
          <w:sz w:val="20"/>
          <w:szCs w:val="20"/>
          <w:lang w:eastAsia="ar-SA"/>
        </w:rPr>
        <w:t>onkursa nolikumā;</w:t>
      </w:r>
    </w:p>
    <w:p w:rsidR="005A64EF" w:rsidRPr="00837B0E" w:rsidRDefault="00885336" w:rsidP="00500A55">
      <w:pPr>
        <w:pStyle w:val="Sarakstarindkopa"/>
        <w:numPr>
          <w:ilvl w:val="2"/>
          <w:numId w:val="10"/>
        </w:numPr>
        <w:suppressAutoHyphens/>
        <w:spacing w:after="0" w:line="240" w:lineRule="auto"/>
        <w:ind w:left="1418" w:hanging="851"/>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j</w:t>
      </w:r>
      <w:r w:rsidR="005A64EF" w:rsidRPr="00837B0E">
        <w:rPr>
          <w:rFonts w:ascii="Times New Roman" w:eastAsia="Calibri" w:hAnsi="Times New Roman" w:cs="Times New Roman"/>
          <w:bCs/>
          <w:color w:val="000000" w:themeColor="text1"/>
          <w:sz w:val="20"/>
          <w:szCs w:val="20"/>
          <w:lang w:eastAsia="ar-SA"/>
        </w:rPr>
        <w:t xml:space="preserve">ebkurā </w:t>
      </w:r>
      <w:r w:rsidR="001C0917"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 xml:space="preserve">retendentu un piedāvājumu izvērtēšanas posmā izslēgt </w:t>
      </w:r>
      <w:r w:rsidR="001C0917"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 xml:space="preserve">retendentu no turpmākās dalības </w:t>
      </w:r>
      <w:r w:rsidR="00592D49" w:rsidRPr="00837B0E">
        <w:rPr>
          <w:rFonts w:ascii="Times New Roman" w:eastAsia="Calibri" w:hAnsi="Times New Roman" w:cs="Times New Roman"/>
          <w:bCs/>
          <w:color w:val="000000" w:themeColor="text1"/>
          <w:sz w:val="20"/>
          <w:szCs w:val="20"/>
          <w:lang w:eastAsia="ar-SA"/>
        </w:rPr>
        <w:t>k</w:t>
      </w:r>
      <w:r w:rsidR="005A64EF" w:rsidRPr="00837B0E">
        <w:rPr>
          <w:rFonts w:ascii="Times New Roman" w:eastAsia="Calibri" w:hAnsi="Times New Roman" w:cs="Times New Roman"/>
          <w:bCs/>
          <w:color w:val="000000" w:themeColor="text1"/>
          <w:sz w:val="20"/>
          <w:szCs w:val="20"/>
          <w:lang w:eastAsia="ar-SA"/>
        </w:rPr>
        <w:t xml:space="preserve">onkursā un neizskatīt </w:t>
      </w:r>
      <w:r w:rsidR="001C0917"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 xml:space="preserve">retendenta piedāvājumu, ja tiek konstatēti </w:t>
      </w:r>
      <w:r w:rsidR="001C0917"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 xml:space="preserve">retendenta izslēgšanas </w:t>
      </w:r>
      <w:r w:rsidRPr="00837B0E">
        <w:rPr>
          <w:rFonts w:ascii="Times New Roman" w:eastAsia="Calibri" w:hAnsi="Times New Roman" w:cs="Times New Roman"/>
          <w:bCs/>
          <w:color w:val="000000" w:themeColor="text1"/>
          <w:sz w:val="20"/>
          <w:szCs w:val="20"/>
          <w:lang w:eastAsia="ar-SA"/>
        </w:rPr>
        <w:t>apstākļi, kas noteikti nolikumā;</w:t>
      </w:r>
    </w:p>
    <w:p w:rsidR="001C0917" w:rsidRPr="00837B0E" w:rsidRDefault="00885336" w:rsidP="00500A55">
      <w:pPr>
        <w:pStyle w:val="Sarakstarindkopa"/>
        <w:numPr>
          <w:ilvl w:val="2"/>
          <w:numId w:val="10"/>
        </w:numPr>
        <w:suppressAutoHyphens/>
        <w:spacing w:after="0" w:line="240" w:lineRule="auto"/>
        <w:ind w:left="1418" w:hanging="851"/>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 xml:space="preserve">iedāvājumu noformējuma pārbaudē, </w:t>
      </w:r>
      <w:r w:rsidR="001C0917"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retendentu atlasē, piedāvājumu atbilstības pārbaudē un piedāvājumu vērtēšanā nepieciešamības gadījumā pieaicināt e</w:t>
      </w:r>
      <w:r w:rsidRPr="00837B0E">
        <w:rPr>
          <w:rFonts w:ascii="Times New Roman" w:eastAsia="Calibri" w:hAnsi="Times New Roman" w:cs="Times New Roman"/>
          <w:bCs/>
          <w:color w:val="000000" w:themeColor="text1"/>
          <w:sz w:val="20"/>
          <w:szCs w:val="20"/>
          <w:lang w:eastAsia="ar-SA"/>
        </w:rPr>
        <w:t>kspertu ar padomdevēja tiesībām;</w:t>
      </w:r>
      <w:r w:rsidR="005A64EF" w:rsidRPr="00837B0E">
        <w:rPr>
          <w:rFonts w:ascii="Times New Roman" w:eastAsia="Calibri" w:hAnsi="Times New Roman" w:cs="Times New Roman"/>
          <w:bCs/>
          <w:color w:val="000000" w:themeColor="text1"/>
          <w:sz w:val="20"/>
          <w:szCs w:val="20"/>
          <w:lang w:eastAsia="ar-SA"/>
        </w:rPr>
        <w:t xml:space="preserve"> </w:t>
      </w:r>
    </w:p>
    <w:p w:rsidR="005A64EF" w:rsidRPr="00837B0E" w:rsidRDefault="00885336" w:rsidP="00500A55">
      <w:pPr>
        <w:pStyle w:val="Sarakstarindkopa"/>
        <w:numPr>
          <w:ilvl w:val="2"/>
          <w:numId w:val="10"/>
        </w:numPr>
        <w:suppressAutoHyphens/>
        <w:spacing w:after="0" w:line="240" w:lineRule="auto"/>
        <w:ind w:left="1418" w:hanging="851"/>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 xml:space="preserve">ieprasīt, lai </w:t>
      </w:r>
      <w:r w:rsidR="001C0917"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 xml:space="preserve">retendents precizē informāciju par savu piedāvājumu, ja tas nepieciešams piedāvājumu noformējuma pārbaudei, </w:t>
      </w:r>
      <w:r w:rsidR="001C0917"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retendentu atlasei, piedāvājumu atbilstības pārbaudei, kā arī piedāvāju</w:t>
      </w:r>
      <w:r w:rsidRPr="00837B0E">
        <w:rPr>
          <w:rFonts w:ascii="Times New Roman" w:eastAsia="Calibri" w:hAnsi="Times New Roman" w:cs="Times New Roman"/>
          <w:bCs/>
          <w:color w:val="000000" w:themeColor="text1"/>
          <w:sz w:val="20"/>
          <w:szCs w:val="20"/>
          <w:lang w:eastAsia="ar-SA"/>
        </w:rPr>
        <w:t>mu vērtēšanai un salīdzināšanai;</w:t>
      </w:r>
      <w:r w:rsidR="005A64EF" w:rsidRPr="00837B0E">
        <w:rPr>
          <w:rFonts w:ascii="Times New Roman" w:eastAsia="Calibri" w:hAnsi="Times New Roman" w:cs="Times New Roman"/>
          <w:bCs/>
          <w:color w:val="000000" w:themeColor="text1"/>
          <w:sz w:val="20"/>
          <w:szCs w:val="20"/>
          <w:lang w:eastAsia="ar-SA"/>
        </w:rPr>
        <w:t xml:space="preserve"> </w:t>
      </w:r>
    </w:p>
    <w:p w:rsidR="005A64EF" w:rsidRPr="00837B0E" w:rsidRDefault="00885336" w:rsidP="00500A55">
      <w:pPr>
        <w:pStyle w:val="Sarakstarindkopa"/>
        <w:numPr>
          <w:ilvl w:val="2"/>
          <w:numId w:val="10"/>
        </w:numPr>
        <w:suppressAutoHyphens/>
        <w:spacing w:after="0" w:line="240" w:lineRule="auto"/>
        <w:ind w:left="1418" w:hanging="851"/>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 xml:space="preserve">ieprasīt </w:t>
      </w:r>
      <w:r w:rsidR="001C0917"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 xml:space="preserve">retendentam iesniegt dokumenta oriģinālu, ja </w:t>
      </w:r>
      <w:r w:rsidR="00592D49" w:rsidRPr="00837B0E">
        <w:rPr>
          <w:rFonts w:ascii="Times New Roman" w:eastAsia="Calibri" w:hAnsi="Times New Roman" w:cs="Times New Roman"/>
          <w:bCs/>
          <w:color w:val="000000" w:themeColor="text1"/>
          <w:sz w:val="20"/>
          <w:szCs w:val="20"/>
          <w:lang w:eastAsia="ar-SA"/>
        </w:rPr>
        <w:t>k</w:t>
      </w:r>
      <w:r w:rsidR="005A64EF" w:rsidRPr="00837B0E">
        <w:rPr>
          <w:rFonts w:ascii="Times New Roman" w:eastAsia="Calibri" w:hAnsi="Times New Roman" w:cs="Times New Roman"/>
          <w:bCs/>
          <w:color w:val="000000" w:themeColor="text1"/>
          <w:sz w:val="20"/>
          <w:szCs w:val="20"/>
          <w:lang w:eastAsia="ar-SA"/>
        </w:rPr>
        <w:t>omisijai rodas šaubas par iesniegtās</w:t>
      </w:r>
      <w:r w:rsidRPr="00837B0E">
        <w:rPr>
          <w:rFonts w:ascii="Times New Roman" w:eastAsia="Calibri" w:hAnsi="Times New Roman" w:cs="Times New Roman"/>
          <w:bCs/>
          <w:color w:val="000000" w:themeColor="text1"/>
          <w:sz w:val="20"/>
          <w:szCs w:val="20"/>
          <w:lang w:eastAsia="ar-SA"/>
        </w:rPr>
        <w:t xml:space="preserve"> dokumenta kopijas autentiskumu;</w:t>
      </w:r>
    </w:p>
    <w:p w:rsidR="005A64EF" w:rsidRPr="00837B0E" w:rsidRDefault="00885336" w:rsidP="00500A55">
      <w:pPr>
        <w:pStyle w:val="Sarakstarindkopa"/>
        <w:numPr>
          <w:ilvl w:val="2"/>
          <w:numId w:val="10"/>
        </w:numPr>
        <w:suppressAutoHyphens/>
        <w:spacing w:after="0" w:line="240" w:lineRule="auto"/>
        <w:ind w:left="1418" w:hanging="851"/>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 xml:space="preserve">ieņemt motivētu lēmumu piešķirt Iepirkuma līguma slēgšanas tiesības, izbeigt vai pārtraukt </w:t>
      </w:r>
      <w:r w:rsidR="00592D49" w:rsidRPr="00837B0E">
        <w:rPr>
          <w:rFonts w:ascii="Times New Roman" w:eastAsia="Calibri" w:hAnsi="Times New Roman" w:cs="Times New Roman"/>
          <w:bCs/>
          <w:color w:val="000000" w:themeColor="text1"/>
          <w:sz w:val="20"/>
          <w:szCs w:val="20"/>
          <w:lang w:eastAsia="ar-SA"/>
        </w:rPr>
        <w:t>k</w:t>
      </w:r>
      <w:r w:rsidR="005A64EF" w:rsidRPr="00837B0E">
        <w:rPr>
          <w:rFonts w:ascii="Times New Roman" w:eastAsia="Calibri" w:hAnsi="Times New Roman" w:cs="Times New Roman"/>
          <w:bCs/>
          <w:color w:val="000000" w:themeColor="text1"/>
          <w:sz w:val="20"/>
          <w:szCs w:val="20"/>
          <w:lang w:eastAsia="ar-SA"/>
        </w:rPr>
        <w:t>onkursu, neizvēloties nevienu piedāvājumu.</w:t>
      </w:r>
    </w:p>
    <w:p w:rsidR="005A64EF" w:rsidRPr="00837B0E" w:rsidRDefault="005A64EF" w:rsidP="00500A55">
      <w:pPr>
        <w:pStyle w:val="Sarakstarindkopa"/>
        <w:numPr>
          <w:ilvl w:val="1"/>
          <w:numId w:val="10"/>
        </w:numPr>
        <w:suppressAutoHyphens/>
        <w:spacing w:after="0" w:line="240" w:lineRule="auto"/>
        <w:ind w:left="567" w:hanging="567"/>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Komisijai ir pienākumi:</w:t>
      </w:r>
    </w:p>
    <w:p w:rsidR="005A64EF" w:rsidRPr="00837B0E" w:rsidRDefault="00885336" w:rsidP="00500A55">
      <w:pPr>
        <w:pStyle w:val="Sarakstarindkopa"/>
        <w:numPr>
          <w:ilvl w:val="2"/>
          <w:numId w:val="10"/>
        </w:numPr>
        <w:suppressAutoHyphens/>
        <w:spacing w:after="0" w:line="240" w:lineRule="auto"/>
        <w:ind w:left="1418" w:hanging="851"/>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n</w:t>
      </w:r>
      <w:r w:rsidR="005A64EF" w:rsidRPr="00837B0E">
        <w:rPr>
          <w:rFonts w:ascii="Times New Roman" w:eastAsia="Calibri" w:hAnsi="Times New Roman" w:cs="Times New Roman"/>
          <w:bCs/>
          <w:color w:val="000000" w:themeColor="text1"/>
          <w:sz w:val="20"/>
          <w:szCs w:val="20"/>
          <w:lang w:eastAsia="ar-SA"/>
        </w:rPr>
        <w:t xml:space="preserve">odrošināt visiem </w:t>
      </w:r>
      <w:r w:rsidR="001C0917"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retendentiem pieejamību informācijai par izdarītajiem grozījumiem nolikumā un sniegto p</w:t>
      </w:r>
      <w:r w:rsidRPr="00837B0E">
        <w:rPr>
          <w:rFonts w:ascii="Times New Roman" w:eastAsia="Calibri" w:hAnsi="Times New Roman" w:cs="Times New Roman"/>
          <w:bCs/>
          <w:color w:val="000000" w:themeColor="text1"/>
          <w:sz w:val="20"/>
          <w:szCs w:val="20"/>
          <w:lang w:eastAsia="ar-SA"/>
        </w:rPr>
        <w:t>apildu informāciju par nolikumu;</w:t>
      </w:r>
    </w:p>
    <w:p w:rsidR="005A64EF" w:rsidRPr="00837B0E" w:rsidRDefault="00885336" w:rsidP="00500A55">
      <w:pPr>
        <w:pStyle w:val="Sarakstarindkopa"/>
        <w:numPr>
          <w:ilvl w:val="2"/>
          <w:numId w:val="10"/>
        </w:numPr>
        <w:suppressAutoHyphens/>
        <w:spacing w:after="0" w:line="240" w:lineRule="auto"/>
        <w:ind w:left="1418" w:hanging="851"/>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 xml:space="preserve">ēc </w:t>
      </w:r>
      <w:r w:rsidR="001C0917"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retendenta pieprasījuma sniegt p</w:t>
      </w:r>
      <w:r w:rsidRPr="00837B0E">
        <w:rPr>
          <w:rFonts w:ascii="Times New Roman" w:eastAsia="Calibri" w:hAnsi="Times New Roman" w:cs="Times New Roman"/>
          <w:bCs/>
          <w:color w:val="000000" w:themeColor="text1"/>
          <w:sz w:val="20"/>
          <w:szCs w:val="20"/>
          <w:lang w:eastAsia="ar-SA"/>
        </w:rPr>
        <w:t>apildu informāciju par nolikumu;</w:t>
      </w:r>
    </w:p>
    <w:p w:rsidR="005A64EF" w:rsidRPr="00837B0E" w:rsidRDefault="00885336" w:rsidP="00500A55">
      <w:pPr>
        <w:pStyle w:val="Sarakstarindkopa"/>
        <w:numPr>
          <w:ilvl w:val="2"/>
          <w:numId w:val="10"/>
        </w:numPr>
        <w:suppressAutoHyphens/>
        <w:spacing w:after="0" w:line="240" w:lineRule="auto"/>
        <w:ind w:left="1418" w:hanging="851"/>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a</w:t>
      </w:r>
      <w:r w:rsidR="005A64EF" w:rsidRPr="00837B0E">
        <w:rPr>
          <w:rFonts w:ascii="Times New Roman" w:eastAsia="Calibri" w:hAnsi="Times New Roman" w:cs="Times New Roman"/>
          <w:bCs/>
          <w:color w:val="000000" w:themeColor="text1"/>
          <w:sz w:val="20"/>
          <w:szCs w:val="20"/>
          <w:lang w:eastAsia="ar-SA"/>
        </w:rPr>
        <w:t xml:space="preserve">tlasīt </w:t>
      </w:r>
      <w:r w:rsidR="001C0917"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 xml:space="preserve">retendentus un vērtēt to iesniegtos piedāvājumus saskaņā ar </w:t>
      </w:r>
      <w:r w:rsidRPr="00837B0E">
        <w:rPr>
          <w:rFonts w:ascii="Times New Roman" w:eastAsia="Calibri" w:hAnsi="Times New Roman" w:cs="Times New Roman"/>
          <w:bCs/>
          <w:color w:val="000000" w:themeColor="text1"/>
          <w:sz w:val="20"/>
          <w:szCs w:val="20"/>
          <w:lang w:eastAsia="ar-SA"/>
        </w:rPr>
        <w:t>PIL un nolikumu;</w:t>
      </w:r>
    </w:p>
    <w:p w:rsidR="005A64EF" w:rsidRPr="00837B0E" w:rsidRDefault="00885336" w:rsidP="00500A55">
      <w:pPr>
        <w:pStyle w:val="Sarakstarindkopa"/>
        <w:numPr>
          <w:ilvl w:val="2"/>
          <w:numId w:val="10"/>
        </w:numPr>
        <w:suppressAutoHyphens/>
        <w:spacing w:after="0" w:line="240" w:lineRule="auto"/>
        <w:ind w:left="1418" w:hanging="851"/>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 xml:space="preserve">iedāvājumu izvērtēšanas laikā līdz </w:t>
      </w:r>
      <w:r w:rsidR="00592D49" w:rsidRPr="00837B0E">
        <w:rPr>
          <w:rFonts w:ascii="Times New Roman" w:eastAsia="Calibri" w:hAnsi="Times New Roman" w:cs="Times New Roman"/>
          <w:bCs/>
          <w:color w:val="000000" w:themeColor="text1"/>
          <w:sz w:val="20"/>
          <w:szCs w:val="20"/>
          <w:lang w:eastAsia="ar-SA"/>
        </w:rPr>
        <w:t>k</w:t>
      </w:r>
      <w:r w:rsidR="005A64EF" w:rsidRPr="00837B0E">
        <w:rPr>
          <w:rFonts w:ascii="Times New Roman" w:eastAsia="Calibri" w:hAnsi="Times New Roman" w:cs="Times New Roman"/>
          <w:bCs/>
          <w:color w:val="000000" w:themeColor="text1"/>
          <w:sz w:val="20"/>
          <w:szCs w:val="20"/>
          <w:lang w:eastAsia="ar-SA"/>
        </w:rPr>
        <w:t>onkursa rezultātu paziņošanai nesniegt informāciju par</w:t>
      </w:r>
      <w:r w:rsidRPr="00837B0E">
        <w:rPr>
          <w:rFonts w:ascii="Times New Roman" w:eastAsia="Calibri" w:hAnsi="Times New Roman" w:cs="Times New Roman"/>
          <w:bCs/>
          <w:color w:val="000000" w:themeColor="text1"/>
          <w:sz w:val="20"/>
          <w:szCs w:val="20"/>
          <w:lang w:eastAsia="ar-SA"/>
        </w:rPr>
        <w:t xml:space="preserve"> piedāvājumu vērtēšanas procesu;</w:t>
      </w:r>
    </w:p>
    <w:p w:rsidR="005A64EF" w:rsidRPr="00837B0E" w:rsidRDefault="00885336" w:rsidP="00500A55">
      <w:pPr>
        <w:pStyle w:val="Sarakstarindkopa"/>
        <w:numPr>
          <w:ilvl w:val="2"/>
          <w:numId w:val="10"/>
        </w:numPr>
        <w:suppressAutoHyphens/>
        <w:spacing w:after="0" w:line="240" w:lineRule="auto"/>
        <w:ind w:left="1418" w:hanging="851"/>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t</w:t>
      </w:r>
      <w:r w:rsidR="005A64EF" w:rsidRPr="00837B0E">
        <w:rPr>
          <w:rFonts w:ascii="Times New Roman" w:eastAsia="Calibri" w:hAnsi="Times New Roman" w:cs="Times New Roman"/>
          <w:bCs/>
          <w:color w:val="000000" w:themeColor="text1"/>
          <w:sz w:val="20"/>
          <w:szCs w:val="20"/>
          <w:lang w:eastAsia="ar-SA"/>
        </w:rPr>
        <w:t xml:space="preserve">riju darba dienu laikā vienlaikus informēt visus </w:t>
      </w:r>
      <w:r w:rsidR="00592D49"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 xml:space="preserve">retendentus par </w:t>
      </w:r>
      <w:r w:rsidR="00592D49" w:rsidRPr="00837B0E">
        <w:rPr>
          <w:rFonts w:ascii="Times New Roman" w:eastAsia="Calibri" w:hAnsi="Times New Roman" w:cs="Times New Roman"/>
          <w:bCs/>
          <w:color w:val="000000" w:themeColor="text1"/>
          <w:sz w:val="20"/>
          <w:szCs w:val="20"/>
          <w:lang w:eastAsia="ar-SA"/>
        </w:rPr>
        <w:t>k</w:t>
      </w:r>
      <w:r w:rsidR="005A64EF" w:rsidRPr="00837B0E">
        <w:rPr>
          <w:rFonts w:ascii="Times New Roman" w:eastAsia="Calibri" w:hAnsi="Times New Roman" w:cs="Times New Roman"/>
          <w:bCs/>
          <w:color w:val="000000" w:themeColor="text1"/>
          <w:sz w:val="20"/>
          <w:szCs w:val="20"/>
          <w:lang w:eastAsia="ar-SA"/>
        </w:rPr>
        <w:t>omisijas pieņemto lēmumu attiecībā uz Iepirkuma līgumu slēgšanu, nosūtot informāciju uz pretendenta Pieteikumā norādīto faksa numuru</w:t>
      </w:r>
      <w:r w:rsidR="001C0917" w:rsidRPr="00837B0E">
        <w:rPr>
          <w:rFonts w:ascii="Times New Roman" w:eastAsia="Calibri" w:hAnsi="Times New Roman" w:cs="Times New Roman"/>
          <w:bCs/>
          <w:color w:val="000000" w:themeColor="text1"/>
          <w:sz w:val="20"/>
          <w:szCs w:val="20"/>
          <w:lang w:eastAsia="ar-SA"/>
        </w:rPr>
        <w:t>, e-pastu</w:t>
      </w:r>
      <w:r w:rsidR="005A64EF" w:rsidRPr="00837B0E">
        <w:rPr>
          <w:rFonts w:ascii="Times New Roman" w:eastAsia="Calibri" w:hAnsi="Times New Roman" w:cs="Times New Roman"/>
          <w:bCs/>
          <w:color w:val="000000" w:themeColor="text1"/>
          <w:sz w:val="20"/>
          <w:szCs w:val="20"/>
          <w:lang w:eastAsia="ar-SA"/>
        </w:rPr>
        <w:t xml:space="preserve"> vai korespondences adresi.</w:t>
      </w:r>
    </w:p>
    <w:p w:rsidR="005A64EF" w:rsidRPr="00837B0E" w:rsidRDefault="005A64EF" w:rsidP="005A64EF">
      <w:pPr>
        <w:suppressAutoHyphens/>
        <w:jc w:val="both"/>
        <w:rPr>
          <w:rFonts w:ascii="Times New Roman" w:eastAsia="Calibri" w:hAnsi="Times New Roman" w:cs="Times New Roman"/>
          <w:bCs/>
          <w:color w:val="000000" w:themeColor="text1"/>
          <w:sz w:val="20"/>
          <w:szCs w:val="20"/>
          <w:lang w:eastAsia="ar-SA"/>
        </w:rPr>
      </w:pPr>
    </w:p>
    <w:p w:rsidR="005A64EF" w:rsidRPr="00837B0E" w:rsidRDefault="00F33451" w:rsidP="005A64EF">
      <w:pPr>
        <w:suppressAutoHyphens/>
        <w:spacing w:after="0" w:line="240" w:lineRule="auto"/>
        <w:jc w:val="center"/>
        <w:outlineLvl w:val="0"/>
        <w:rPr>
          <w:rFonts w:ascii="Times New Roman" w:eastAsia="Calibri" w:hAnsi="Times New Roman" w:cs="Times New Roman"/>
          <w:b/>
          <w:bCs/>
          <w:color w:val="000000" w:themeColor="text1"/>
          <w:sz w:val="20"/>
          <w:szCs w:val="20"/>
          <w:lang w:eastAsia="ar-SA"/>
        </w:rPr>
      </w:pPr>
      <w:bookmarkStart w:id="27" w:name="_Toc455559662"/>
      <w:r w:rsidRPr="00837B0E">
        <w:rPr>
          <w:rFonts w:ascii="Times New Roman" w:eastAsia="Calibri" w:hAnsi="Times New Roman" w:cs="Times New Roman"/>
          <w:b/>
          <w:bCs/>
          <w:color w:val="000000" w:themeColor="text1"/>
          <w:sz w:val="20"/>
          <w:szCs w:val="20"/>
          <w:lang w:eastAsia="ar-SA"/>
        </w:rPr>
        <w:lastRenderedPageBreak/>
        <w:t>7.</w:t>
      </w:r>
      <w:r w:rsidR="005A64EF" w:rsidRPr="00837B0E">
        <w:rPr>
          <w:rFonts w:ascii="Times New Roman" w:eastAsia="Calibri" w:hAnsi="Times New Roman" w:cs="Times New Roman"/>
          <w:b/>
          <w:bCs/>
          <w:color w:val="000000" w:themeColor="text1"/>
          <w:sz w:val="20"/>
          <w:szCs w:val="20"/>
          <w:lang w:eastAsia="ar-SA"/>
        </w:rPr>
        <w:t xml:space="preserve"> Pretendenta tiesības un pienākumi</w:t>
      </w:r>
      <w:bookmarkEnd w:id="27"/>
    </w:p>
    <w:p w:rsidR="005A64EF" w:rsidRPr="00837B0E" w:rsidRDefault="005A64EF" w:rsidP="00500A55">
      <w:pPr>
        <w:pStyle w:val="Sarakstarindkopa"/>
        <w:numPr>
          <w:ilvl w:val="1"/>
          <w:numId w:val="11"/>
        </w:numPr>
        <w:suppressAutoHyphens/>
        <w:spacing w:after="0" w:line="240" w:lineRule="auto"/>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Pretendentam ir tiesības:</w:t>
      </w:r>
    </w:p>
    <w:p w:rsidR="005A64EF" w:rsidRPr="00837B0E" w:rsidRDefault="001C0917" w:rsidP="00500A55">
      <w:pPr>
        <w:pStyle w:val="Sarakstarindkopa"/>
        <w:numPr>
          <w:ilvl w:val="2"/>
          <w:numId w:val="11"/>
        </w:numPr>
        <w:suppressAutoHyphens/>
        <w:spacing w:after="0" w:line="240" w:lineRule="auto"/>
        <w:ind w:left="1418" w:hanging="851"/>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L</w:t>
      </w:r>
      <w:r w:rsidR="005A64EF" w:rsidRPr="00837B0E">
        <w:rPr>
          <w:rFonts w:ascii="Times New Roman" w:eastAsia="Calibri" w:hAnsi="Times New Roman" w:cs="Times New Roman"/>
          <w:bCs/>
          <w:color w:val="000000" w:themeColor="text1"/>
          <w:sz w:val="20"/>
          <w:szCs w:val="20"/>
          <w:lang w:eastAsia="ar-SA"/>
        </w:rPr>
        <w:t xml:space="preserve">īdz piedāvājumu iesniegšanas termiņa beigām grozīt vai jebkurā </w:t>
      </w:r>
      <w:r w:rsidR="00592D49" w:rsidRPr="00837B0E">
        <w:rPr>
          <w:rFonts w:ascii="Times New Roman" w:eastAsia="Calibri" w:hAnsi="Times New Roman" w:cs="Times New Roman"/>
          <w:bCs/>
          <w:color w:val="000000" w:themeColor="text1"/>
          <w:sz w:val="20"/>
          <w:szCs w:val="20"/>
          <w:lang w:eastAsia="ar-SA"/>
        </w:rPr>
        <w:t>k</w:t>
      </w:r>
      <w:r w:rsidR="005A64EF" w:rsidRPr="00837B0E">
        <w:rPr>
          <w:rFonts w:ascii="Times New Roman" w:eastAsia="Calibri" w:hAnsi="Times New Roman" w:cs="Times New Roman"/>
          <w:bCs/>
          <w:color w:val="000000" w:themeColor="text1"/>
          <w:sz w:val="20"/>
          <w:szCs w:val="20"/>
          <w:lang w:eastAsia="ar-SA"/>
        </w:rPr>
        <w:t xml:space="preserve">onkursa posmā atsaukt iesniegto piedāvājumu pilnībā vai daļēji, rakstiski par to paziņojot </w:t>
      </w:r>
      <w:r w:rsidR="00592D49" w:rsidRPr="00837B0E">
        <w:rPr>
          <w:rFonts w:ascii="Times New Roman" w:eastAsia="Calibri" w:hAnsi="Times New Roman" w:cs="Times New Roman"/>
          <w:bCs/>
          <w:color w:val="000000" w:themeColor="text1"/>
          <w:sz w:val="20"/>
          <w:szCs w:val="20"/>
          <w:lang w:eastAsia="ar-SA"/>
        </w:rPr>
        <w:t>k</w:t>
      </w:r>
      <w:r w:rsidR="005A64EF" w:rsidRPr="00837B0E">
        <w:rPr>
          <w:rFonts w:ascii="Times New Roman" w:eastAsia="Calibri" w:hAnsi="Times New Roman" w:cs="Times New Roman"/>
          <w:bCs/>
          <w:color w:val="000000" w:themeColor="text1"/>
          <w:sz w:val="20"/>
          <w:szCs w:val="20"/>
          <w:lang w:eastAsia="ar-SA"/>
        </w:rPr>
        <w:t>omisijai. Paziņojums par grozījumiem piedāvājumā un piedāvājuma atsaukums sagatavojams un iesniedzams tāpat kā piedāvājums, papildus uz aploksnes norādot attiecīgi „</w:t>
      </w:r>
      <w:r w:rsidRPr="00837B0E">
        <w:rPr>
          <w:rFonts w:ascii="Times New Roman" w:eastAsia="Calibri" w:hAnsi="Times New Roman" w:cs="Times New Roman"/>
          <w:bCs/>
          <w:color w:val="000000" w:themeColor="text1"/>
          <w:sz w:val="20"/>
          <w:szCs w:val="20"/>
          <w:lang w:eastAsia="ar-SA"/>
        </w:rPr>
        <w:t>Piedāvājuma grozījumi</w:t>
      </w:r>
      <w:r w:rsidR="005A64EF" w:rsidRPr="00837B0E">
        <w:rPr>
          <w:rFonts w:ascii="Times New Roman" w:eastAsia="Calibri" w:hAnsi="Times New Roman" w:cs="Times New Roman"/>
          <w:bCs/>
          <w:color w:val="000000" w:themeColor="text1"/>
          <w:sz w:val="20"/>
          <w:szCs w:val="20"/>
          <w:lang w:eastAsia="ar-SA"/>
        </w:rPr>
        <w:t>” vai „</w:t>
      </w:r>
      <w:r w:rsidRPr="00837B0E">
        <w:rPr>
          <w:rFonts w:ascii="Times New Roman" w:eastAsia="Calibri" w:hAnsi="Times New Roman" w:cs="Times New Roman"/>
          <w:bCs/>
          <w:color w:val="000000" w:themeColor="text1"/>
          <w:sz w:val="20"/>
          <w:szCs w:val="20"/>
          <w:lang w:eastAsia="ar-SA"/>
        </w:rPr>
        <w:t>Piedāvājuma atsaukums”.</w:t>
      </w:r>
    </w:p>
    <w:p w:rsidR="005A64EF" w:rsidRPr="00837B0E" w:rsidRDefault="001C0917" w:rsidP="00500A55">
      <w:pPr>
        <w:pStyle w:val="Sarakstarindkopa"/>
        <w:numPr>
          <w:ilvl w:val="2"/>
          <w:numId w:val="11"/>
        </w:numPr>
        <w:suppressAutoHyphens/>
        <w:spacing w:after="0" w:line="240" w:lineRule="auto"/>
        <w:ind w:left="1418" w:hanging="851"/>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ieprasīt p</w:t>
      </w:r>
      <w:r w:rsidRPr="00837B0E">
        <w:rPr>
          <w:rFonts w:ascii="Times New Roman" w:eastAsia="Calibri" w:hAnsi="Times New Roman" w:cs="Times New Roman"/>
          <w:bCs/>
          <w:color w:val="000000" w:themeColor="text1"/>
          <w:sz w:val="20"/>
          <w:szCs w:val="20"/>
          <w:lang w:eastAsia="ar-SA"/>
        </w:rPr>
        <w:t>apildu informāciju par nolikumu.</w:t>
      </w:r>
    </w:p>
    <w:p w:rsidR="005A64EF" w:rsidRPr="00837B0E" w:rsidRDefault="001C0917" w:rsidP="00500A55">
      <w:pPr>
        <w:pStyle w:val="Sarakstarindkopa"/>
        <w:numPr>
          <w:ilvl w:val="2"/>
          <w:numId w:val="11"/>
        </w:numPr>
        <w:suppressAutoHyphens/>
        <w:spacing w:after="0" w:line="240" w:lineRule="auto"/>
        <w:ind w:left="1418" w:hanging="851"/>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iedalīties piedāvājumu atvēršanas sanāksmē.</w:t>
      </w:r>
    </w:p>
    <w:p w:rsidR="005A64EF" w:rsidRPr="00837B0E" w:rsidRDefault="005A64EF" w:rsidP="00500A55">
      <w:pPr>
        <w:pStyle w:val="Sarakstarindkopa"/>
        <w:numPr>
          <w:ilvl w:val="1"/>
          <w:numId w:val="11"/>
        </w:numPr>
        <w:suppressAutoHyphens/>
        <w:spacing w:after="0" w:line="240" w:lineRule="auto"/>
        <w:ind w:left="567" w:hanging="567"/>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Pretendenta pienākumi:</w:t>
      </w:r>
    </w:p>
    <w:p w:rsidR="005A64EF" w:rsidRPr="00837B0E" w:rsidRDefault="001C0917" w:rsidP="00500A55">
      <w:pPr>
        <w:pStyle w:val="Sarakstarindkopa"/>
        <w:numPr>
          <w:ilvl w:val="2"/>
          <w:numId w:val="11"/>
        </w:numPr>
        <w:suppressAutoHyphens/>
        <w:spacing w:after="0" w:line="240" w:lineRule="auto"/>
        <w:ind w:left="1418" w:hanging="851"/>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S</w:t>
      </w:r>
      <w:r w:rsidR="005A64EF" w:rsidRPr="00837B0E">
        <w:rPr>
          <w:rFonts w:ascii="Times New Roman" w:eastAsia="Calibri" w:hAnsi="Times New Roman" w:cs="Times New Roman"/>
          <w:bCs/>
          <w:color w:val="000000" w:themeColor="text1"/>
          <w:sz w:val="20"/>
          <w:szCs w:val="20"/>
          <w:lang w:eastAsia="ar-SA"/>
        </w:rPr>
        <w:t xml:space="preserve">agatavot piedāvājumu atbilstoši nolikuma noteikumiem, ievērot </w:t>
      </w:r>
      <w:r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 xml:space="preserve">asūtītāja norādījumus attiecībā uz nolikumam pievienoto paraugformu aizpildīšanu. Gadījumā, ja </w:t>
      </w:r>
      <w:r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 xml:space="preserve">retendents konstatē pretrunas nolikumā, par tām </w:t>
      </w:r>
      <w:r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retendentam ir pienākums inf</w:t>
      </w:r>
      <w:r w:rsidR="00592D49" w:rsidRPr="00837B0E">
        <w:rPr>
          <w:rFonts w:ascii="Times New Roman" w:eastAsia="Calibri" w:hAnsi="Times New Roman" w:cs="Times New Roman"/>
          <w:bCs/>
          <w:color w:val="000000" w:themeColor="text1"/>
          <w:sz w:val="20"/>
          <w:szCs w:val="20"/>
          <w:lang w:eastAsia="ar-SA"/>
        </w:rPr>
        <w:t>ormēt k</w:t>
      </w:r>
      <w:r w:rsidRPr="00837B0E">
        <w:rPr>
          <w:rFonts w:ascii="Times New Roman" w:eastAsia="Calibri" w:hAnsi="Times New Roman" w:cs="Times New Roman"/>
          <w:bCs/>
          <w:color w:val="000000" w:themeColor="text1"/>
          <w:sz w:val="20"/>
          <w:szCs w:val="20"/>
          <w:lang w:eastAsia="ar-SA"/>
        </w:rPr>
        <w:t>omisiju un prasīt skaidrojumu.</w:t>
      </w:r>
    </w:p>
    <w:p w:rsidR="005A64EF" w:rsidRPr="00837B0E" w:rsidRDefault="001C0917" w:rsidP="00500A55">
      <w:pPr>
        <w:pStyle w:val="Sarakstarindkopa"/>
        <w:numPr>
          <w:ilvl w:val="2"/>
          <w:numId w:val="11"/>
        </w:numPr>
        <w:suppressAutoHyphens/>
        <w:spacing w:after="0" w:line="240" w:lineRule="auto"/>
        <w:ind w:left="1418" w:hanging="851"/>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I</w:t>
      </w:r>
      <w:r w:rsidR="005A64EF" w:rsidRPr="00837B0E">
        <w:rPr>
          <w:rFonts w:ascii="Times New Roman" w:eastAsia="Calibri" w:hAnsi="Times New Roman" w:cs="Times New Roman"/>
          <w:bCs/>
          <w:color w:val="000000" w:themeColor="text1"/>
          <w:sz w:val="20"/>
          <w:szCs w:val="20"/>
          <w:lang w:eastAsia="ar-SA"/>
        </w:rPr>
        <w:t xml:space="preserve">esniegt piedāvājumu atbilstoši nolikuma prasībām, kā arī nodrošināt, lai piedāvājumā ietvertā informācija nav pieejama līdz piedāvājumu atvēršanai. Pēc piedāvājumu iesniegšanas termiņa beigām </w:t>
      </w:r>
      <w:r w:rsidRPr="00837B0E">
        <w:rPr>
          <w:rFonts w:ascii="Times New Roman" w:eastAsia="Calibri" w:hAnsi="Times New Roman" w:cs="Times New Roman"/>
          <w:bCs/>
          <w:color w:val="000000" w:themeColor="text1"/>
          <w:sz w:val="20"/>
          <w:szCs w:val="20"/>
          <w:lang w:eastAsia="ar-SA"/>
        </w:rPr>
        <w:t>p</w:t>
      </w:r>
      <w:r w:rsidR="005A64EF" w:rsidRPr="00837B0E">
        <w:rPr>
          <w:rFonts w:ascii="Times New Roman" w:eastAsia="Calibri" w:hAnsi="Times New Roman" w:cs="Times New Roman"/>
          <w:bCs/>
          <w:color w:val="000000" w:themeColor="text1"/>
          <w:sz w:val="20"/>
          <w:szCs w:val="20"/>
          <w:lang w:eastAsia="ar-SA"/>
        </w:rPr>
        <w:t>retendents nedrīkst savu p</w:t>
      </w:r>
      <w:r w:rsidRPr="00837B0E">
        <w:rPr>
          <w:rFonts w:ascii="Times New Roman" w:eastAsia="Calibri" w:hAnsi="Times New Roman" w:cs="Times New Roman"/>
          <w:bCs/>
          <w:color w:val="000000" w:themeColor="text1"/>
          <w:sz w:val="20"/>
          <w:szCs w:val="20"/>
          <w:lang w:eastAsia="ar-SA"/>
        </w:rPr>
        <w:t>iedāvājumu labot vai papildināt.</w:t>
      </w:r>
    </w:p>
    <w:p w:rsidR="005A64EF" w:rsidRPr="00837B0E" w:rsidRDefault="005A64EF" w:rsidP="00500A55">
      <w:pPr>
        <w:pStyle w:val="Sarakstarindkopa"/>
        <w:numPr>
          <w:ilvl w:val="2"/>
          <w:numId w:val="11"/>
        </w:numPr>
        <w:suppressAutoHyphens/>
        <w:spacing w:after="0" w:line="240" w:lineRule="auto"/>
        <w:ind w:left="1418" w:hanging="851"/>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 xml:space="preserve">Komisijas noteiktajā termiņā sniegt atbildes uz </w:t>
      </w:r>
      <w:r w:rsidR="00592D49" w:rsidRPr="00837B0E">
        <w:rPr>
          <w:rFonts w:ascii="Times New Roman" w:eastAsia="Calibri" w:hAnsi="Times New Roman" w:cs="Times New Roman"/>
          <w:bCs/>
          <w:color w:val="000000" w:themeColor="text1"/>
          <w:sz w:val="20"/>
          <w:szCs w:val="20"/>
          <w:lang w:eastAsia="ar-SA"/>
        </w:rPr>
        <w:t>k</w:t>
      </w:r>
      <w:r w:rsidRPr="00837B0E">
        <w:rPr>
          <w:rFonts w:ascii="Times New Roman" w:eastAsia="Calibri" w:hAnsi="Times New Roman" w:cs="Times New Roman"/>
          <w:bCs/>
          <w:color w:val="000000" w:themeColor="text1"/>
          <w:sz w:val="20"/>
          <w:szCs w:val="20"/>
          <w:lang w:eastAsia="ar-SA"/>
        </w:rPr>
        <w:t>omisijas pieprasījumu par piedāvājumā ietvertās informācijas precizēšanu un ie</w:t>
      </w:r>
      <w:r w:rsidR="001C0917" w:rsidRPr="00837B0E">
        <w:rPr>
          <w:rFonts w:ascii="Times New Roman" w:eastAsia="Calibri" w:hAnsi="Times New Roman" w:cs="Times New Roman"/>
          <w:bCs/>
          <w:color w:val="000000" w:themeColor="text1"/>
          <w:sz w:val="20"/>
          <w:szCs w:val="20"/>
          <w:lang w:eastAsia="ar-SA"/>
        </w:rPr>
        <w:t>sniegt nepieciešamos dokumentus.</w:t>
      </w:r>
    </w:p>
    <w:p w:rsidR="005A64EF" w:rsidRPr="00837B0E" w:rsidRDefault="001C0917" w:rsidP="00500A55">
      <w:pPr>
        <w:pStyle w:val="Sarakstarindkopa"/>
        <w:numPr>
          <w:ilvl w:val="2"/>
          <w:numId w:val="11"/>
        </w:numPr>
        <w:suppressAutoHyphens/>
        <w:spacing w:after="0" w:line="240" w:lineRule="auto"/>
        <w:ind w:left="1418" w:hanging="851"/>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S</w:t>
      </w:r>
      <w:r w:rsidR="005A64EF" w:rsidRPr="00837B0E">
        <w:rPr>
          <w:rFonts w:ascii="Times New Roman" w:eastAsia="Calibri" w:hAnsi="Times New Roman" w:cs="Times New Roman"/>
          <w:bCs/>
          <w:color w:val="000000" w:themeColor="text1"/>
          <w:sz w:val="20"/>
          <w:szCs w:val="20"/>
          <w:lang w:eastAsia="ar-SA"/>
        </w:rPr>
        <w:t xml:space="preserve">egt piedāvājuma sagatavošanas un iesniegšanas izmaksas. Pasūtītājs nav atbildīgs par šīm izmaksām neatkarīgi no </w:t>
      </w:r>
      <w:r w:rsidR="00592D49" w:rsidRPr="00837B0E">
        <w:rPr>
          <w:rFonts w:ascii="Times New Roman" w:eastAsia="Calibri" w:hAnsi="Times New Roman" w:cs="Times New Roman"/>
          <w:bCs/>
          <w:color w:val="000000" w:themeColor="text1"/>
          <w:sz w:val="20"/>
          <w:szCs w:val="20"/>
          <w:lang w:eastAsia="ar-SA"/>
        </w:rPr>
        <w:t>k</w:t>
      </w:r>
      <w:r w:rsidR="005A64EF" w:rsidRPr="00837B0E">
        <w:rPr>
          <w:rFonts w:ascii="Times New Roman" w:eastAsia="Calibri" w:hAnsi="Times New Roman" w:cs="Times New Roman"/>
          <w:bCs/>
          <w:color w:val="000000" w:themeColor="text1"/>
          <w:sz w:val="20"/>
          <w:szCs w:val="20"/>
          <w:lang w:eastAsia="ar-SA"/>
        </w:rPr>
        <w:t>onkursa rezultātiem;</w:t>
      </w:r>
    </w:p>
    <w:p w:rsidR="005A64EF" w:rsidRPr="00837B0E" w:rsidRDefault="001C0917" w:rsidP="00500A55">
      <w:pPr>
        <w:pStyle w:val="Sarakstarindkopa"/>
        <w:numPr>
          <w:ilvl w:val="2"/>
          <w:numId w:val="11"/>
        </w:numPr>
        <w:suppressAutoHyphens/>
        <w:spacing w:after="0" w:line="240" w:lineRule="auto"/>
        <w:ind w:left="1418" w:hanging="851"/>
        <w:jc w:val="both"/>
        <w:rPr>
          <w:rFonts w:ascii="Times New Roman" w:eastAsia="Calibri" w:hAnsi="Times New Roman" w:cs="Times New Roman"/>
          <w:bCs/>
          <w:color w:val="000000" w:themeColor="text1"/>
          <w:sz w:val="20"/>
          <w:szCs w:val="20"/>
          <w:lang w:eastAsia="ar-SA"/>
        </w:rPr>
      </w:pPr>
      <w:r w:rsidRPr="00837B0E">
        <w:rPr>
          <w:rFonts w:ascii="Times New Roman" w:eastAsia="Calibri" w:hAnsi="Times New Roman" w:cs="Times New Roman"/>
          <w:bCs/>
          <w:color w:val="000000" w:themeColor="text1"/>
          <w:sz w:val="20"/>
          <w:szCs w:val="20"/>
          <w:lang w:eastAsia="ar-SA"/>
        </w:rPr>
        <w:t>L</w:t>
      </w:r>
      <w:r w:rsidR="005A64EF" w:rsidRPr="00837B0E">
        <w:rPr>
          <w:rFonts w:ascii="Times New Roman" w:eastAsia="Calibri" w:hAnsi="Times New Roman" w:cs="Times New Roman"/>
          <w:bCs/>
          <w:color w:val="000000" w:themeColor="text1"/>
          <w:sz w:val="20"/>
          <w:szCs w:val="20"/>
          <w:lang w:eastAsia="ar-SA"/>
        </w:rPr>
        <w:t xml:space="preserve">īdz piedāvājumu iesniegšanas termiņa beigām regulāri iepazīties ar </w:t>
      </w:r>
      <w:r w:rsidR="00592D49" w:rsidRPr="00837B0E">
        <w:rPr>
          <w:rFonts w:ascii="Times New Roman" w:eastAsia="Calibri" w:hAnsi="Times New Roman" w:cs="Times New Roman"/>
          <w:bCs/>
          <w:color w:val="000000" w:themeColor="text1"/>
          <w:sz w:val="20"/>
          <w:szCs w:val="20"/>
          <w:lang w:eastAsia="ar-SA"/>
        </w:rPr>
        <w:t>k</w:t>
      </w:r>
      <w:r w:rsidR="005A64EF" w:rsidRPr="00837B0E">
        <w:rPr>
          <w:rFonts w:ascii="Times New Roman" w:eastAsia="Calibri" w:hAnsi="Times New Roman" w:cs="Times New Roman"/>
          <w:bCs/>
          <w:color w:val="000000" w:themeColor="text1"/>
          <w:sz w:val="20"/>
          <w:szCs w:val="20"/>
          <w:lang w:eastAsia="ar-SA"/>
        </w:rPr>
        <w:t xml:space="preserve">omisijas ievietoto informāciju par </w:t>
      </w:r>
      <w:r w:rsidR="00592D49" w:rsidRPr="00837B0E">
        <w:rPr>
          <w:rFonts w:ascii="Times New Roman" w:eastAsia="Calibri" w:hAnsi="Times New Roman" w:cs="Times New Roman"/>
          <w:bCs/>
          <w:color w:val="000000" w:themeColor="text1"/>
          <w:sz w:val="20"/>
          <w:szCs w:val="20"/>
          <w:lang w:eastAsia="ar-SA"/>
        </w:rPr>
        <w:t>k</w:t>
      </w:r>
      <w:r w:rsidR="005A64EF" w:rsidRPr="00837B0E">
        <w:rPr>
          <w:rFonts w:ascii="Times New Roman" w:eastAsia="Calibri" w:hAnsi="Times New Roman" w:cs="Times New Roman"/>
          <w:bCs/>
          <w:color w:val="000000" w:themeColor="text1"/>
          <w:sz w:val="20"/>
          <w:szCs w:val="20"/>
          <w:lang w:eastAsia="ar-SA"/>
        </w:rPr>
        <w:t xml:space="preserve">onkursu </w:t>
      </w:r>
      <w:r w:rsidRPr="00837B0E">
        <w:rPr>
          <w:rFonts w:ascii="Times New Roman" w:eastAsia="Calibri" w:hAnsi="Times New Roman" w:cs="Times New Roman"/>
          <w:bCs/>
          <w:color w:val="000000" w:themeColor="text1"/>
          <w:sz w:val="20"/>
          <w:szCs w:val="20"/>
          <w:lang w:eastAsia="ar-SA"/>
        </w:rPr>
        <w:t>pasūtītāja mājas lapā internetā.</w:t>
      </w:r>
    </w:p>
    <w:p w:rsidR="004E6471" w:rsidRPr="00837B0E" w:rsidRDefault="004E6471" w:rsidP="00794129">
      <w:pPr>
        <w:spacing w:before="120"/>
        <w:ind w:left="360"/>
        <w:jc w:val="center"/>
        <w:rPr>
          <w:rFonts w:ascii="Times New Roman" w:hAnsi="Times New Roman" w:cs="Times New Roman"/>
          <w:b/>
          <w:color w:val="000000" w:themeColor="text1"/>
          <w:sz w:val="20"/>
          <w:szCs w:val="20"/>
        </w:rPr>
      </w:pPr>
    </w:p>
    <w:p w:rsidR="00794129" w:rsidRPr="00837B0E" w:rsidRDefault="00F33451" w:rsidP="00794129">
      <w:pPr>
        <w:spacing w:before="120"/>
        <w:ind w:left="360"/>
        <w:jc w:val="center"/>
        <w:rPr>
          <w:rFonts w:ascii="Times New Roman" w:eastAsia="Times New Roman" w:hAnsi="Times New Roman" w:cs="Times New Roman"/>
          <w:b/>
          <w:color w:val="000000" w:themeColor="text1"/>
          <w:sz w:val="20"/>
          <w:szCs w:val="20"/>
        </w:rPr>
      </w:pPr>
      <w:r w:rsidRPr="00837B0E">
        <w:rPr>
          <w:rFonts w:ascii="Times New Roman" w:hAnsi="Times New Roman" w:cs="Times New Roman"/>
          <w:b/>
          <w:color w:val="000000" w:themeColor="text1"/>
          <w:sz w:val="20"/>
          <w:szCs w:val="20"/>
        </w:rPr>
        <w:t>8.</w:t>
      </w:r>
      <w:r w:rsidR="00794129" w:rsidRPr="00837B0E">
        <w:rPr>
          <w:rFonts w:ascii="Times New Roman" w:hAnsi="Times New Roman" w:cs="Times New Roman"/>
          <w:b/>
          <w:color w:val="000000" w:themeColor="text1"/>
          <w:sz w:val="20"/>
          <w:szCs w:val="20"/>
        </w:rPr>
        <w:t xml:space="preserve"> IEPIRKUMA LĪGUMS</w:t>
      </w:r>
    </w:p>
    <w:p w:rsidR="00794129" w:rsidRPr="00D24F3C" w:rsidRDefault="00794129" w:rsidP="00500A55">
      <w:pPr>
        <w:pStyle w:val="Sarakstarindkopa"/>
        <w:numPr>
          <w:ilvl w:val="1"/>
          <w:numId w:val="12"/>
        </w:numPr>
        <w:suppressAutoHyphens/>
        <w:spacing w:after="0" w:line="240" w:lineRule="auto"/>
        <w:jc w:val="both"/>
        <w:rPr>
          <w:rFonts w:ascii="Times New Roman" w:eastAsia="SimSun" w:hAnsi="Times New Roman" w:cs="Times New Roman"/>
          <w:sz w:val="20"/>
          <w:szCs w:val="20"/>
        </w:rPr>
      </w:pPr>
      <w:r w:rsidRPr="00837B0E">
        <w:rPr>
          <w:rFonts w:ascii="Times New Roman" w:hAnsi="Times New Roman" w:cs="Times New Roman"/>
          <w:color w:val="000000" w:themeColor="text1"/>
          <w:sz w:val="20"/>
          <w:szCs w:val="20"/>
        </w:rPr>
        <w:t xml:space="preserve">Pasūtītājs slēgs iepirkuma līgumu </w:t>
      </w:r>
      <w:r w:rsidR="00626AEE" w:rsidRPr="00837B0E">
        <w:rPr>
          <w:rFonts w:ascii="Times New Roman" w:hAnsi="Times New Roman" w:cs="Times New Roman"/>
          <w:color w:val="000000" w:themeColor="text1"/>
          <w:sz w:val="20"/>
          <w:szCs w:val="20"/>
        </w:rPr>
        <w:t>(n</w:t>
      </w:r>
      <w:r w:rsidRPr="00837B0E">
        <w:rPr>
          <w:rFonts w:ascii="Times New Roman" w:hAnsi="Times New Roman" w:cs="Times New Roman"/>
          <w:color w:val="000000" w:themeColor="text1"/>
          <w:sz w:val="20"/>
          <w:szCs w:val="20"/>
        </w:rPr>
        <w:t xml:space="preserve">olikumam pievienots iepirkuma </w:t>
      </w:r>
      <w:r w:rsidRPr="00D24F3C">
        <w:rPr>
          <w:rFonts w:ascii="Times New Roman" w:hAnsi="Times New Roman" w:cs="Times New Roman"/>
          <w:sz w:val="20"/>
          <w:szCs w:val="20"/>
        </w:rPr>
        <w:t xml:space="preserve">līguma projekts </w:t>
      </w:r>
      <w:r w:rsidR="00D54E54" w:rsidRPr="00D24F3C">
        <w:rPr>
          <w:rFonts w:ascii="Times New Roman" w:hAnsi="Times New Roman" w:cs="Times New Roman"/>
          <w:sz w:val="20"/>
          <w:szCs w:val="20"/>
        </w:rPr>
        <w:t>6</w:t>
      </w:r>
      <w:r w:rsidR="001C2BC4" w:rsidRPr="00D24F3C">
        <w:rPr>
          <w:rFonts w:ascii="Times New Roman" w:hAnsi="Times New Roman" w:cs="Times New Roman"/>
          <w:sz w:val="20"/>
          <w:szCs w:val="20"/>
        </w:rPr>
        <w:t>.pielikums) ar izraudzīto p</w:t>
      </w:r>
      <w:r w:rsidRPr="00D24F3C">
        <w:rPr>
          <w:rFonts w:ascii="Times New Roman" w:hAnsi="Times New Roman" w:cs="Times New Roman"/>
          <w:sz w:val="20"/>
          <w:szCs w:val="20"/>
        </w:rPr>
        <w:t xml:space="preserve">retendentu, pamatojoties uz tā iesniegto piedāvājumu un saskaņā ar iepirkuma </w:t>
      </w:r>
      <w:r w:rsidR="001C2BC4" w:rsidRPr="00D24F3C">
        <w:rPr>
          <w:rFonts w:ascii="Times New Roman" w:hAnsi="Times New Roman" w:cs="Times New Roman"/>
          <w:sz w:val="20"/>
          <w:szCs w:val="20"/>
        </w:rPr>
        <w:t>n</w:t>
      </w:r>
      <w:r w:rsidRPr="00D24F3C">
        <w:rPr>
          <w:rFonts w:ascii="Times New Roman" w:hAnsi="Times New Roman" w:cs="Times New Roman"/>
          <w:sz w:val="20"/>
          <w:szCs w:val="20"/>
        </w:rPr>
        <w:t>olikumu.</w:t>
      </w:r>
    </w:p>
    <w:p w:rsidR="00794129" w:rsidRPr="00837B0E" w:rsidRDefault="00794129" w:rsidP="00500A55">
      <w:pPr>
        <w:pStyle w:val="Sarakstarindkopa"/>
        <w:numPr>
          <w:ilvl w:val="1"/>
          <w:numId w:val="12"/>
        </w:numPr>
        <w:suppressAutoHyphens/>
        <w:spacing w:after="0" w:line="240" w:lineRule="auto"/>
        <w:jc w:val="both"/>
        <w:rPr>
          <w:rFonts w:ascii="Times New Roman" w:eastAsia="SimSu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Iepirkuma līguma noslēgšana var notikt ne agrāk kā nākamajā darba dienā pēc nogaidīšanas termiņa beigām, ja Iepirkumu uzraudzības birojā nebūs </w:t>
      </w:r>
      <w:r w:rsidR="00224C8E" w:rsidRPr="00837B0E">
        <w:rPr>
          <w:rFonts w:ascii="Times New Roman" w:hAnsi="Times New Roman" w:cs="Times New Roman"/>
          <w:color w:val="000000" w:themeColor="text1"/>
          <w:sz w:val="20"/>
          <w:szCs w:val="20"/>
        </w:rPr>
        <w:t>PIL</w:t>
      </w:r>
      <w:r w:rsidRPr="00837B0E">
        <w:rPr>
          <w:rFonts w:ascii="Times New Roman" w:hAnsi="Times New Roman" w:cs="Times New Roman"/>
          <w:color w:val="000000" w:themeColor="text1"/>
          <w:sz w:val="20"/>
          <w:szCs w:val="20"/>
        </w:rPr>
        <w:t xml:space="preserve"> 68.pantā noteiktajā kārtībā iesniegts iesniegums par iepirkuma procedūras pārkāpumiem.</w:t>
      </w:r>
    </w:p>
    <w:p w:rsidR="00794129" w:rsidRPr="00837B0E" w:rsidRDefault="00794129" w:rsidP="00500A55">
      <w:pPr>
        <w:pStyle w:val="Sarakstarindkopa"/>
        <w:numPr>
          <w:ilvl w:val="1"/>
          <w:numId w:val="12"/>
        </w:numPr>
        <w:suppressAutoHyphens/>
        <w:spacing w:after="0" w:line="240" w:lineRule="auto"/>
        <w:jc w:val="both"/>
        <w:rPr>
          <w:rFonts w:ascii="Times New Roman" w:eastAsia="SimSun" w:hAnsi="Times New Roman" w:cs="Times New Roman"/>
          <w:color w:val="000000" w:themeColor="text1"/>
          <w:sz w:val="20"/>
          <w:szCs w:val="20"/>
        </w:rPr>
      </w:pPr>
      <w:r w:rsidRPr="00837B0E">
        <w:rPr>
          <w:rFonts w:ascii="Times New Roman" w:hAnsi="Times New Roman" w:cs="Times New Roman"/>
          <w:color w:val="000000" w:themeColor="text1"/>
          <w:sz w:val="20"/>
          <w:szCs w:val="20"/>
        </w:rPr>
        <w:t>Nogaidīšanas termiņš:</w:t>
      </w:r>
    </w:p>
    <w:p w:rsidR="00794129" w:rsidRPr="00837B0E" w:rsidRDefault="00794129" w:rsidP="00500A55">
      <w:pPr>
        <w:pStyle w:val="Sarakstarindkopa"/>
        <w:numPr>
          <w:ilvl w:val="2"/>
          <w:numId w:val="13"/>
        </w:numPr>
        <w:suppressAutoHyphens/>
        <w:spacing w:after="0" w:line="240" w:lineRule="auto"/>
        <w:ind w:left="1418" w:hanging="851"/>
        <w:jc w:val="both"/>
        <w:rPr>
          <w:rFonts w:ascii="Times New Roman" w:eastAsia="SimSun" w:hAnsi="Times New Roman" w:cs="Times New Roman"/>
          <w:color w:val="000000" w:themeColor="text1"/>
          <w:sz w:val="20"/>
          <w:szCs w:val="20"/>
        </w:rPr>
      </w:pPr>
      <w:r w:rsidRPr="00837B0E">
        <w:rPr>
          <w:rFonts w:ascii="Times New Roman" w:hAnsi="Times New Roman" w:cs="Times New Roman"/>
          <w:color w:val="000000" w:themeColor="text1"/>
          <w:sz w:val="20"/>
          <w:szCs w:val="20"/>
        </w:rPr>
        <w:t>10 dienas pēc dienas, kad šā likuma </w:t>
      </w:r>
      <w:hyperlink r:id="rId14" w:anchor="p37" w:tgtFrame="_blank" w:history="1">
        <w:r w:rsidRPr="00837B0E">
          <w:rPr>
            <w:rStyle w:val="Hipersaite"/>
            <w:rFonts w:ascii="Times New Roman" w:hAnsi="Times New Roman" w:cs="Times New Roman"/>
            <w:color w:val="000000" w:themeColor="text1"/>
            <w:sz w:val="20"/>
            <w:szCs w:val="20"/>
            <w:u w:val="none"/>
          </w:rPr>
          <w:t>37. panta</w:t>
        </w:r>
      </w:hyperlink>
      <w:r w:rsidRPr="00837B0E">
        <w:rPr>
          <w:rFonts w:ascii="Times New Roman" w:hAnsi="Times New Roman" w:cs="Times New Roman"/>
          <w:color w:val="000000" w:themeColor="text1"/>
          <w:sz w:val="20"/>
          <w:szCs w:val="20"/>
        </w:rPr>
        <w:t> otrajā daļā minētā informācija nosūtīta visiem pretendentiem elektroniski, izmantojot drošu elektronisko parakstu vai pievienojot elektroniskajam pastam skenētu dokumentu, faksu, vai nodota personiski, un papildus viena darbdiena;</w:t>
      </w:r>
    </w:p>
    <w:p w:rsidR="00794129" w:rsidRPr="00837B0E" w:rsidRDefault="00794129" w:rsidP="00500A55">
      <w:pPr>
        <w:pStyle w:val="Sarakstarindkopa"/>
        <w:numPr>
          <w:ilvl w:val="2"/>
          <w:numId w:val="13"/>
        </w:numPr>
        <w:suppressAutoHyphens/>
        <w:spacing w:after="0" w:line="240" w:lineRule="auto"/>
        <w:ind w:left="1418" w:hanging="851"/>
        <w:jc w:val="both"/>
        <w:rPr>
          <w:rFonts w:ascii="Times New Roman" w:eastAsia="SimSun" w:hAnsi="Times New Roman" w:cs="Times New Roman"/>
          <w:color w:val="000000" w:themeColor="text1"/>
          <w:sz w:val="20"/>
          <w:szCs w:val="20"/>
        </w:rPr>
      </w:pPr>
      <w:r w:rsidRPr="00837B0E">
        <w:rPr>
          <w:rFonts w:ascii="Times New Roman" w:hAnsi="Times New Roman" w:cs="Times New Roman"/>
          <w:color w:val="000000" w:themeColor="text1"/>
          <w:sz w:val="20"/>
          <w:szCs w:val="20"/>
        </w:rPr>
        <w:t>15 dienas pēc šā likuma </w:t>
      </w:r>
      <w:hyperlink r:id="rId15" w:anchor="p37" w:tgtFrame="_blank" w:history="1">
        <w:r w:rsidRPr="00837B0E">
          <w:rPr>
            <w:rStyle w:val="Hipersaite"/>
            <w:rFonts w:ascii="Times New Roman" w:hAnsi="Times New Roman" w:cs="Times New Roman"/>
            <w:color w:val="000000" w:themeColor="text1"/>
            <w:sz w:val="20"/>
            <w:szCs w:val="20"/>
            <w:u w:val="none"/>
          </w:rPr>
          <w:t>37. panta</w:t>
        </w:r>
      </w:hyperlink>
      <w:r w:rsidRPr="00837B0E">
        <w:rPr>
          <w:rFonts w:ascii="Times New Roman" w:hAnsi="Times New Roman" w:cs="Times New Roman"/>
          <w:color w:val="000000" w:themeColor="text1"/>
          <w:sz w:val="20"/>
          <w:szCs w:val="20"/>
        </w:rPr>
        <w:t> otrajā daļā minētās informācijas nosūtīšanas dienas, ja kaut vienam pretendentam tā nosūtīta pa pastu, un papildus viena darbdiena.</w:t>
      </w:r>
    </w:p>
    <w:p w:rsidR="0032485F" w:rsidRPr="00837B0E" w:rsidRDefault="0032485F" w:rsidP="003C3329">
      <w:pPr>
        <w:spacing w:after="0" w:line="240" w:lineRule="auto"/>
        <w:jc w:val="center"/>
        <w:rPr>
          <w:rFonts w:ascii="Times New Roman" w:hAnsi="Times New Roman" w:cs="Times New Roman"/>
          <w:color w:val="000000" w:themeColor="text1"/>
          <w:sz w:val="20"/>
          <w:szCs w:val="20"/>
        </w:rPr>
      </w:pPr>
    </w:p>
    <w:p w:rsidR="0032485F" w:rsidRPr="00837B0E" w:rsidRDefault="00F33451" w:rsidP="003C3329">
      <w:pPr>
        <w:pStyle w:val="Sarakstarindkopa"/>
        <w:spacing w:after="0" w:line="240" w:lineRule="auto"/>
        <w:ind w:left="900"/>
        <w:jc w:val="center"/>
        <w:rPr>
          <w:rFonts w:ascii="Times New Roman" w:hAnsi="Times New Roman" w:cs="Times New Roman"/>
          <w:b/>
          <w:color w:val="000000" w:themeColor="text1"/>
          <w:sz w:val="20"/>
          <w:szCs w:val="20"/>
        </w:rPr>
      </w:pPr>
      <w:r w:rsidRPr="00837B0E">
        <w:rPr>
          <w:rFonts w:ascii="Times New Roman" w:hAnsi="Times New Roman" w:cs="Times New Roman"/>
          <w:b/>
          <w:color w:val="000000" w:themeColor="text1"/>
          <w:sz w:val="20"/>
          <w:szCs w:val="20"/>
        </w:rPr>
        <w:t>9.</w:t>
      </w:r>
      <w:r w:rsidR="003C3329" w:rsidRPr="00837B0E">
        <w:rPr>
          <w:rFonts w:ascii="Times New Roman" w:hAnsi="Times New Roman" w:cs="Times New Roman"/>
          <w:b/>
          <w:color w:val="000000" w:themeColor="text1"/>
          <w:sz w:val="20"/>
          <w:szCs w:val="20"/>
        </w:rPr>
        <w:t xml:space="preserve"> </w:t>
      </w:r>
      <w:r w:rsidR="00803B06" w:rsidRPr="00837B0E">
        <w:rPr>
          <w:rFonts w:ascii="Times New Roman" w:hAnsi="Times New Roman" w:cs="Times New Roman"/>
          <w:b/>
          <w:color w:val="000000" w:themeColor="text1"/>
          <w:sz w:val="20"/>
          <w:szCs w:val="20"/>
        </w:rPr>
        <w:t>PIELIKUMI</w:t>
      </w:r>
    </w:p>
    <w:p w:rsidR="0032485F" w:rsidRPr="00837B0E" w:rsidRDefault="0032485F" w:rsidP="0032485F">
      <w:pPr>
        <w:spacing w:after="0" w:line="240" w:lineRule="auto"/>
        <w:rPr>
          <w:rFonts w:ascii="Times New Roman" w:hAnsi="Times New Roman" w:cs="Times New Roman"/>
          <w:color w:val="000000" w:themeColor="text1"/>
          <w:sz w:val="20"/>
          <w:szCs w:val="20"/>
        </w:rPr>
      </w:pPr>
    </w:p>
    <w:p w:rsidR="00803B06" w:rsidRPr="00D24F3C" w:rsidRDefault="005A64EF" w:rsidP="0032485F">
      <w:pPr>
        <w:spacing w:after="0" w:line="240" w:lineRule="auto"/>
        <w:rPr>
          <w:rFonts w:ascii="Times New Roman" w:hAnsi="Times New Roman" w:cs="Times New Roman"/>
          <w:sz w:val="20"/>
          <w:szCs w:val="20"/>
        </w:rPr>
      </w:pPr>
      <w:r w:rsidRPr="00D24F3C">
        <w:rPr>
          <w:rFonts w:ascii="Times New Roman" w:hAnsi="Times New Roman" w:cs="Times New Roman"/>
          <w:sz w:val="20"/>
          <w:szCs w:val="20"/>
        </w:rPr>
        <w:t>9</w:t>
      </w:r>
      <w:r w:rsidR="0032485F" w:rsidRPr="00D24F3C">
        <w:rPr>
          <w:rFonts w:ascii="Times New Roman" w:hAnsi="Times New Roman" w:cs="Times New Roman"/>
          <w:sz w:val="20"/>
          <w:szCs w:val="20"/>
        </w:rPr>
        <w:t xml:space="preserve">.1. </w:t>
      </w:r>
      <w:r w:rsidR="00803B06" w:rsidRPr="00D24F3C">
        <w:rPr>
          <w:rFonts w:ascii="Times New Roman" w:hAnsi="Times New Roman" w:cs="Times New Roman"/>
          <w:sz w:val="20"/>
          <w:szCs w:val="20"/>
        </w:rPr>
        <w:t>Pretendenta pieteikums dalībai iepirkumā (1.</w:t>
      </w:r>
      <w:r w:rsidR="0032485F" w:rsidRPr="00D24F3C">
        <w:rPr>
          <w:rFonts w:ascii="Times New Roman" w:hAnsi="Times New Roman" w:cs="Times New Roman"/>
          <w:sz w:val="20"/>
          <w:szCs w:val="20"/>
        </w:rPr>
        <w:t xml:space="preserve"> </w:t>
      </w:r>
      <w:r w:rsidR="00803B06" w:rsidRPr="00D24F3C">
        <w:rPr>
          <w:rFonts w:ascii="Times New Roman" w:hAnsi="Times New Roman" w:cs="Times New Roman"/>
          <w:sz w:val="20"/>
          <w:szCs w:val="20"/>
        </w:rPr>
        <w:t>pielikums);</w:t>
      </w:r>
    </w:p>
    <w:p w:rsidR="00803B06" w:rsidRPr="00D24F3C" w:rsidRDefault="005A64EF" w:rsidP="0032485F">
      <w:pPr>
        <w:spacing w:after="0" w:line="240" w:lineRule="auto"/>
        <w:rPr>
          <w:rFonts w:ascii="Times New Roman" w:hAnsi="Times New Roman" w:cs="Times New Roman"/>
          <w:sz w:val="20"/>
          <w:szCs w:val="20"/>
        </w:rPr>
      </w:pPr>
      <w:r w:rsidRPr="00D24F3C">
        <w:rPr>
          <w:rFonts w:ascii="Times New Roman" w:hAnsi="Times New Roman" w:cs="Times New Roman"/>
          <w:sz w:val="20"/>
          <w:szCs w:val="20"/>
        </w:rPr>
        <w:t>9</w:t>
      </w:r>
      <w:r w:rsidR="0032485F" w:rsidRPr="00D24F3C">
        <w:rPr>
          <w:rFonts w:ascii="Times New Roman" w:hAnsi="Times New Roman" w:cs="Times New Roman"/>
          <w:sz w:val="20"/>
          <w:szCs w:val="20"/>
        </w:rPr>
        <w:t xml:space="preserve">.2. </w:t>
      </w:r>
      <w:r w:rsidR="00803B06" w:rsidRPr="00D24F3C">
        <w:rPr>
          <w:rFonts w:ascii="Times New Roman" w:hAnsi="Times New Roman" w:cs="Times New Roman"/>
          <w:sz w:val="20"/>
          <w:szCs w:val="20"/>
        </w:rPr>
        <w:t>Tehniskā specifikācija (2.</w:t>
      </w:r>
      <w:r w:rsidR="0032485F" w:rsidRPr="00D24F3C">
        <w:rPr>
          <w:rFonts w:ascii="Times New Roman" w:hAnsi="Times New Roman" w:cs="Times New Roman"/>
          <w:sz w:val="20"/>
          <w:szCs w:val="20"/>
        </w:rPr>
        <w:t xml:space="preserve"> </w:t>
      </w:r>
      <w:r w:rsidR="00803B06" w:rsidRPr="00D24F3C">
        <w:rPr>
          <w:rFonts w:ascii="Times New Roman" w:hAnsi="Times New Roman" w:cs="Times New Roman"/>
          <w:sz w:val="20"/>
          <w:szCs w:val="20"/>
        </w:rPr>
        <w:t>pielikums);</w:t>
      </w:r>
    </w:p>
    <w:p w:rsidR="00803B06" w:rsidRPr="00D24F3C" w:rsidRDefault="005A64EF" w:rsidP="00794129">
      <w:pPr>
        <w:spacing w:after="0" w:line="240" w:lineRule="auto"/>
        <w:rPr>
          <w:rFonts w:ascii="Times New Roman" w:hAnsi="Times New Roman" w:cs="Times New Roman"/>
          <w:sz w:val="20"/>
          <w:szCs w:val="20"/>
        </w:rPr>
      </w:pPr>
      <w:r w:rsidRPr="00D24F3C">
        <w:rPr>
          <w:rFonts w:ascii="Times New Roman" w:hAnsi="Times New Roman" w:cs="Times New Roman"/>
          <w:sz w:val="20"/>
          <w:szCs w:val="20"/>
        </w:rPr>
        <w:t>9</w:t>
      </w:r>
      <w:r w:rsidR="00794129" w:rsidRPr="00D24F3C">
        <w:rPr>
          <w:rFonts w:ascii="Times New Roman" w:hAnsi="Times New Roman" w:cs="Times New Roman"/>
          <w:sz w:val="20"/>
          <w:szCs w:val="20"/>
        </w:rPr>
        <w:t>.3.</w:t>
      </w:r>
      <w:r w:rsidR="00311829" w:rsidRPr="00D24F3C">
        <w:rPr>
          <w:rFonts w:ascii="Times New Roman" w:hAnsi="Times New Roman" w:cs="Times New Roman"/>
          <w:sz w:val="20"/>
          <w:szCs w:val="20"/>
        </w:rPr>
        <w:t xml:space="preserve"> </w:t>
      </w:r>
      <w:r w:rsidR="00803B06" w:rsidRPr="00D24F3C">
        <w:rPr>
          <w:rFonts w:ascii="Times New Roman" w:hAnsi="Times New Roman" w:cs="Times New Roman"/>
          <w:sz w:val="20"/>
          <w:szCs w:val="20"/>
        </w:rPr>
        <w:t>Tehniskā piedāvājuma forma (3.</w:t>
      </w:r>
      <w:r w:rsidR="0032485F" w:rsidRPr="00D24F3C">
        <w:rPr>
          <w:rFonts w:ascii="Times New Roman" w:hAnsi="Times New Roman" w:cs="Times New Roman"/>
          <w:sz w:val="20"/>
          <w:szCs w:val="20"/>
        </w:rPr>
        <w:t xml:space="preserve"> </w:t>
      </w:r>
      <w:r w:rsidR="00803B06" w:rsidRPr="00D24F3C">
        <w:rPr>
          <w:rFonts w:ascii="Times New Roman" w:hAnsi="Times New Roman" w:cs="Times New Roman"/>
          <w:sz w:val="20"/>
          <w:szCs w:val="20"/>
        </w:rPr>
        <w:t>pielikums);</w:t>
      </w:r>
    </w:p>
    <w:p w:rsidR="00803B06" w:rsidRPr="00D24F3C" w:rsidRDefault="005A64EF" w:rsidP="00803B06">
      <w:pPr>
        <w:spacing w:after="0" w:line="240" w:lineRule="auto"/>
        <w:rPr>
          <w:rFonts w:ascii="Times New Roman" w:hAnsi="Times New Roman" w:cs="Times New Roman"/>
          <w:sz w:val="20"/>
          <w:szCs w:val="20"/>
        </w:rPr>
      </w:pPr>
      <w:r w:rsidRPr="00D24F3C">
        <w:rPr>
          <w:rFonts w:ascii="Times New Roman" w:hAnsi="Times New Roman" w:cs="Times New Roman"/>
          <w:sz w:val="20"/>
          <w:szCs w:val="20"/>
        </w:rPr>
        <w:t>9</w:t>
      </w:r>
      <w:r w:rsidR="00794129" w:rsidRPr="00D24F3C">
        <w:rPr>
          <w:rFonts w:ascii="Times New Roman" w:hAnsi="Times New Roman" w:cs="Times New Roman"/>
          <w:sz w:val="20"/>
          <w:szCs w:val="20"/>
        </w:rPr>
        <w:t xml:space="preserve">.4. </w:t>
      </w:r>
      <w:r w:rsidR="00803B06" w:rsidRPr="00D24F3C">
        <w:rPr>
          <w:rFonts w:ascii="Times New Roman" w:hAnsi="Times New Roman" w:cs="Times New Roman"/>
          <w:sz w:val="20"/>
          <w:szCs w:val="20"/>
        </w:rPr>
        <w:t>Finanšu piedāvājuma forma (4.</w:t>
      </w:r>
      <w:r w:rsidR="0032485F" w:rsidRPr="00D24F3C">
        <w:rPr>
          <w:rFonts w:ascii="Times New Roman" w:hAnsi="Times New Roman" w:cs="Times New Roman"/>
          <w:sz w:val="20"/>
          <w:szCs w:val="20"/>
        </w:rPr>
        <w:t xml:space="preserve"> </w:t>
      </w:r>
      <w:r w:rsidR="00803B06" w:rsidRPr="00D24F3C">
        <w:rPr>
          <w:rFonts w:ascii="Times New Roman" w:hAnsi="Times New Roman" w:cs="Times New Roman"/>
          <w:sz w:val="20"/>
          <w:szCs w:val="20"/>
        </w:rPr>
        <w:t>pielikums);</w:t>
      </w:r>
    </w:p>
    <w:p w:rsidR="00803B06" w:rsidRPr="00D24F3C" w:rsidRDefault="005A64EF" w:rsidP="00803B06">
      <w:pPr>
        <w:spacing w:after="0" w:line="240" w:lineRule="auto"/>
        <w:rPr>
          <w:rFonts w:ascii="Times New Roman" w:hAnsi="Times New Roman" w:cs="Times New Roman"/>
          <w:sz w:val="20"/>
          <w:szCs w:val="20"/>
        </w:rPr>
      </w:pPr>
      <w:r w:rsidRPr="00D24F3C">
        <w:rPr>
          <w:rFonts w:ascii="Times New Roman" w:hAnsi="Times New Roman" w:cs="Times New Roman"/>
          <w:sz w:val="20"/>
          <w:szCs w:val="20"/>
        </w:rPr>
        <w:t>9</w:t>
      </w:r>
      <w:r w:rsidR="00803B06" w:rsidRPr="00D24F3C">
        <w:rPr>
          <w:rFonts w:ascii="Times New Roman" w:hAnsi="Times New Roman" w:cs="Times New Roman"/>
          <w:sz w:val="20"/>
          <w:szCs w:val="20"/>
        </w:rPr>
        <w:t>.5. Informācija par noslēgtajiem līgumiem (5.</w:t>
      </w:r>
      <w:r w:rsidR="0032485F" w:rsidRPr="00D24F3C">
        <w:rPr>
          <w:rFonts w:ascii="Times New Roman" w:hAnsi="Times New Roman" w:cs="Times New Roman"/>
          <w:sz w:val="20"/>
          <w:szCs w:val="20"/>
        </w:rPr>
        <w:t xml:space="preserve"> </w:t>
      </w:r>
      <w:r w:rsidR="00803B06" w:rsidRPr="00D24F3C">
        <w:rPr>
          <w:rFonts w:ascii="Times New Roman" w:hAnsi="Times New Roman" w:cs="Times New Roman"/>
          <w:sz w:val="20"/>
          <w:szCs w:val="20"/>
        </w:rPr>
        <w:t>pielikums);</w:t>
      </w:r>
    </w:p>
    <w:p w:rsidR="00803B06" w:rsidRPr="00D24F3C" w:rsidRDefault="005A64EF" w:rsidP="00803B06">
      <w:pPr>
        <w:spacing w:after="0" w:line="240" w:lineRule="auto"/>
        <w:rPr>
          <w:rFonts w:ascii="Times New Roman" w:hAnsi="Times New Roman" w:cs="Times New Roman"/>
          <w:sz w:val="20"/>
          <w:szCs w:val="20"/>
        </w:rPr>
      </w:pPr>
      <w:r w:rsidRPr="00D24F3C">
        <w:rPr>
          <w:rFonts w:ascii="Times New Roman" w:hAnsi="Times New Roman" w:cs="Times New Roman"/>
          <w:sz w:val="20"/>
          <w:szCs w:val="20"/>
        </w:rPr>
        <w:t>9</w:t>
      </w:r>
      <w:r w:rsidR="00B956BA" w:rsidRPr="00D24F3C">
        <w:rPr>
          <w:rFonts w:ascii="Times New Roman" w:hAnsi="Times New Roman" w:cs="Times New Roman"/>
          <w:sz w:val="20"/>
          <w:szCs w:val="20"/>
        </w:rPr>
        <w:t>.</w:t>
      </w:r>
      <w:r w:rsidR="00B25511" w:rsidRPr="00D24F3C">
        <w:rPr>
          <w:rFonts w:ascii="Times New Roman" w:hAnsi="Times New Roman" w:cs="Times New Roman"/>
          <w:sz w:val="20"/>
          <w:szCs w:val="20"/>
        </w:rPr>
        <w:t>6</w:t>
      </w:r>
      <w:r w:rsidR="004E6471" w:rsidRPr="00D24F3C">
        <w:rPr>
          <w:rFonts w:ascii="Times New Roman" w:hAnsi="Times New Roman" w:cs="Times New Roman"/>
          <w:sz w:val="20"/>
          <w:szCs w:val="20"/>
        </w:rPr>
        <w:t>. Līguma projekts (6</w:t>
      </w:r>
      <w:r w:rsidR="00803B06" w:rsidRPr="00D24F3C">
        <w:rPr>
          <w:rFonts w:ascii="Times New Roman" w:hAnsi="Times New Roman" w:cs="Times New Roman"/>
          <w:sz w:val="20"/>
          <w:szCs w:val="20"/>
        </w:rPr>
        <w:t>.</w:t>
      </w:r>
      <w:r w:rsidR="0032485F" w:rsidRPr="00D24F3C">
        <w:rPr>
          <w:rFonts w:ascii="Times New Roman" w:hAnsi="Times New Roman" w:cs="Times New Roman"/>
          <w:sz w:val="20"/>
          <w:szCs w:val="20"/>
        </w:rPr>
        <w:t xml:space="preserve"> </w:t>
      </w:r>
      <w:r w:rsidR="00803B06" w:rsidRPr="00D24F3C">
        <w:rPr>
          <w:rFonts w:ascii="Times New Roman" w:hAnsi="Times New Roman" w:cs="Times New Roman"/>
          <w:sz w:val="20"/>
          <w:szCs w:val="20"/>
        </w:rPr>
        <w:t>pielikums).</w:t>
      </w:r>
    </w:p>
    <w:p w:rsidR="00803B06" w:rsidRPr="00D24F3C" w:rsidRDefault="00803B06" w:rsidP="00803B06">
      <w:pPr>
        <w:spacing w:after="0" w:line="240" w:lineRule="auto"/>
        <w:rPr>
          <w:rFonts w:ascii="Times New Roman" w:hAnsi="Times New Roman" w:cs="Times New Roman"/>
          <w:sz w:val="20"/>
          <w:szCs w:val="20"/>
        </w:rPr>
      </w:pPr>
    </w:p>
    <w:p w:rsidR="0032485F" w:rsidRPr="004A044E" w:rsidRDefault="0032485F">
      <w:pPr>
        <w:rPr>
          <w:rFonts w:ascii="Times New Roman" w:hAnsi="Times New Roman" w:cs="Times New Roman"/>
          <w:color w:val="C00000"/>
          <w:sz w:val="20"/>
          <w:szCs w:val="20"/>
        </w:rPr>
      </w:pPr>
      <w:r w:rsidRPr="004A044E">
        <w:rPr>
          <w:rFonts w:ascii="Times New Roman" w:hAnsi="Times New Roman" w:cs="Times New Roman"/>
          <w:color w:val="C00000"/>
          <w:sz w:val="20"/>
          <w:szCs w:val="20"/>
        </w:rPr>
        <w:br w:type="page"/>
      </w:r>
    </w:p>
    <w:p w:rsidR="00803B06" w:rsidRPr="00837B0E" w:rsidRDefault="00803B06" w:rsidP="00B87829">
      <w:pPr>
        <w:pStyle w:val="Sarakstarindkopa"/>
        <w:numPr>
          <w:ilvl w:val="0"/>
          <w:numId w:val="2"/>
        </w:numPr>
        <w:spacing w:after="0" w:line="240" w:lineRule="auto"/>
        <w:jc w:val="right"/>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lastRenderedPageBreak/>
        <w:t>pielikums</w:t>
      </w:r>
    </w:p>
    <w:p w:rsidR="00AC3880" w:rsidRPr="00837B0E" w:rsidRDefault="00AC3880" w:rsidP="00AC3880">
      <w:pPr>
        <w:pStyle w:val="Sarakstarindkopa"/>
        <w:spacing w:after="0" w:line="240" w:lineRule="auto"/>
        <w:jc w:val="center"/>
        <w:rPr>
          <w:rFonts w:ascii="Times New Roman" w:hAnsi="Times New Roman" w:cs="Times New Roman"/>
          <w:color w:val="000000" w:themeColor="text1"/>
          <w:sz w:val="20"/>
          <w:szCs w:val="20"/>
        </w:rPr>
      </w:pPr>
    </w:p>
    <w:p w:rsidR="00D851AB" w:rsidRPr="00837B0E" w:rsidRDefault="00D851AB" w:rsidP="00D851AB">
      <w:pPr>
        <w:pStyle w:val="naisf"/>
        <w:spacing w:before="0" w:after="0"/>
        <w:jc w:val="center"/>
        <w:rPr>
          <w:bCs/>
          <w:color w:val="000000" w:themeColor="text1"/>
          <w:sz w:val="20"/>
          <w:szCs w:val="20"/>
          <w:lang w:val="lv-LV"/>
        </w:rPr>
      </w:pPr>
    </w:p>
    <w:p w:rsidR="00D851AB" w:rsidRPr="00837B0E" w:rsidRDefault="00D851AB" w:rsidP="00D851AB">
      <w:pPr>
        <w:jc w:val="center"/>
        <w:rPr>
          <w:rFonts w:ascii="Times New Roman" w:hAnsi="Times New Roman" w:cs="Times New Roman"/>
          <w:b/>
          <w:bCs/>
          <w:color w:val="000000" w:themeColor="text1"/>
          <w:sz w:val="20"/>
          <w:szCs w:val="20"/>
        </w:rPr>
      </w:pPr>
      <w:r w:rsidRPr="00837B0E">
        <w:rPr>
          <w:rFonts w:ascii="Times New Roman" w:hAnsi="Times New Roman" w:cs="Times New Roman"/>
          <w:b/>
          <w:bCs/>
          <w:color w:val="000000" w:themeColor="text1"/>
          <w:sz w:val="20"/>
          <w:szCs w:val="20"/>
        </w:rPr>
        <w:t>Pieteikums dalībai iepirkumā</w:t>
      </w:r>
    </w:p>
    <w:p w:rsidR="00D851AB" w:rsidRPr="00837B0E" w:rsidRDefault="00D851AB" w:rsidP="00D851AB">
      <w:pPr>
        <w:keepNext/>
        <w:jc w:val="center"/>
        <w:outlineLvl w:val="0"/>
        <w:rPr>
          <w:rFonts w:ascii="Times New Roman" w:eastAsia="Arial Unicode MS" w:hAnsi="Times New Roman" w:cs="Times New Roman"/>
          <w:b/>
          <w:bCs/>
          <w:color w:val="000000" w:themeColor="text1"/>
          <w:sz w:val="20"/>
          <w:szCs w:val="20"/>
        </w:rPr>
      </w:pPr>
      <w:r w:rsidRPr="00837B0E">
        <w:rPr>
          <w:rFonts w:ascii="Times New Roman" w:eastAsia="Arial Unicode MS" w:hAnsi="Times New Roman" w:cs="Times New Roman"/>
          <w:b/>
          <w:bCs/>
          <w:color w:val="000000" w:themeColor="text1"/>
          <w:sz w:val="20"/>
          <w:szCs w:val="20"/>
        </w:rPr>
        <w:t xml:space="preserve">“Degvielas iegāde </w:t>
      </w:r>
      <w:r w:rsidR="0001466E">
        <w:rPr>
          <w:rFonts w:ascii="Times New Roman" w:eastAsia="Arial Unicode MS" w:hAnsi="Times New Roman" w:cs="Times New Roman"/>
          <w:b/>
          <w:bCs/>
          <w:color w:val="000000" w:themeColor="text1"/>
          <w:sz w:val="20"/>
          <w:szCs w:val="20"/>
        </w:rPr>
        <w:t>Kokneses</w:t>
      </w:r>
      <w:r w:rsidRPr="00837B0E">
        <w:rPr>
          <w:rFonts w:ascii="Times New Roman" w:eastAsia="Arial Unicode MS" w:hAnsi="Times New Roman" w:cs="Times New Roman"/>
          <w:b/>
          <w:bCs/>
          <w:color w:val="000000" w:themeColor="text1"/>
          <w:sz w:val="20"/>
          <w:szCs w:val="20"/>
        </w:rPr>
        <w:t xml:space="preserve"> novada pašvaldības vajadzībām”</w:t>
      </w:r>
    </w:p>
    <w:p w:rsidR="00D851AB" w:rsidRPr="00837B0E" w:rsidRDefault="004A043C" w:rsidP="00D851AB">
      <w:pPr>
        <w:spacing w:before="120" w:after="120"/>
        <w:jc w:val="center"/>
        <w:rPr>
          <w:rFonts w:ascii="Times New Roman" w:hAnsi="Times New Roman" w:cs="Times New Roman"/>
          <w:bCs/>
          <w:color w:val="000000" w:themeColor="text1"/>
          <w:sz w:val="20"/>
          <w:szCs w:val="20"/>
        </w:rPr>
      </w:pPr>
      <w:r w:rsidRPr="00837B0E">
        <w:rPr>
          <w:rFonts w:ascii="Times New Roman" w:hAnsi="Times New Roman" w:cs="Times New Roman"/>
          <w:color w:val="000000" w:themeColor="text1"/>
          <w:sz w:val="20"/>
          <w:szCs w:val="20"/>
        </w:rPr>
        <w:t>I</w:t>
      </w:r>
      <w:r w:rsidR="00D851AB" w:rsidRPr="00837B0E">
        <w:rPr>
          <w:rFonts w:ascii="Times New Roman" w:hAnsi="Times New Roman" w:cs="Times New Roman"/>
          <w:color w:val="000000" w:themeColor="text1"/>
          <w:sz w:val="20"/>
          <w:szCs w:val="20"/>
        </w:rPr>
        <w:t xml:space="preserve">dentifikācijas Nr. </w:t>
      </w:r>
      <w:r w:rsidR="00D851AB" w:rsidRPr="00837B0E">
        <w:rPr>
          <w:rFonts w:ascii="Times New Roman" w:hAnsi="Times New Roman" w:cs="Times New Roman"/>
          <w:bCs/>
          <w:color w:val="000000" w:themeColor="text1"/>
          <w:sz w:val="20"/>
          <w:szCs w:val="20"/>
        </w:rPr>
        <w:t>KND</w:t>
      </w:r>
      <w:r w:rsidR="0001466E">
        <w:rPr>
          <w:rFonts w:ascii="Times New Roman" w:hAnsi="Times New Roman" w:cs="Times New Roman"/>
          <w:bCs/>
          <w:color w:val="000000" w:themeColor="text1"/>
          <w:sz w:val="20"/>
          <w:szCs w:val="20"/>
        </w:rPr>
        <w:t xml:space="preserve"> 2017/</w:t>
      </w:r>
      <w:r w:rsidR="005957D3">
        <w:rPr>
          <w:rFonts w:ascii="Times New Roman" w:hAnsi="Times New Roman" w:cs="Times New Roman"/>
          <w:bCs/>
          <w:color w:val="000000" w:themeColor="text1"/>
          <w:sz w:val="20"/>
          <w:szCs w:val="20"/>
        </w:rPr>
        <w:t>16</w:t>
      </w:r>
    </w:p>
    <w:p w:rsidR="00D851AB" w:rsidRPr="00837B0E" w:rsidRDefault="00D851AB" w:rsidP="00D851AB">
      <w:pPr>
        <w:jc w:val="center"/>
        <w:rPr>
          <w:rFonts w:ascii="Times New Roman" w:hAnsi="Times New Roman" w:cs="Times New Roman"/>
          <w:b/>
          <w:color w:val="000000" w:themeColor="text1"/>
          <w:sz w:val="20"/>
          <w:szCs w:val="20"/>
        </w:rPr>
      </w:pPr>
    </w:p>
    <w:tbl>
      <w:tblPr>
        <w:tblW w:w="0" w:type="dxa"/>
        <w:tblLayout w:type="fixed"/>
        <w:tblLook w:val="04A0" w:firstRow="1" w:lastRow="0" w:firstColumn="1" w:lastColumn="0" w:noHBand="0" w:noVBand="1"/>
      </w:tblPr>
      <w:tblGrid>
        <w:gridCol w:w="5353"/>
        <w:gridCol w:w="4536"/>
      </w:tblGrid>
      <w:tr w:rsidR="00D851AB" w:rsidRPr="00837B0E" w:rsidTr="00D851AB">
        <w:trPr>
          <w:cantSplit/>
        </w:trPr>
        <w:tc>
          <w:tcPr>
            <w:tcW w:w="5353" w:type="dxa"/>
            <w:hideMark/>
          </w:tcPr>
          <w:p w:rsidR="00D851AB" w:rsidRPr="00837B0E" w:rsidRDefault="00D851AB">
            <w:pPr>
              <w:pStyle w:val="Galvene"/>
              <w:spacing w:line="254" w:lineRule="auto"/>
              <w:rPr>
                <w:rFonts w:cs="Times New Roman"/>
                <w:color w:val="000000" w:themeColor="text1"/>
              </w:rPr>
            </w:pPr>
            <w:r w:rsidRPr="00837B0E">
              <w:rPr>
                <w:rFonts w:cs="Times New Roman"/>
                <w:color w:val="000000" w:themeColor="text1"/>
              </w:rPr>
              <w:t>_____________________</w:t>
            </w:r>
          </w:p>
          <w:p w:rsidR="00D851AB" w:rsidRPr="00837B0E" w:rsidRDefault="00D851AB">
            <w:pPr>
              <w:pStyle w:val="Galvene"/>
              <w:spacing w:line="254" w:lineRule="auto"/>
              <w:rPr>
                <w:rFonts w:cs="Times New Roman"/>
                <w:i/>
                <w:color w:val="000000" w:themeColor="text1"/>
              </w:rPr>
            </w:pPr>
            <w:r w:rsidRPr="00837B0E">
              <w:rPr>
                <w:rFonts w:cs="Times New Roman"/>
                <w:color w:val="000000" w:themeColor="text1"/>
              </w:rPr>
              <w:t xml:space="preserve">               </w:t>
            </w:r>
            <w:r w:rsidRPr="00837B0E">
              <w:rPr>
                <w:rFonts w:cs="Times New Roman"/>
                <w:i/>
                <w:color w:val="000000" w:themeColor="text1"/>
              </w:rPr>
              <w:t>/Datums/</w:t>
            </w:r>
          </w:p>
        </w:tc>
        <w:tc>
          <w:tcPr>
            <w:tcW w:w="4536" w:type="dxa"/>
          </w:tcPr>
          <w:p w:rsidR="00D851AB" w:rsidRPr="005957D3" w:rsidRDefault="00D851AB">
            <w:pPr>
              <w:pStyle w:val="Galvene"/>
              <w:tabs>
                <w:tab w:val="center" w:pos="3719"/>
              </w:tabs>
              <w:spacing w:line="254" w:lineRule="auto"/>
              <w:ind w:right="601"/>
              <w:jc w:val="right"/>
              <w:rPr>
                <w:rFonts w:cs="Times New Roman"/>
                <w:color w:val="000000" w:themeColor="text1"/>
                <w:lang w:val="lv-LV"/>
              </w:rPr>
            </w:pPr>
          </w:p>
        </w:tc>
      </w:tr>
    </w:tbl>
    <w:p w:rsidR="00D851AB" w:rsidRPr="00837B0E" w:rsidRDefault="00D851AB" w:rsidP="00D851AB">
      <w:pPr>
        <w:jc w:val="both"/>
        <w:rPr>
          <w:rFonts w:ascii="Times New Roman" w:eastAsia="Times New Roman" w:hAnsi="Times New Roman" w:cs="Times New Roman"/>
          <w:bCs/>
          <w:color w:val="000000" w:themeColor="text1"/>
          <w:sz w:val="20"/>
          <w:szCs w:val="20"/>
        </w:rPr>
      </w:pPr>
    </w:p>
    <w:p w:rsidR="00D851AB" w:rsidRPr="00837B0E" w:rsidRDefault="00D851AB" w:rsidP="00D851AB">
      <w:pPr>
        <w:ind w:firstLine="360"/>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Pretendents ______________________________________________________________________ </w:t>
      </w:r>
    </w:p>
    <w:p w:rsidR="00D851AB" w:rsidRPr="00837B0E" w:rsidRDefault="00D851AB" w:rsidP="00D851AB">
      <w:pPr>
        <w:ind w:firstLine="360"/>
        <w:jc w:val="center"/>
        <w:rPr>
          <w:rFonts w:ascii="Times New Roman" w:hAnsi="Times New Roman" w:cs="Times New Roman"/>
          <w:color w:val="000000" w:themeColor="text1"/>
          <w:sz w:val="20"/>
          <w:szCs w:val="20"/>
        </w:rPr>
      </w:pPr>
      <w:r w:rsidRPr="00837B0E">
        <w:rPr>
          <w:rFonts w:ascii="Times New Roman" w:hAnsi="Times New Roman" w:cs="Times New Roman"/>
          <w:i/>
          <w:color w:val="000000" w:themeColor="text1"/>
          <w:sz w:val="20"/>
          <w:szCs w:val="20"/>
        </w:rPr>
        <w:t xml:space="preserve">/Nosaukums/ </w:t>
      </w:r>
      <w:r w:rsidR="00632511">
        <w:rPr>
          <w:rFonts w:ascii="Times New Roman" w:hAnsi="Times New Roman" w:cs="Times New Roman"/>
          <w:i/>
          <w:color w:val="000000" w:themeColor="text1"/>
          <w:sz w:val="20"/>
          <w:szCs w:val="20"/>
        </w:rPr>
        <w:t>reģ.Nr.</w:t>
      </w:r>
    </w:p>
    <w:p w:rsidR="00D851AB" w:rsidRPr="00837B0E" w:rsidRDefault="00D851AB" w:rsidP="00D851AB">
      <w:pPr>
        <w:ind w:firstLine="360"/>
        <w:jc w:val="both"/>
        <w:rPr>
          <w:rFonts w:ascii="Times New Roman" w:hAnsi="Times New Roman" w:cs="Times New Roman"/>
          <w:color w:val="000000" w:themeColor="text1"/>
          <w:sz w:val="20"/>
          <w:szCs w:val="20"/>
        </w:rPr>
      </w:pPr>
    </w:p>
    <w:p w:rsidR="00D851AB" w:rsidRPr="00837B0E" w:rsidRDefault="00D851AB" w:rsidP="00D851AB">
      <w:pPr>
        <w:keepNext/>
        <w:jc w:val="both"/>
        <w:outlineLvl w:val="0"/>
        <w:rPr>
          <w:rFonts w:ascii="Times New Roman" w:eastAsia="Arial Unicode MS" w:hAnsi="Times New Roman" w:cs="Times New Roman"/>
          <w:b/>
          <w:bCs/>
          <w:color w:val="000000" w:themeColor="text1"/>
          <w:sz w:val="20"/>
          <w:szCs w:val="20"/>
        </w:rPr>
      </w:pPr>
      <w:r w:rsidRPr="00837B0E">
        <w:rPr>
          <w:rFonts w:ascii="Times New Roman" w:hAnsi="Times New Roman" w:cs="Times New Roman"/>
          <w:color w:val="000000" w:themeColor="text1"/>
          <w:sz w:val="20"/>
          <w:szCs w:val="20"/>
        </w:rPr>
        <w:t xml:space="preserve">ar piedāvājuma iesniegšanu piesaka dalību atklātā konkursā </w:t>
      </w:r>
      <w:r w:rsidRPr="00837B0E">
        <w:rPr>
          <w:rFonts w:ascii="Times New Roman" w:eastAsia="Arial Unicode MS" w:hAnsi="Times New Roman" w:cs="Times New Roman"/>
          <w:bCs/>
          <w:color w:val="000000" w:themeColor="text1"/>
          <w:sz w:val="20"/>
          <w:szCs w:val="20"/>
        </w:rPr>
        <w:t xml:space="preserve">“Degvielas iegāde </w:t>
      </w:r>
      <w:r w:rsidR="0001466E">
        <w:rPr>
          <w:rFonts w:ascii="Times New Roman" w:eastAsia="Arial Unicode MS" w:hAnsi="Times New Roman" w:cs="Times New Roman"/>
          <w:bCs/>
          <w:color w:val="000000" w:themeColor="text1"/>
          <w:sz w:val="20"/>
          <w:szCs w:val="20"/>
        </w:rPr>
        <w:t>Kokneses</w:t>
      </w:r>
      <w:r w:rsidRPr="00837B0E">
        <w:rPr>
          <w:rFonts w:ascii="Times New Roman" w:eastAsia="Arial Unicode MS" w:hAnsi="Times New Roman" w:cs="Times New Roman"/>
          <w:bCs/>
          <w:color w:val="000000" w:themeColor="text1"/>
          <w:sz w:val="20"/>
          <w:szCs w:val="20"/>
        </w:rPr>
        <w:t xml:space="preserve"> novada pašvaldības vajadzībām”,</w:t>
      </w:r>
      <w:r w:rsidRPr="00837B0E">
        <w:rPr>
          <w:rFonts w:ascii="Times New Roman" w:eastAsia="Arial Unicode MS" w:hAnsi="Times New Roman" w:cs="Times New Roman"/>
          <w:b/>
          <w:bCs/>
          <w:color w:val="000000" w:themeColor="text1"/>
          <w:sz w:val="20"/>
          <w:szCs w:val="20"/>
        </w:rPr>
        <w:t xml:space="preserve"> </w:t>
      </w:r>
      <w:r w:rsidRPr="00837B0E">
        <w:rPr>
          <w:rFonts w:ascii="Times New Roman" w:hAnsi="Times New Roman" w:cs="Times New Roman"/>
          <w:color w:val="000000" w:themeColor="text1"/>
          <w:sz w:val="20"/>
          <w:szCs w:val="20"/>
        </w:rPr>
        <w:t xml:space="preserve">turpmāk – Konkurss, un </w:t>
      </w:r>
      <w:r w:rsidR="00925FAA" w:rsidRPr="00837B0E">
        <w:rPr>
          <w:rFonts w:ascii="Times New Roman" w:hAnsi="Times New Roman" w:cs="Times New Roman"/>
          <w:color w:val="000000" w:themeColor="text1"/>
          <w:sz w:val="20"/>
          <w:szCs w:val="20"/>
        </w:rPr>
        <w:t>p</w:t>
      </w:r>
      <w:r w:rsidRPr="00837B0E">
        <w:rPr>
          <w:rFonts w:ascii="Times New Roman" w:hAnsi="Times New Roman" w:cs="Times New Roman"/>
          <w:color w:val="000000" w:themeColor="text1"/>
          <w:sz w:val="20"/>
          <w:szCs w:val="20"/>
        </w:rPr>
        <w:t>retendenta vārdā:</w:t>
      </w:r>
    </w:p>
    <w:p w:rsidR="00D851AB" w:rsidRPr="00837B0E" w:rsidRDefault="00D851AB" w:rsidP="00500A55">
      <w:pPr>
        <w:numPr>
          <w:ilvl w:val="0"/>
          <w:numId w:val="7"/>
        </w:numPr>
        <w:spacing w:after="0" w:line="240" w:lineRule="auto"/>
        <w:jc w:val="both"/>
        <w:rPr>
          <w:rFonts w:ascii="Times New Roman" w:eastAsia="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apliecina, ka ir iepazinies ar Konkursa noteikumiem, tajā skaitā ar </w:t>
      </w:r>
      <w:r w:rsidR="0003309C">
        <w:rPr>
          <w:rFonts w:ascii="Times New Roman" w:hAnsi="Times New Roman" w:cs="Times New Roman"/>
          <w:color w:val="000000" w:themeColor="text1"/>
          <w:sz w:val="20"/>
          <w:szCs w:val="20"/>
        </w:rPr>
        <w:t xml:space="preserve">tehnisko specifikāciju, </w:t>
      </w:r>
      <w:r w:rsidRPr="00837B0E">
        <w:rPr>
          <w:rFonts w:ascii="Times New Roman" w:hAnsi="Times New Roman" w:cs="Times New Roman"/>
          <w:color w:val="000000" w:themeColor="text1"/>
          <w:sz w:val="20"/>
          <w:szCs w:val="20"/>
        </w:rPr>
        <w:t>iepirkuma līguma projektu, piekrīt piedalīties Konkursā un garantē Konkursa nolikumā pasūtītāja izvirzīto prasību izpildi</w:t>
      </w:r>
      <w:r w:rsidRPr="00837B0E">
        <w:rPr>
          <w:rFonts w:ascii="Times New Roman" w:hAnsi="Times New Roman" w:cs="Times New Roman"/>
          <w:bCs/>
          <w:color w:val="000000" w:themeColor="text1"/>
          <w:sz w:val="20"/>
          <w:szCs w:val="20"/>
        </w:rPr>
        <w:t xml:space="preserve"> un gadījumā, ja tiks piešķirtas tiesības slēgt iepirkuma līgumu, apliecina gatavību uzņemties un pildīt visas iepirkuma līgumā paredzētās saistības</w:t>
      </w:r>
      <w:r w:rsidRPr="00837B0E">
        <w:rPr>
          <w:rFonts w:ascii="Times New Roman" w:hAnsi="Times New Roman" w:cs="Times New Roman"/>
          <w:color w:val="000000" w:themeColor="text1"/>
          <w:sz w:val="20"/>
          <w:szCs w:val="20"/>
        </w:rPr>
        <w:t>;</w:t>
      </w:r>
    </w:p>
    <w:p w:rsidR="00D851AB" w:rsidRPr="00837B0E" w:rsidRDefault="00D851AB" w:rsidP="00500A55">
      <w:pPr>
        <w:numPr>
          <w:ilvl w:val="0"/>
          <w:numId w:val="7"/>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apliecina, ka </w:t>
      </w:r>
      <w:r w:rsidR="00925FAA" w:rsidRPr="00837B0E">
        <w:rPr>
          <w:rFonts w:ascii="Times New Roman" w:hAnsi="Times New Roman" w:cs="Times New Roman"/>
          <w:color w:val="000000" w:themeColor="text1"/>
          <w:sz w:val="20"/>
          <w:szCs w:val="20"/>
        </w:rPr>
        <w:t>p</w:t>
      </w:r>
      <w:r w:rsidRPr="00837B0E">
        <w:rPr>
          <w:rFonts w:ascii="Times New Roman" w:hAnsi="Times New Roman" w:cs="Times New Roman"/>
          <w:color w:val="000000" w:themeColor="text1"/>
          <w:sz w:val="20"/>
          <w:szCs w:val="20"/>
        </w:rPr>
        <w:t xml:space="preserve">retendents un/vai apakšuzņēmējs, kuru tas paredz piesaistīt iepirkuma līguma izpildē vai persona, uz kura spējām tas balstās, nav sniedzis nepatiesu informāciju savas atbilstības pretendentu kvalifikācijas prasībām apliecināšanai un ir iesniedzis visu </w:t>
      </w:r>
      <w:r w:rsidR="00925FAA" w:rsidRPr="00837B0E">
        <w:rPr>
          <w:rFonts w:ascii="Times New Roman" w:hAnsi="Times New Roman" w:cs="Times New Roman"/>
          <w:color w:val="000000" w:themeColor="text1"/>
          <w:sz w:val="20"/>
          <w:szCs w:val="20"/>
        </w:rPr>
        <w:t>p</w:t>
      </w:r>
      <w:r w:rsidRPr="00837B0E">
        <w:rPr>
          <w:rFonts w:ascii="Times New Roman" w:hAnsi="Times New Roman" w:cs="Times New Roman"/>
          <w:color w:val="000000" w:themeColor="text1"/>
          <w:sz w:val="20"/>
          <w:szCs w:val="20"/>
        </w:rPr>
        <w:t>asūtītāja pieprasīto informāciju;</w:t>
      </w:r>
    </w:p>
    <w:p w:rsidR="00D851AB" w:rsidRPr="00837B0E" w:rsidRDefault="00D851AB" w:rsidP="00500A55">
      <w:pPr>
        <w:numPr>
          <w:ilvl w:val="0"/>
          <w:numId w:val="7"/>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apliecina, ka visa piedāvājuma dokumentācijā ietvertā informācija ir patiesa un </w:t>
      </w:r>
      <w:r w:rsidR="00925FAA" w:rsidRPr="00837B0E">
        <w:rPr>
          <w:rFonts w:ascii="Times New Roman" w:hAnsi="Times New Roman" w:cs="Times New Roman"/>
          <w:color w:val="000000" w:themeColor="text1"/>
          <w:sz w:val="20"/>
          <w:szCs w:val="20"/>
        </w:rPr>
        <w:t>p</w:t>
      </w:r>
      <w:r w:rsidRPr="00837B0E">
        <w:rPr>
          <w:rFonts w:ascii="Times New Roman" w:hAnsi="Times New Roman" w:cs="Times New Roman"/>
          <w:color w:val="000000" w:themeColor="text1"/>
          <w:sz w:val="20"/>
          <w:szCs w:val="20"/>
        </w:rPr>
        <w:t>retendents neliks šķēršļus tās pārbaudei;</w:t>
      </w:r>
    </w:p>
    <w:p w:rsidR="00D851AB" w:rsidRPr="00837B0E" w:rsidRDefault="00D851AB" w:rsidP="00500A55">
      <w:pPr>
        <w:numPr>
          <w:ilvl w:val="0"/>
          <w:numId w:val="7"/>
        </w:numPr>
        <w:overflowPunct w:val="0"/>
        <w:autoSpaceDE w:val="0"/>
        <w:autoSpaceDN w:val="0"/>
        <w:adjustRightInd w:val="0"/>
        <w:spacing w:after="0" w:line="240" w:lineRule="auto"/>
        <w:jc w:val="both"/>
        <w:rPr>
          <w:rFonts w:ascii="Times New Roman" w:hAnsi="Times New Roman" w:cs="Times New Roman"/>
          <w:color w:val="000000" w:themeColor="text1"/>
          <w:sz w:val="20"/>
          <w:szCs w:val="20"/>
          <w:lang w:eastAsia="lv-LV"/>
        </w:rPr>
      </w:pPr>
      <w:r w:rsidRPr="00837B0E">
        <w:rPr>
          <w:rFonts w:ascii="Times New Roman" w:hAnsi="Times New Roman" w:cs="Times New Roman"/>
          <w:color w:val="000000" w:themeColor="text1"/>
          <w:sz w:val="20"/>
          <w:szCs w:val="20"/>
          <w:lang w:eastAsia="lv-LV"/>
        </w:rPr>
        <w:t xml:space="preserve">atļauj </w:t>
      </w:r>
      <w:r w:rsidR="00925FAA" w:rsidRPr="00837B0E">
        <w:rPr>
          <w:rFonts w:ascii="Times New Roman" w:hAnsi="Times New Roman" w:cs="Times New Roman"/>
          <w:color w:val="000000" w:themeColor="text1"/>
          <w:sz w:val="20"/>
          <w:szCs w:val="20"/>
          <w:lang w:eastAsia="lv-LV"/>
        </w:rPr>
        <w:t>p</w:t>
      </w:r>
      <w:r w:rsidRPr="00837B0E">
        <w:rPr>
          <w:rFonts w:ascii="Times New Roman" w:hAnsi="Times New Roman" w:cs="Times New Roman"/>
          <w:color w:val="000000" w:themeColor="text1"/>
          <w:sz w:val="20"/>
          <w:szCs w:val="20"/>
          <w:lang w:eastAsia="lv-LV"/>
        </w:rPr>
        <w:t>asūtītājam Konkursa ietvaros un tā rezultātā noslēgtā iepirkuma līguma administrēšanai, apstrādāt savā piedāvājumā norādīto fizisko personu datus saskaņā ar Fizisko personu datu aizsardzības likumu;</w:t>
      </w:r>
    </w:p>
    <w:p w:rsidR="00D851AB" w:rsidRPr="00837B0E" w:rsidRDefault="00D851AB" w:rsidP="00500A55">
      <w:pPr>
        <w:numPr>
          <w:ilvl w:val="0"/>
          <w:numId w:val="7"/>
        </w:numPr>
        <w:overflowPunct w:val="0"/>
        <w:autoSpaceDE w:val="0"/>
        <w:autoSpaceDN w:val="0"/>
        <w:adjustRightInd w:val="0"/>
        <w:spacing w:after="0" w:line="240" w:lineRule="auto"/>
        <w:jc w:val="both"/>
        <w:rPr>
          <w:rFonts w:ascii="Times New Roman" w:hAnsi="Times New Roman" w:cs="Times New Roman"/>
          <w:color w:val="000000" w:themeColor="text1"/>
          <w:sz w:val="20"/>
          <w:szCs w:val="20"/>
          <w:lang w:eastAsia="lv-LV"/>
        </w:rPr>
      </w:pPr>
      <w:r w:rsidRPr="00837B0E">
        <w:rPr>
          <w:rFonts w:ascii="Times New Roman" w:hAnsi="Times New Roman" w:cs="Times New Roman"/>
          <w:color w:val="000000" w:themeColor="text1"/>
          <w:sz w:val="20"/>
          <w:szCs w:val="20"/>
          <w:lang w:eastAsia="lv-LV"/>
        </w:rPr>
        <w:t xml:space="preserve">apliecina, ka </w:t>
      </w:r>
      <w:r w:rsidR="00925FAA" w:rsidRPr="00837B0E">
        <w:rPr>
          <w:rFonts w:ascii="Times New Roman" w:hAnsi="Times New Roman" w:cs="Times New Roman"/>
          <w:color w:val="000000" w:themeColor="text1"/>
          <w:sz w:val="20"/>
          <w:szCs w:val="20"/>
          <w:lang w:eastAsia="lv-LV"/>
        </w:rPr>
        <w:t>p</w:t>
      </w:r>
      <w:r w:rsidRPr="00837B0E">
        <w:rPr>
          <w:rFonts w:ascii="Times New Roman" w:hAnsi="Times New Roman" w:cs="Times New Roman"/>
          <w:color w:val="000000" w:themeColor="text1"/>
          <w:sz w:val="20"/>
          <w:szCs w:val="20"/>
          <w:lang w:eastAsia="lv-LV"/>
        </w:rPr>
        <w:t xml:space="preserve">retendents nav saistīts ar Konkursa dokumentācijas sagatavotāju, iepirkuma komisijas locekli vai ekspertu </w:t>
      </w:r>
      <w:r w:rsidR="00925FAA" w:rsidRPr="00837B0E">
        <w:rPr>
          <w:rFonts w:ascii="Times New Roman" w:hAnsi="Times New Roman" w:cs="Times New Roman"/>
          <w:color w:val="000000" w:themeColor="text1"/>
          <w:sz w:val="20"/>
          <w:szCs w:val="20"/>
          <w:lang w:eastAsia="lv-LV"/>
        </w:rPr>
        <w:t>PIL</w:t>
      </w:r>
      <w:r w:rsidRPr="00837B0E">
        <w:rPr>
          <w:rFonts w:ascii="Times New Roman" w:hAnsi="Times New Roman" w:cs="Times New Roman"/>
          <w:color w:val="000000" w:themeColor="text1"/>
          <w:sz w:val="20"/>
          <w:szCs w:val="20"/>
          <w:lang w:eastAsia="lv-LV"/>
        </w:rPr>
        <w:t xml:space="preserve"> 25.panta pirmās un otrās daļas izpratnē;</w:t>
      </w:r>
    </w:p>
    <w:p w:rsidR="00EE53C6" w:rsidRPr="00837B0E" w:rsidRDefault="00E855B2" w:rsidP="00500A55">
      <w:pPr>
        <w:numPr>
          <w:ilvl w:val="0"/>
          <w:numId w:val="7"/>
        </w:numPr>
        <w:overflowPunct w:val="0"/>
        <w:autoSpaceDE w:val="0"/>
        <w:autoSpaceDN w:val="0"/>
        <w:adjustRightInd w:val="0"/>
        <w:spacing w:after="0" w:line="240" w:lineRule="auto"/>
        <w:jc w:val="both"/>
        <w:rPr>
          <w:rFonts w:ascii="Times New Roman" w:hAnsi="Times New Roman" w:cs="Times New Roman"/>
          <w:color w:val="000000" w:themeColor="text1"/>
          <w:sz w:val="20"/>
          <w:szCs w:val="20"/>
          <w:lang w:eastAsia="lv-LV"/>
        </w:rPr>
      </w:pPr>
      <w:r w:rsidRPr="00837B0E">
        <w:rPr>
          <w:rFonts w:ascii="Times New Roman" w:hAnsi="Times New Roman" w:cs="Times New Roman"/>
          <w:color w:val="000000" w:themeColor="text1"/>
          <w:sz w:val="20"/>
          <w:szCs w:val="20"/>
          <w:lang w:eastAsia="lv-LV"/>
        </w:rPr>
        <w:t>apliecina, ka ir iesniedzis piedāvājumu neatkarīgi no konkurentiem un bez konsultācijām, līgumiem vai vienošanām, vai cita veida saziņas ar konkurentiem</w:t>
      </w:r>
      <w:r w:rsidR="00841093" w:rsidRPr="00837B0E">
        <w:rPr>
          <w:rFonts w:ascii="Times New Roman" w:hAnsi="Times New Roman" w:cs="Times New Roman"/>
          <w:color w:val="000000" w:themeColor="text1"/>
          <w:sz w:val="20"/>
          <w:szCs w:val="20"/>
          <w:lang w:eastAsia="lv-LV"/>
        </w:rPr>
        <w:t xml:space="preserve"> par cenām, cenas aprēķināšanas metodēm, faktoriem (apstākļiem) vai formulām, nodomu vai lēmumu piedalīties vai nepiedalīties iepirkumā (iesniegt vai neiesniegt piedāvājumu)</w:t>
      </w:r>
      <w:r w:rsidR="00420C9B" w:rsidRPr="00837B0E">
        <w:rPr>
          <w:rFonts w:ascii="Times New Roman" w:hAnsi="Times New Roman" w:cs="Times New Roman"/>
          <w:color w:val="000000" w:themeColor="text1"/>
          <w:sz w:val="20"/>
          <w:szCs w:val="20"/>
          <w:lang w:eastAsia="lv-LV"/>
        </w:rPr>
        <w:t>, vai tāda piedāvājuma iesniegšanu, kas neatbilst iepirkuma prasībām, kā arī kvalitāti, apjomu, specifikāciju, izpildes, piegādes vai citiem nosacījumiem, kas risināmi neatkarīgi no konkurentiem, tiem produktiem vai pakalpojumiem, uz ko attiecas šis iepirkums. Pretendents nav apzināti tieši vai netieši atklājis un neatklās piedāvājuma noteikumus nevienam konkurentam pirms oficiālā piedāvājumu atvēršanas datuma un laika vai līguma slēgšanas tiesību piešķir</w:t>
      </w:r>
      <w:r w:rsidR="005C7C36" w:rsidRPr="00837B0E">
        <w:rPr>
          <w:rFonts w:ascii="Times New Roman" w:hAnsi="Times New Roman" w:cs="Times New Roman"/>
          <w:color w:val="000000" w:themeColor="text1"/>
          <w:sz w:val="20"/>
          <w:szCs w:val="20"/>
          <w:lang w:eastAsia="lv-LV"/>
        </w:rPr>
        <w:t xml:space="preserve">šanas. </w:t>
      </w:r>
      <w:r w:rsidR="00EE53C6" w:rsidRPr="00837B0E">
        <w:rPr>
          <w:rFonts w:ascii="Times New Roman" w:hAnsi="Times New Roman" w:cs="Times New Roman"/>
          <w:sz w:val="20"/>
          <w:szCs w:val="20"/>
        </w:rPr>
        <w:t xml:space="preserve">Pretendents apzinās, ka Konkurences likumā noteikta atbildība par aizliegtām vienošanām, paredzot naudas sodu līdz 10% apmēram no pārkāpēja pēdējā finanšu gada neto apgrozījuma. </w:t>
      </w:r>
      <w:r w:rsidR="00EE53C6" w:rsidRPr="00837B0E">
        <w:rPr>
          <w:rFonts w:ascii="Times New Roman" w:hAnsi="Times New Roman" w:cs="Times New Roman"/>
          <w:snapToGrid w:val="0"/>
          <w:sz w:val="20"/>
          <w:szCs w:val="20"/>
          <w:lang w:eastAsia="ru-RU"/>
        </w:rPr>
        <w:t>Izņēmums ir gadījumi, kad kompetentā konkurences iestāde, konstatējot konkurences tiesību pārkāpumu, ir atbrīvojusi pretendentu, kurš iecietības programmas</w:t>
      </w:r>
      <w:r w:rsidR="00EE53C6" w:rsidRPr="00837B0E">
        <w:rPr>
          <w:rFonts w:ascii="Times New Roman" w:hAnsi="Times New Roman" w:cs="Times New Roman"/>
          <w:snapToGrid w:val="0"/>
          <w:color w:val="000000" w:themeColor="text1"/>
          <w:sz w:val="20"/>
          <w:szCs w:val="20"/>
          <w:lang w:eastAsia="ru-RU"/>
        </w:rPr>
        <w:t xml:space="preserve"> (</w:t>
      </w:r>
      <w:r w:rsidR="00EE53C6" w:rsidRPr="00837B0E">
        <w:rPr>
          <w:rFonts w:ascii="Times New Roman" w:hAnsi="Times New Roman" w:cs="Times New Roman"/>
          <w:i/>
          <w:sz w:val="20"/>
          <w:szCs w:val="20"/>
        </w:rPr>
        <w:t>programma, kuras ietvaros uzņēmumam, kas ir vai bija iesaistīts kartelī, Ministru kabineta 29.03.2016. noteikumos Nr.179 „</w:t>
      </w:r>
      <w:r w:rsidR="00EE53C6" w:rsidRPr="00837B0E">
        <w:rPr>
          <w:rFonts w:ascii="Times New Roman" w:hAnsi="Times New Roman" w:cs="Times New Roman"/>
          <w:i/>
          <w:iCs/>
          <w:sz w:val="20"/>
          <w:szCs w:val="20"/>
        </w:rPr>
        <w:t xml:space="preserve">Kārtība, kādā nosakāms naudas sods par Konkurences likuma 11. panta pirmajā daļā un 13. pantā </w:t>
      </w:r>
      <w:r w:rsidR="004A3784" w:rsidRPr="00837B0E">
        <w:rPr>
          <w:rFonts w:ascii="Times New Roman" w:hAnsi="Times New Roman" w:cs="Times New Roman"/>
          <w:i/>
          <w:iCs/>
          <w:sz w:val="20"/>
          <w:szCs w:val="20"/>
        </w:rPr>
        <w:t xml:space="preserve">un Negodīgas mazumtirdzniecības prakses aizlieguma likuma 5., 6., 7. un 8. pantā paredzētajiem pārkāpumiem” </w:t>
      </w:r>
      <w:r w:rsidR="00CF4EA9" w:rsidRPr="00837B0E">
        <w:rPr>
          <w:rFonts w:ascii="Times New Roman" w:hAnsi="Times New Roman" w:cs="Times New Roman"/>
          <w:i/>
          <w:sz w:val="20"/>
          <w:szCs w:val="20"/>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r w:rsidR="00EE53C6" w:rsidRPr="00837B0E">
        <w:rPr>
          <w:rFonts w:ascii="Times New Roman" w:hAnsi="Times New Roman" w:cs="Times New Roman"/>
          <w:sz w:val="20"/>
          <w:szCs w:val="20"/>
        </w:rPr>
        <w:t>)</w:t>
      </w:r>
      <w:r w:rsidR="00701D2F" w:rsidRPr="00837B0E">
        <w:rPr>
          <w:rFonts w:ascii="Times New Roman" w:hAnsi="Times New Roman" w:cs="Times New Roman"/>
          <w:snapToGrid w:val="0"/>
          <w:sz w:val="20"/>
          <w:szCs w:val="20"/>
          <w:lang w:eastAsia="ru-RU"/>
        </w:rPr>
        <w:t xml:space="preserve"> </w:t>
      </w:r>
      <w:r w:rsidR="00EE53C6" w:rsidRPr="00837B0E">
        <w:rPr>
          <w:rFonts w:ascii="Times New Roman" w:hAnsi="Times New Roman" w:cs="Times New Roman"/>
          <w:snapToGrid w:val="0"/>
          <w:sz w:val="20"/>
          <w:szCs w:val="20"/>
          <w:lang w:eastAsia="ru-RU"/>
        </w:rPr>
        <w:t>ietvaros ir sadarbojies ar to, no naudas soda vai naudas sodu samazinājusi</w:t>
      </w:r>
      <w:r w:rsidR="00EE53C6" w:rsidRPr="00837B0E">
        <w:rPr>
          <w:rFonts w:ascii="Times New Roman" w:hAnsi="Times New Roman" w:cs="Times New Roman"/>
          <w:sz w:val="20"/>
          <w:szCs w:val="20"/>
          <w:lang w:eastAsia="lv-LV"/>
        </w:rPr>
        <w:t>.</w:t>
      </w:r>
    </w:p>
    <w:p w:rsidR="00E855B2" w:rsidRPr="00837B0E" w:rsidRDefault="004A3784" w:rsidP="00EE53C6">
      <w:pPr>
        <w:overflowPunct w:val="0"/>
        <w:autoSpaceDE w:val="0"/>
        <w:autoSpaceDN w:val="0"/>
        <w:adjustRightInd w:val="0"/>
        <w:spacing w:after="0" w:line="240" w:lineRule="auto"/>
        <w:ind w:left="720"/>
        <w:jc w:val="both"/>
        <w:rPr>
          <w:rFonts w:ascii="Times New Roman" w:hAnsi="Times New Roman" w:cs="Times New Roman"/>
          <w:color w:val="000000" w:themeColor="text1"/>
          <w:sz w:val="20"/>
          <w:szCs w:val="20"/>
          <w:lang w:eastAsia="lv-LV"/>
        </w:rPr>
      </w:pPr>
      <w:r w:rsidRPr="00837B0E">
        <w:rPr>
          <w:rFonts w:ascii="Times New Roman" w:hAnsi="Times New Roman" w:cs="Times New Roman"/>
          <w:color w:val="000000" w:themeColor="text1"/>
          <w:sz w:val="20"/>
          <w:szCs w:val="20"/>
          <w:lang w:eastAsia="lv-LV"/>
        </w:rPr>
        <w:t>*</w:t>
      </w:r>
      <w:r w:rsidR="005C7C36" w:rsidRPr="00837B0E">
        <w:rPr>
          <w:rFonts w:ascii="Times New Roman" w:hAnsi="Times New Roman" w:cs="Times New Roman"/>
          <w:color w:val="000000" w:themeColor="text1"/>
          <w:sz w:val="20"/>
          <w:szCs w:val="20"/>
          <w:lang w:eastAsia="lv-LV"/>
        </w:rPr>
        <w:t>J</w:t>
      </w:r>
      <w:r w:rsidR="00841093" w:rsidRPr="00837B0E">
        <w:rPr>
          <w:rFonts w:ascii="Times New Roman" w:hAnsi="Times New Roman" w:cs="Times New Roman"/>
          <w:color w:val="000000" w:themeColor="text1"/>
          <w:sz w:val="20"/>
          <w:szCs w:val="20"/>
          <w:lang w:eastAsia="lv-LV"/>
        </w:rPr>
        <w:t xml:space="preserve">a pretendentam ir bijušas konsultācijas, līgumi, vienošanās vai cita veida saziņa ar vienu vai vairākiem konkurentiem saistībā ar šo iepirkumu, pretendents brīvā formā norāda un atklāj izsmeļošu un patiesu informāciju par to, norādot konkurentu nosaukumus, saziņas mērķi, raksturu un saturu. </w:t>
      </w:r>
    </w:p>
    <w:p w:rsidR="005A64EF" w:rsidRPr="00837B0E" w:rsidRDefault="00925FAA" w:rsidP="00500A55">
      <w:pPr>
        <w:numPr>
          <w:ilvl w:val="0"/>
          <w:numId w:val="7"/>
        </w:numPr>
        <w:overflowPunct w:val="0"/>
        <w:autoSpaceDE w:val="0"/>
        <w:autoSpaceDN w:val="0"/>
        <w:adjustRightInd w:val="0"/>
        <w:spacing w:after="0" w:line="240" w:lineRule="auto"/>
        <w:jc w:val="both"/>
        <w:rPr>
          <w:rFonts w:ascii="Times New Roman" w:hAnsi="Times New Roman" w:cs="Times New Roman"/>
          <w:color w:val="000000" w:themeColor="text1"/>
          <w:sz w:val="20"/>
          <w:szCs w:val="20"/>
          <w:lang w:eastAsia="lv-LV"/>
        </w:rPr>
      </w:pPr>
      <w:r w:rsidRPr="00837B0E">
        <w:rPr>
          <w:rFonts w:ascii="Times New Roman" w:hAnsi="Times New Roman" w:cs="Times New Roman"/>
          <w:color w:val="000000" w:themeColor="text1"/>
          <w:sz w:val="20"/>
          <w:szCs w:val="20"/>
          <w:lang w:eastAsia="lv-LV"/>
        </w:rPr>
        <w:t>p</w:t>
      </w:r>
      <w:r w:rsidR="005A64EF" w:rsidRPr="00837B0E">
        <w:rPr>
          <w:rFonts w:ascii="Times New Roman" w:hAnsi="Times New Roman" w:cs="Times New Roman"/>
          <w:color w:val="000000" w:themeColor="text1"/>
          <w:sz w:val="20"/>
          <w:szCs w:val="20"/>
          <w:lang w:eastAsia="lv-LV"/>
        </w:rPr>
        <w:t xml:space="preserve">retendenta rekvizītu sadaļā norādītā </w:t>
      </w:r>
      <w:r w:rsidRPr="00837B0E">
        <w:rPr>
          <w:rFonts w:ascii="Times New Roman" w:hAnsi="Times New Roman" w:cs="Times New Roman"/>
          <w:color w:val="000000" w:themeColor="text1"/>
          <w:sz w:val="20"/>
          <w:szCs w:val="20"/>
          <w:lang w:eastAsia="lv-LV"/>
        </w:rPr>
        <w:t>e</w:t>
      </w:r>
      <w:r w:rsidR="005A64EF" w:rsidRPr="00837B0E">
        <w:rPr>
          <w:rFonts w:ascii="Times New Roman" w:hAnsi="Times New Roman" w:cs="Times New Roman"/>
          <w:color w:val="000000" w:themeColor="text1"/>
          <w:sz w:val="20"/>
          <w:szCs w:val="20"/>
          <w:lang w:eastAsia="lv-LV"/>
        </w:rPr>
        <w:t xml:space="preserve">lektroniskā pasta adrese ir </w:t>
      </w:r>
      <w:r w:rsidRPr="00837B0E">
        <w:rPr>
          <w:rFonts w:ascii="Times New Roman" w:hAnsi="Times New Roman" w:cs="Times New Roman"/>
          <w:color w:val="000000" w:themeColor="text1"/>
          <w:sz w:val="20"/>
          <w:szCs w:val="20"/>
          <w:lang w:eastAsia="lv-LV"/>
        </w:rPr>
        <w:t>p</w:t>
      </w:r>
      <w:r w:rsidR="005A64EF" w:rsidRPr="00837B0E">
        <w:rPr>
          <w:rFonts w:ascii="Times New Roman" w:hAnsi="Times New Roman" w:cs="Times New Roman"/>
          <w:color w:val="000000" w:themeColor="text1"/>
          <w:sz w:val="20"/>
          <w:szCs w:val="20"/>
          <w:lang w:eastAsia="lv-LV"/>
        </w:rPr>
        <w:t xml:space="preserve">retendenta oficiālā elektroniskā pasta adrese un uz norādīto elektroniskā pasta adresi </w:t>
      </w:r>
      <w:r w:rsidRPr="00837B0E">
        <w:rPr>
          <w:rFonts w:ascii="Times New Roman" w:hAnsi="Times New Roman" w:cs="Times New Roman"/>
          <w:color w:val="000000" w:themeColor="text1"/>
          <w:sz w:val="20"/>
          <w:szCs w:val="20"/>
          <w:lang w:eastAsia="lv-LV"/>
        </w:rPr>
        <w:t>p</w:t>
      </w:r>
      <w:r w:rsidR="005A64EF" w:rsidRPr="00837B0E">
        <w:rPr>
          <w:rFonts w:ascii="Times New Roman" w:hAnsi="Times New Roman" w:cs="Times New Roman"/>
          <w:color w:val="000000" w:themeColor="text1"/>
          <w:sz w:val="20"/>
          <w:szCs w:val="20"/>
          <w:lang w:eastAsia="lv-LV"/>
        </w:rPr>
        <w:t xml:space="preserve">retendents saņems </w:t>
      </w:r>
      <w:r w:rsidRPr="00837B0E">
        <w:rPr>
          <w:rFonts w:ascii="Times New Roman" w:hAnsi="Times New Roman" w:cs="Times New Roman"/>
          <w:color w:val="000000" w:themeColor="text1"/>
          <w:sz w:val="20"/>
          <w:szCs w:val="20"/>
          <w:lang w:eastAsia="lv-LV"/>
        </w:rPr>
        <w:t>p</w:t>
      </w:r>
      <w:r w:rsidR="005A64EF" w:rsidRPr="00837B0E">
        <w:rPr>
          <w:rFonts w:ascii="Times New Roman" w:hAnsi="Times New Roman" w:cs="Times New Roman"/>
          <w:color w:val="000000" w:themeColor="text1"/>
          <w:sz w:val="20"/>
          <w:szCs w:val="20"/>
          <w:lang w:eastAsia="lv-LV"/>
        </w:rPr>
        <w:t>asūtītāja nosūtīto saraksti Konkursa ietvaros, pamatojoties uz Paziņ</w:t>
      </w:r>
      <w:r w:rsidR="008B69CA" w:rsidRPr="00837B0E">
        <w:rPr>
          <w:rFonts w:ascii="Times New Roman" w:hAnsi="Times New Roman" w:cs="Times New Roman"/>
          <w:color w:val="000000" w:themeColor="text1"/>
          <w:sz w:val="20"/>
          <w:szCs w:val="20"/>
          <w:lang w:eastAsia="lv-LV"/>
        </w:rPr>
        <w:t>ošanas likuma 9.panta otro daļu.</w:t>
      </w:r>
    </w:p>
    <w:p w:rsidR="005A64EF" w:rsidRPr="00837B0E" w:rsidRDefault="005A64EF" w:rsidP="005A64EF">
      <w:pPr>
        <w:overflowPunct w:val="0"/>
        <w:autoSpaceDE w:val="0"/>
        <w:autoSpaceDN w:val="0"/>
        <w:adjustRightInd w:val="0"/>
        <w:spacing w:after="0" w:line="240" w:lineRule="auto"/>
        <w:ind w:left="720"/>
        <w:jc w:val="both"/>
        <w:rPr>
          <w:rFonts w:ascii="Times New Roman" w:hAnsi="Times New Roman" w:cs="Times New Roman"/>
          <w:color w:val="000000" w:themeColor="text1"/>
          <w:sz w:val="20"/>
          <w:szCs w:val="20"/>
          <w:lang w:eastAsia="lv-LV"/>
        </w:rPr>
      </w:pPr>
    </w:p>
    <w:p w:rsidR="00D851AB" w:rsidRPr="00837B0E" w:rsidRDefault="006034FB" w:rsidP="00D851AB">
      <w:pPr>
        <w:keepNext/>
        <w:jc w:val="both"/>
        <w:outlineLvl w:val="0"/>
        <w:rPr>
          <w:rFonts w:ascii="Times New Roman" w:eastAsia="Arial Unicode MS" w:hAnsi="Times New Roman" w:cs="Times New Roman"/>
          <w:b/>
          <w:bCs/>
          <w:color w:val="000000" w:themeColor="text1"/>
          <w:sz w:val="20"/>
          <w:szCs w:val="20"/>
        </w:rPr>
      </w:pPr>
      <w:r>
        <w:rPr>
          <w:rFonts w:ascii="Times New Roman" w:hAnsi="Times New Roman" w:cs="Times New Roman"/>
          <w:b/>
          <w:color w:val="000000" w:themeColor="text1"/>
          <w:sz w:val="20"/>
          <w:szCs w:val="20"/>
          <w:lang w:eastAsia="lv-LV"/>
        </w:rPr>
        <w:lastRenderedPageBreak/>
        <w:t>P</w:t>
      </w:r>
      <w:r w:rsidR="00D851AB" w:rsidRPr="00837B0E">
        <w:rPr>
          <w:rFonts w:ascii="Times New Roman" w:hAnsi="Times New Roman" w:cs="Times New Roman"/>
          <w:b/>
          <w:color w:val="000000" w:themeColor="text1"/>
          <w:sz w:val="20"/>
          <w:szCs w:val="20"/>
          <w:lang w:eastAsia="lv-LV"/>
        </w:rPr>
        <w:t xml:space="preserve">iedāvā veikt </w:t>
      </w:r>
      <w:r w:rsidR="004A043C" w:rsidRPr="00837B0E">
        <w:rPr>
          <w:rFonts w:ascii="Times New Roman" w:eastAsia="Arial Unicode MS" w:hAnsi="Times New Roman" w:cs="Times New Roman"/>
          <w:b/>
          <w:bCs/>
          <w:color w:val="000000" w:themeColor="text1"/>
          <w:sz w:val="20"/>
          <w:szCs w:val="20"/>
        </w:rPr>
        <w:t>d</w:t>
      </w:r>
      <w:r w:rsidR="00D851AB" w:rsidRPr="00837B0E">
        <w:rPr>
          <w:rFonts w:ascii="Times New Roman" w:eastAsia="Arial Unicode MS" w:hAnsi="Times New Roman" w:cs="Times New Roman"/>
          <w:b/>
          <w:bCs/>
          <w:color w:val="000000" w:themeColor="text1"/>
          <w:sz w:val="20"/>
          <w:szCs w:val="20"/>
        </w:rPr>
        <w:t xml:space="preserve">egvielas piegādi </w:t>
      </w:r>
      <w:r w:rsidR="0001466E">
        <w:rPr>
          <w:rFonts w:ascii="Times New Roman" w:eastAsia="Arial Unicode MS" w:hAnsi="Times New Roman" w:cs="Times New Roman"/>
          <w:b/>
          <w:bCs/>
          <w:color w:val="000000" w:themeColor="text1"/>
          <w:sz w:val="20"/>
          <w:szCs w:val="20"/>
        </w:rPr>
        <w:t>Kokneses</w:t>
      </w:r>
      <w:r w:rsidR="00D851AB" w:rsidRPr="00837B0E">
        <w:rPr>
          <w:rFonts w:ascii="Times New Roman" w:eastAsia="Arial Unicode MS" w:hAnsi="Times New Roman" w:cs="Times New Roman"/>
          <w:b/>
          <w:bCs/>
          <w:color w:val="000000" w:themeColor="text1"/>
          <w:sz w:val="20"/>
          <w:szCs w:val="20"/>
        </w:rPr>
        <w:t xml:space="preserve"> novada pašvaldības vajadzībām</w:t>
      </w:r>
      <w:r w:rsidR="00D851AB" w:rsidRPr="00837B0E">
        <w:rPr>
          <w:rFonts w:ascii="Times New Roman" w:hAnsi="Times New Roman" w:cs="Times New Roman"/>
          <w:b/>
          <w:color w:val="000000" w:themeColor="text1"/>
          <w:sz w:val="20"/>
          <w:szCs w:val="20"/>
        </w:rPr>
        <w:t>, par līguma cenu:</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6"/>
        <w:gridCol w:w="3686"/>
      </w:tblGrid>
      <w:tr w:rsidR="00657C46" w:rsidRPr="00837B0E" w:rsidTr="005957D3">
        <w:trPr>
          <w:trHeight w:val="541"/>
        </w:trPr>
        <w:tc>
          <w:tcPr>
            <w:tcW w:w="5416" w:type="dxa"/>
            <w:tcBorders>
              <w:top w:val="single" w:sz="4" w:space="0" w:color="auto"/>
              <w:left w:val="single" w:sz="4" w:space="0" w:color="auto"/>
              <w:bottom w:val="single" w:sz="4" w:space="0" w:color="auto"/>
              <w:right w:val="single" w:sz="4" w:space="0" w:color="auto"/>
            </w:tcBorders>
            <w:hideMark/>
          </w:tcPr>
          <w:p w:rsidR="00D851AB" w:rsidRPr="00837B0E" w:rsidRDefault="00D851AB">
            <w:pPr>
              <w:pStyle w:val="Pamatteksts"/>
              <w:spacing w:line="276" w:lineRule="auto"/>
              <w:ind w:right="22"/>
              <w:jc w:val="cente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Iepirkuma priekšmets</w:t>
            </w:r>
          </w:p>
        </w:tc>
        <w:tc>
          <w:tcPr>
            <w:tcW w:w="3686" w:type="dxa"/>
            <w:tcBorders>
              <w:top w:val="single" w:sz="4" w:space="0" w:color="auto"/>
              <w:left w:val="single" w:sz="4" w:space="0" w:color="auto"/>
              <w:bottom w:val="single" w:sz="4" w:space="0" w:color="auto"/>
              <w:right w:val="single" w:sz="4" w:space="0" w:color="auto"/>
            </w:tcBorders>
            <w:hideMark/>
          </w:tcPr>
          <w:p w:rsidR="00D851AB" w:rsidRPr="00837B0E" w:rsidRDefault="00D851AB" w:rsidP="005957D3">
            <w:pPr>
              <w:spacing w:line="276" w:lineRule="auto"/>
              <w:jc w:val="cente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Līguma cena EUR</w:t>
            </w:r>
            <w:r w:rsidRPr="00837B0E">
              <w:rPr>
                <w:rFonts w:ascii="Times New Roman" w:hAnsi="Times New Roman" w:cs="Times New Roman"/>
                <w:i/>
                <w:color w:val="000000" w:themeColor="text1"/>
                <w:sz w:val="20"/>
                <w:szCs w:val="20"/>
              </w:rPr>
              <w:t xml:space="preserve"> </w:t>
            </w:r>
            <w:r w:rsidRPr="00837B0E">
              <w:rPr>
                <w:rFonts w:ascii="Times New Roman" w:hAnsi="Times New Roman" w:cs="Times New Roman"/>
                <w:color w:val="000000" w:themeColor="text1"/>
                <w:sz w:val="20"/>
                <w:szCs w:val="20"/>
              </w:rPr>
              <w:t>bez PVN (</w:t>
            </w:r>
            <w:r w:rsidRPr="00837B0E">
              <w:rPr>
                <w:rFonts w:ascii="Times New Roman" w:hAnsi="Times New Roman" w:cs="Times New Roman"/>
                <w:i/>
                <w:color w:val="000000" w:themeColor="text1"/>
                <w:sz w:val="20"/>
                <w:szCs w:val="20"/>
              </w:rPr>
              <w:t xml:space="preserve">summa ar cipariem un vārdiem) </w:t>
            </w:r>
            <w:r w:rsidRPr="00837B0E">
              <w:rPr>
                <w:rFonts w:ascii="Times New Roman" w:hAnsi="Times New Roman" w:cs="Times New Roman"/>
                <w:color w:val="000000" w:themeColor="text1"/>
                <w:sz w:val="20"/>
                <w:szCs w:val="20"/>
              </w:rPr>
              <w:t xml:space="preserve">uz </w:t>
            </w:r>
            <w:r w:rsidR="005957D3">
              <w:rPr>
                <w:rFonts w:ascii="Times New Roman" w:hAnsi="Times New Roman" w:cs="Times New Roman"/>
                <w:color w:val="000000" w:themeColor="text1"/>
                <w:sz w:val="20"/>
                <w:szCs w:val="20"/>
              </w:rPr>
              <w:t>36</w:t>
            </w:r>
            <w:r w:rsidRPr="00837B0E">
              <w:rPr>
                <w:rFonts w:ascii="Times New Roman" w:hAnsi="Times New Roman" w:cs="Times New Roman"/>
                <w:color w:val="000000" w:themeColor="text1"/>
                <w:sz w:val="20"/>
                <w:szCs w:val="20"/>
              </w:rPr>
              <w:t xml:space="preserve"> kalendāriem mēnešiem</w:t>
            </w:r>
          </w:p>
        </w:tc>
      </w:tr>
      <w:tr w:rsidR="00657C46" w:rsidRPr="00837B0E" w:rsidTr="005957D3">
        <w:trPr>
          <w:trHeight w:val="533"/>
        </w:trPr>
        <w:tc>
          <w:tcPr>
            <w:tcW w:w="5416" w:type="dxa"/>
            <w:tcBorders>
              <w:top w:val="single" w:sz="4" w:space="0" w:color="auto"/>
              <w:left w:val="single" w:sz="4" w:space="0" w:color="auto"/>
              <w:bottom w:val="single" w:sz="4" w:space="0" w:color="auto"/>
              <w:right w:val="single" w:sz="4" w:space="0" w:color="auto"/>
            </w:tcBorders>
            <w:hideMark/>
          </w:tcPr>
          <w:p w:rsidR="00D851AB" w:rsidRPr="005957D3" w:rsidRDefault="005957D3" w:rsidP="005957D3">
            <w:pPr>
              <w:pStyle w:val="Pamatteksts"/>
              <w:spacing w:line="276" w:lineRule="auto"/>
              <w:ind w:left="63" w:right="22" w:hanging="63"/>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rPr>
              <w:t xml:space="preserve">1.DAĻA - </w:t>
            </w:r>
            <w:r w:rsidRPr="005957D3">
              <w:rPr>
                <w:rFonts w:ascii="Times New Roman" w:hAnsi="Times New Roman" w:cs="Times New Roman"/>
                <w:color w:val="000000" w:themeColor="text1"/>
                <w:sz w:val="20"/>
                <w:szCs w:val="20"/>
              </w:rPr>
              <w:t xml:space="preserve">Degvielas iegāde Kokneses novada pašvaldības iestāžu vajadzībām </w:t>
            </w:r>
            <w:r>
              <w:rPr>
                <w:rFonts w:ascii="Times New Roman" w:hAnsi="Times New Roman" w:cs="Times New Roman"/>
                <w:color w:val="000000" w:themeColor="text1"/>
                <w:sz w:val="20"/>
                <w:szCs w:val="20"/>
              </w:rPr>
              <w:t>Kokneses pagastā</w:t>
            </w:r>
            <w:r w:rsidRPr="005957D3">
              <w:rPr>
                <w:rFonts w:ascii="Times New Roman" w:hAnsi="Times New Roman" w:cs="Times New Roman"/>
                <w:color w:val="000000" w:themeColor="text1"/>
                <w:sz w:val="20"/>
                <w:szCs w:val="20"/>
              </w:rPr>
              <w:t xml:space="preserve"> 2018., 2019. un 2020.gadā</w:t>
            </w:r>
          </w:p>
        </w:tc>
        <w:tc>
          <w:tcPr>
            <w:tcW w:w="3686" w:type="dxa"/>
            <w:tcBorders>
              <w:top w:val="single" w:sz="4" w:space="0" w:color="auto"/>
              <w:left w:val="single" w:sz="4" w:space="0" w:color="auto"/>
              <w:bottom w:val="single" w:sz="4" w:space="0" w:color="auto"/>
              <w:right w:val="single" w:sz="4" w:space="0" w:color="auto"/>
            </w:tcBorders>
          </w:tcPr>
          <w:p w:rsidR="00D851AB" w:rsidRPr="00837B0E" w:rsidRDefault="00D851AB">
            <w:pPr>
              <w:pStyle w:val="Pamatteksts"/>
              <w:spacing w:line="276" w:lineRule="auto"/>
              <w:ind w:right="22"/>
              <w:rPr>
                <w:rFonts w:ascii="Times New Roman" w:hAnsi="Times New Roman" w:cs="Times New Roman"/>
                <w:color w:val="000000" w:themeColor="text1"/>
                <w:sz w:val="20"/>
                <w:szCs w:val="20"/>
                <w:highlight w:val="yellow"/>
              </w:rPr>
            </w:pPr>
          </w:p>
        </w:tc>
      </w:tr>
      <w:tr w:rsidR="005957D3" w:rsidRPr="00837B0E" w:rsidTr="005957D3">
        <w:trPr>
          <w:trHeight w:val="533"/>
        </w:trPr>
        <w:tc>
          <w:tcPr>
            <w:tcW w:w="5416" w:type="dxa"/>
            <w:tcBorders>
              <w:top w:val="single" w:sz="4" w:space="0" w:color="auto"/>
              <w:left w:val="single" w:sz="4" w:space="0" w:color="auto"/>
              <w:bottom w:val="single" w:sz="4" w:space="0" w:color="auto"/>
              <w:right w:val="single" w:sz="4" w:space="0" w:color="auto"/>
            </w:tcBorders>
          </w:tcPr>
          <w:p w:rsidR="005957D3" w:rsidRPr="005957D3" w:rsidRDefault="005957D3" w:rsidP="004E6471">
            <w:pPr>
              <w:pStyle w:val="Pamatteksts"/>
              <w:spacing w:line="276" w:lineRule="auto"/>
              <w:ind w:right="22"/>
              <w:jc w:val="center"/>
              <w:rPr>
                <w:rFonts w:ascii="Times New Roman" w:eastAsia="Arial Unicode MS" w:hAnsi="Times New Roman" w:cs="Times New Roman"/>
                <w:b/>
                <w:bCs/>
                <w:color w:val="000000" w:themeColor="text1"/>
                <w:sz w:val="20"/>
                <w:szCs w:val="20"/>
                <w:u w:val="single"/>
              </w:rPr>
            </w:pPr>
            <w:r w:rsidRPr="005957D3">
              <w:rPr>
                <w:rFonts w:ascii="Times New Roman" w:eastAsia="Arial Unicode MS" w:hAnsi="Times New Roman" w:cs="Times New Roman"/>
                <w:b/>
                <w:bCs/>
                <w:color w:val="000000" w:themeColor="text1"/>
                <w:sz w:val="20"/>
                <w:szCs w:val="20"/>
                <w:u w:val="single"/>
              </w:rPr>
              <w:t xml:space="preserve">Vai </w:t>
            </w:r>
          </w:p>
          <w:p w:rsidR="005957D3" w:rsidRPr="005957D3" w:rsidRDefault="005957D3" w:rsidP="005957D3">
            <w:pPr>
              <w:pStyle w:val="Pamatteksts"/>
              <w:spacing w:line="276" w:lineRule="auto"/>
              <w:ind w:right="22"/>
              <w:jc w:val="center"/>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 xml:space="preserve">2.DAĻA - </w:t>
            </w:r>
            <w:r w:rsidRPr="005957D3">
              <w:rPr>
                <w:rFonts w:ascii="Times New Roman" w:eastAsia="Arial Unicode MS" w:hAnsi="Times New Roman" w:cs="Times New Roman"/>
                <w:bCs/>
                <w:color w:val="000000" w:themeColor="text1"/>
                <w:sz w:val="20"/>
                <w:szCs w:val="20"/>
              </w:rPr>
              <w:t>Degvielas iegāde Kokneses novada pašvaldības iestāžu vajadzībām Bebru un Iršu pagastos 2018., 2019. un 2020.gadā</w:t>
            </w:r>
          </w:p>
        </w:tc>
        <w:tc>
          <w:tcPr>
            <w:tcW w:w="3686" w:type="dxa"/>
            <w:tcBorders>
              <w:top w:val="single" w:sz="4" w:space="0" w:color="auto"/>
              <w:left w:val="single" w:sz="4" w:space="0" w:color="auto"/>
              <w:bottom w:val="single" w:sz="4" w:space="0" w:color="auto"/>
              <w:right w:val="single" w:sz="4" w:space="0" w:color="auto"/>
            </w:tcBorders>
          </w:tcPr>
          <w:p w:rsidR="005957D3" w:rsidRPr="00837B0E" w:rsidRDefault="005957D3">
            <w:pPr>
              <w:pStyle w:val="Pamatteksts"/>
              <w:spacing w:line="276" w:lineRule="auto"/>
              <w:ind w:right="22"/>
              <w:rPr>
                <w:rFonts w:ascii="Times New Roman" w:hAnsi="Times New Roman" w:cs="Times New Roman"/>
                <w:color w:val="000000" w:themeColor="text1"/>
                <w:sz w:val="20"/>
                <w:szCs w:val="20"/>
                <w:highlight w:val="yellow"/>
              </w:rPr>
            </w:pPr>
          </w:p>
        </w:tc>
      </w:tr>
    </w:tbl>
    <w:p w:rsidR="00D851AB" w:rsidRPr="00837B0E" w:rsidRDefault="00D851AB" w:rsidP="00D851AB">
      <w:pPr>
        <w:pStyle w:val="Galvene"/>
        <w:tabs>
          <w:tab w:val="right" w:pos="0"/>
        </w:tabs>
        <w:jc w:val="center"/>
        <w:rPr>
          <w:rFonts w:cs="Times New Roman"/>
          <w:b/>
          <w:bCs/>
          <w:color w:val="000000" w:themeColor="text1"/>
          <w:lang w:eastAsia="en-US"/>
        </w:rPr>
      </w:pPr>
    </w:p>
    <w:p w:rsidR="00D851AB" w:rsidRPr="00837B0E" w:rsidRDefault="00D851AB" w:rsidP="00D851AB">
      <w:pPr>
        <w:pStyle w:val="Galvene"/>
        <w:tabs>
          <w:tab w:val="right" w:pos="0"/>
        </w:tabs>
        <w:jc w:val="center"/>
        <w:rPr>
          <w:rFonts w:cs="Times New Roman"/>
          <w:b/>
          <w:bCs/>
          <w:color w:val="000000" w:themeColor="text1"/>
        </w:rPr>
      </w:pPr>
    </w:p>
    <w:p w:rsidR="00D851AB" w:rsidRPr="00837B0E" w:rsidRDefault="00D851AB" w:rsidP="00D851AB">
      <w:pPr>
        <w:pStyle w:val="Galvene"/>
        <w:tabs>
          <w:tab w:val="right" w:pos="0"/>
        </w:tabs>
        <w:ind w:firstLine="284"/>
        <w:rPr>
          <w:rFonts w:cs="Times New Roman"/>
          <w:iCs/>
          <w:color w:val="000000" w:themeColor="text1"/>
        </w:rPr>
      </w:pPr>
      <w:r w:rsidRPr="00837B0E">
        <w:rPr>
          <w:rFonts w:cs="Times New Roman"/>
          <w:b/>
          <w:bCs/>
          <w:color w:val="000000" w:themeColor="text1"/>
        </w:rPr>
        <w:t xml:space="preserve">Pretendenta rekvizīti: </w:t>
      </w:r>
      <w:r w:rsidRPr="00837B0E">
        <w:rPr>
          <w:rFonts w:cs="Times New Roman"/>
          <w:iCs/>
          <w:color w:val="000000" w:themeColor="text1"/>
        </w:rPr>
        <w:t>(Pretendents aizpilda tabulu, norādot visu pieprasīto informāciju)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678"/>
      </w:tblGrid>
      <w:tr w:rsidR="00657C46" w:rsidRPr="00837B0E" w:rsidTr="00D851AB">
        <w:tc>
          <w:tcPr>
            <w:tcW w:w="567" w:type="dxa"/>
            <w:tcBorders>
              <w:top w:val="single" w:sz="4" w:space="0" w:color="auto"/>
              <w:left w:val="single" w:sz="4" w:space="0" w:color="auto"/>
              <w:bottom w:val="single" w:sz="4" w:space="0" w:color="auto"/>
              <w:right w:val="single" w:sz="4" w:space="0" w:color="auto"/>
            </w:tcBorders>
            <w:vAlign w:val="center"/>
            <w:hideMark/>
          </w:tcPr>
          <w:p w:rsidR="00D851AB" w:rsidRPr="00837B0E" w:rsidRDefault="00D851AB">
            <w:pPr>
              <w:pStyle w:val="Galvene"/>
              <w:tabs>
                <w:tab w:val="right" w:pos="0"/>
              </w:tabs>
              <w:spacing w:line="254" w:lineRule="auto"/>
              <w:jc w:val="center"/>
              <w:rPr>
                <w:rFonts w:cs="Times New Roman"/>
                <w:color w:val="000000" w:themeColor="text1"/>
              </w:rPr>
            </w:pPr>
            <w:r w:rsidRPr="00837B0E">
              <w:rPr>
                <w:rFonts w:cs="Times New Roman"/>
                <w:color w:val="000000" w:themeColor="text1"/>
              </w:rPr>
              <w:t>1.</w:t>
            </w:r>
          </w:p>
        </w:tc>
        <w:tc>
          <w:tcPr>
            <w:tcW w:w="3969" w:type="dxa"/>
            <w:tcBorders>
              <w:top w:val="single" w:sz="4" w:space="0" w:color="auto"/>
              <w:left w:val="single" w:sz="4" w:space="0" w:color="auto"/>
              <w:bottom w:val="single" w:sz="4" w:space="0" w:color="auto"/>
              <w:right w:val="single" w:sz="4" w:space="0" w:color="auto"/>
            </w:tcBorders>
            <w:hideMark/>
          </w:tcPr>
          <w:p w:rsidR="00D851AB" w:rsidRPr="00837B0E" w:rsidRDefault="00D851AB" w:rsidP="005957D3">
            <w:pPr>
              <w:pStyle w:val="Galvene"/>
              <w:tabs>
                <w:tab w:val="right" w:pos="0"/>
              </w:tabs>
              <w:spacing w:line="254" w:lineRule="auto"/>
              <w:rPr>
                <w:rFonts w:cs="Times New Roman"/>
                <w:color w:val="000000" w:themeColor="text1"/>
              </w:rPr>
            </w:pPr>
            <w:r w:rsidRPr="00837B0E">
              <w:rPr>
                <w:rFonts w:cs="Times New Roman"/>
                <w:color w:val="000000" w:themeColor="text1"/>
              </w:rPr>
              <w:t>Pretendenta nosaukums</w:t>
            </w:r>
          </w:p>
        </w:tc>
        <w:tc>
          <w:tcPr>
            <w:tcW w:w="4678" w:type="dxa"/>
            <w:tcBorders>
              <w:top w:val="single" w:sz="4" w:space="0" w:color="auto"/>
              <w:left w:val="single" w:sz="4" w:space="0" w:color="auto"/>
              <w:bottom w:val="single" w:sz="4" w:space="0" w:color="auto"/>
              <w:right w:val="single" w:sz="4" w:space="0" w:color="auto"/>
            </w:tcBorders>
          </w:tcPr>
          <w:p w:rsidR="00D851AB" w:rsidRPr="00837B0E" w:rsidRDefault="00D851AB">
            <w:pPr>
              <w:pStyle w:val="Galvene"/>
              <w:tabs>
                <w:tab w:val="right" w:pos="0"/>
              </w:tabs>
              <w:spacing w:line="254" w:lineRule="auto"/>
              <w:rPr>
                <w:rFonts w:cs="Times New Roman"/>
                <w:color w:val="000000" w:themeColor="text1"/>
              </w:rPr>
            </w:pPr>
          </w:p>
        </w:tc>
      </w:tr>
      <w:tr w:rsidR="00657C46" w:rsidRPr="00837B0E" w:rsidTr="00D851AB">
        <w:tc>
          <w:tcPr>
            <w:tcW w:w="567" w:type="dxa"/>
            <w:tcBorders>
              <w:top w:val="single" w:sz="4" w:space="0" w:color="auto"/>
              <w:left w:val="single" w:sz="4" w:space="0" w:color="auto"/>
              <w:bottom w:val="single" w:sz="4" w:space="0" w:color="auto"/>
              <w:right w:val="single" w:sz="4" w:space="0" w:color="auto"/>
            </w:tcBorders>
            <w:vAlign w:val="center"/>
            <w:hideMark/>
          </w:tcPr>
          <w:p w:rsidR="00D851AB" w:rsidRPr="00837B0E" w:rsidRDefault="00D851AB">
            <w:pPr>
              <w:pStyle w:val="Galvene"/>
              <w:tabs>
                <w:tab w:val="right" w:pos="0"/>
              </w:tabs>
              <w:spacing w:line="254" w:lineRule="auto"/>
              <w:jc w:val="center"/>
              <w:rPr>
                <w:rFonts w:cs="Times New Roman"/>
                <w:color w:val="000000" w:themeColor="text1"/>
              </w:rPr>
            </w:pPr>
            <w:r w:rsidRPr="00837B0E">
              <w:rPr>
                <w:rFonts w:cs="Times New Roman"/>
                <w:color w:val="000000" w:themeColor="text1"/>
              </w:rPr>
              <w:t>2.</w:t>
            </w:r>
          </w:p>
        </w:tc>
        <w:tc>
          <w:tcPr>
            <w:tcW w:w="3969" w:type="dxa"/>
            <w:tcBorders>
              <w:top w:val="single" w:sz="4" w:space="0" w:color="auto"/>
              <w:left w:val="single" w:sz="4" w:space="0" w:color="auto"/>
              <w:bottom w:val="single" w:sz="4" w:space="0" w:color="auto"/>
              <w:right w:val="single" w:sz="4" w:space="0" w:color="auto"/>
            </w:tcBorders>
            <w:hideMark/>
          </w:tcPr>
          <w:p w:rsidR="00D851AB" w:rsidRPr="00837B0E" w:rsidRDefault="00D851AB" w:rsidP="005957D3">
            <w:pPr>
              <w:pStyle w:val="Galvene"/>
              <w:tabs>
                <w:tab w:val="right" w:pos="0"/>
              </w:tabs>
              <w:spacing w:line="254" w:lineRule="auto"/>
              <w:rPr>
                <w:rFonts w:cs="Times New Roman"/>
                <w:color w:val="000000" w:themeColor="text1"/>
              </w:rPr>
            </w:pPr>
            <w:r w:rsidRPr="00837B0E">
              <w:rPr>
                <w:rFonts w:cs="Times New Roman"/>
                <w:color w:val="000000" w:themeColor="text1"/>
              </w:rPr>
              <w:t>Vienotās reģistrācijas numurs</w:t>
            </w:r>
          </w:p>
        </w:tc>
        <w:tc>
          <w:tcPr>
            <w:tcW w:w="4678" w:type="dxa"/>
            <w:tcBorders>
              <w:top w:val="single" w:sz="4" w:space="0" w:color="auto"/>
              <w:left w:val="single" w:sz="4" w:space="0" w:color="auto"/>
              <w:bottom w:val="single" w:sz="4" w:space="0" w:color="auto"/>
              <w:right w:val="single" w:sz="4" w:space="0" w:color="auto"/>
            </w:tcBorders>
          </w:tcPr>
          <w:p w:rsidR="00D851AB" w:rsidRPr="00837B0E" w:rsidRDefault="00D851AB">
            <w:pPr>
              <w:pStyle w:val="Galvene"/>
              <w:tabs>
                <w:tab w:val="right" w:pos="0"/>
              </w:tabs>
              <w:spacing w:line="254" w:lineRule="auto"/>
              <w:rPr>
                <w:rFonts w:cs="Times New Roman"/>
                <w:color w:val="000000" w:themeColor="text1"/>
              </w:rPr>
            </w:pPr>
          </w:p>
        </w:tc>
      </w:tr>
      <w:tr w:rsidR="00657C46" w:rsidRPr="00837B0E" w:rsidTr="00D851AB">
        <w:tc>
          <w:tcPr>
            <w:tcW w:w="567" w:type="dxa"/>
            <w:tcBorders>
              <w:top w:val="single" w:sz="4" w:space="0" w:color="auto"/>
              <w:left w:val="single" w:sz="4" w:space="0" w:color="auto"/>
              <w:bottom w:val="single" w:sz="4" w:space="0" w:color="auto"/>
              <w:right w:val="single" w:sz="4" w:space="0" w:color="auto"/>
            </w:tcBorders>
            <w:vAlign w:val="center"/>
            <w:hideMark/>
          </w:tcPr>
          <w:p w:rsidR="00D851AB" w:rsidRPr="00837B0E" w:rsidRDefault="00D851AB">
            <w:pPr>
              <w:pStyle w:val="Galvene"/>
              <w:tabs>
                <w:tab w:val="right" w:pos="0"/>
              </w:tabs>
              <w:spacing w:line="254" w:lineRule="auto"/>
              <w:jc w:val="center"/>
              <w:rPr>
                <w:rFonts w:cs="Times New Roman"/>
                <w:color w:val="000000" w:themeColor="text1"/>
              </w:rPr>
            </w:pPr>
            <w:r w:rsidRPr="00837B0E">
              <w:rPr>
                <w:rFonts w:cs="Times New Roman"/>
                <w:color w:val="000000" w:themeColor="text1"/>
              </w:rPr>
              <w:t>3.</w:t>
            </w:r>
          </w:p>
        </w:tc>
        <w:tc>
          <w:tcPr>
            <w:tcW w:w="3969" w:type="dxa"/>
            <w:tcBorders>
              <w:top w:val="single" w:sz="4" w:space="0" w:color="auto"/>
              <w:left w:val="single" w:sz="4" w:space="0" w:color="auto"/>
              <w:bottom w:val="single" w:sz="4" w:space="0" w:color="auto"/>
              <w:right w:val="single" w:sz="4" w:space="0" w:color="auto"/>
            </w:tcBorders>
            <w:hideMark/>
          </w:tcPr>
          <w:p w:rsidR="00D851AB" w:rsidRPr="00837B0E" w:rsidRDefault="00D851AB" w:rsidP="005957D3">
            <w:pPr>
              <w:pStyle w:val="Galvene"/>
              <w:tabs>
                <w:tab w:val="right" w:pos="0"/>
              </w:tabs>
              <w:spacing w:line="254" w:lineRule="auto"/>
              <w:rPr>
                <w:rFonts w:cs="Times New Roman"/>
                <w:color w:val="000000" w:themeColor="text1"/>
              </w:rPr>
            </w:pPr>
            <w:r w:rsidRPr="00837B0E">
              <w:rPr>
                <w:rFonts w:cs="Times New Roman"/>
                <w:color w:val="000000" w:themeColor="text1"/>
              </w:rPr>
              <w:t>Juridiskā adrese</w:t>
            </w:r>
          </w:p>
        </w:tc>
        <w:tc>
          <w:tcPr>
            <w:tcW w:w="4678" w:type="dxa"/>
            <w:tcBorders>
              <w:top w:val="single" w:sz="4" w:space="0" w:color="auto"/>
              <w:left w:val="single" w:sz="4" w:space="0" w:color="auto"/>
              <w:bottom w:val="single" w:sz="4" w:space="0" w:color="auto"/>
              <w:right w:val="single" w:sz="4" w:space="0" w:color="auto"/>
            </w:tcBorders>
          </w:tcPr>
          <w:p w:rsidR="00D851AB" w:rsidRPr="00837B0E" w:rsidRDefault="00D851AB">
            <w:pPr>
              <w:pStyle w:val="Galvene"/>
              <w:tabs>
                <w:tab w:val="right" w:pos="0"/>
              </w:tabs>
              <w:spacing w:line="254" w:lineRule="auto"/>
              <w:rPr>
                <w:rFonts w:cs="Times New Roman"/>
                <w:color w:val="000000" w:themeColor="text1"/>
              </w:rPr>
            </w:pPr>
          </w:p>
        </w:tc>
      </w:tr>
      <w:tr w:rsidR="00657C46" w:rsidRPr="00837B0E" w:rsidTr="00D851AB">
        <w:tc>
          <w:tcPr>
            <w:tcW w:w="567" w:type="dxa"/>
            <w:tcBorders>
              <w:top w:val="single" w:sz="4" w:space="0" w:color="auto"/>
              <w:left w:val="single" w:sz="4" w:space="0" w:color="auto"/>
              <w:bottom w:val="single" w:sz="4" w:space="0" w:color="auto"/>
              <w:right w:val="single" w:sz="4" w:space="0" w:color="auto"/>
            </w:tcBorders>
            <w:vAlign w:val="center"/>
            <w:hideMark/>
          </w:tcPr>
          <w:p w:rsidR="00D851AB" w:rsidRPr="00837B0E" w:rsidRDefault="00D851AB">
            <w:pPr>
              <w:pStyle w:val="Galvene"/>
              <w:tabs>
                <w:tab w:val="right" w:pos="0"/>
              </w:tabs>
              <w:spacing w:line="254" w:lineRule="auto"/>
              <w:jc w:val="center"/>
              <w:rPr>
                <w:rFonts w:cs="Times New Roman"/>
                <w:color w:val="000000" w:themeColor="text1"/>
              </w:rPr>
            </w:pPr>
            <w:r w:rsidRPr="00837B0E">
              <w:rPr>
                <w:rFonts w:cs="Times New Roman"/>
                <w:color w:val="000000" w:themeColor="text1"/>
              </w:rPr>
              <w:t>4.</w:t>
            </w:r>
          </w:p>
        </w:tc>
        <w:tc>
          <w:tcPr>
            <w:tcW w:w="3969" w:type="dxa"/>
            <w:tcBorders>
              <w:top w:val="single" w:sz="4" w:space="0" w:color="auto"/>
              <w:left w:val="single" w:sz="4" w:space="0" w:color="auto"/>
              <w:bottom w:val="single" w:sz="4" w:space="0" w:color="auto"/>
              <w:right w:val="single" w:sz="4" w:space="0" w:color="auto"/>
            </w:tcBorders>
            <w:hideMark/>
          </w:tcPr>
          <w:p w:rsidR="00D851AB" w:rsidRPr="00837B0E" w:rsidRDefault="00D851AB">
            <w:pPr>
              <w:pStyle w:val="Galvene"/>
              <w:tabs>
                <w:tab w:val="right" w:pos="0"/>
              </w:tabs>
              <w:spacing w:line="254" w:lineRule="auto"/>
              <w:rPr>
                <w:rFonts w:cs="Times New Roman"/>
                <w:color w:val="000000" w:themeColor="text1"/>
              </w:rPr>
            </w:pPr>
            <w:r w:rsidRPr="00837B0E">
              <w:rPr>
                <w:rFonts w:cs="Times New Roman"/>
                <w:color w:val="000000" w:themeColor="text1"/>
              </w:rPr>
              <w:t>Adrese korespondences saņemšanai</w:t>
            </w:r>
          </w:p>
        </w:tc>
        <w:tc>
          <w:tcPr>
            <w:tcW w:w="4678" w:type="dxa"/>
            <w:tcBorders>
              <w:top w:val="single" w:sz="4" w:space="0" w:color="auto"/>
              <w:left w:val="single" w:sz="4" w:space="0" w:color="auto"/>
              <w:bottom w:val="single" w:sz="4" w:space="0" w:color="auto"/>
              <w:right w:val="single" w:sz="4" w:space="0" w:color="auto"/>
            </w:tcBorders>
          </w:tcPr>
          <w:p w:rsidR="00D851AB" w:rsidRPr="00837B0E" w:rsidRDefault="00D851AB">
            <w:pPr>
              <w:pStyle w:val="Galvene"/>
              <w:tabs>
                <w:tab w:val="right" w:pos="0"/>
              </w:tabs>
              <w:spacing w:line="254" w:lineRule="auto"/>
              <w:rPr>
                <w:rFonts w:cs="Times New Roman"/>
                <w:color w:val="000000" w:themeColor="text1"/>
              </w:rPr>
            </w:pPr>
          </w:p>
        </w:tc>
      </w:tr>
      <w:tr w:rsidR="00657C46" w:rsidRPr="00837B0E" w:rsidTr="00D851AB">
        <w:tc>
          <w:tcPr>
            <w:tcW w:w="567" w:type="dxa"/>
            <w:tcBorders>
              <w:top w:val="single" w:sz="4" w:space="0" w:color="auto"/>
              <w:left w:val="single" w:sz="4" w:space="0" w:color="auto"/>
              <w:bottom w:val="single" w:sz="4" w:space="0" w:color="auto"/>
              <w:right w:val="single" w:sz="4" w:space="0" w:color="auto"/>
            </w:tcBorders>
            <w:vAlign w:val="center"/>
            <w:hideMark/>
          </w:tcPr>
          <w:p w:rsidR="00D851AB" w:rsidRPr="00837B0E" w:rsidRDefault="00D851AB">
            <w:pPr>
              <w:pStyle w:val="Galvene"/>
              <w:tabs>
                <w:tab w:val="right" w:pos="0"/>
              </w:tabs>
              <w:spacing w:line="254" w:lineRule="auto"/>
              <w:jc w:val="center"/>
              <w:rPr>
                <w:rFonts w:cs="Times New Roman"/>
                <w:color w:val="000000" w:themeColor="text1"/>
              </w:rPr>
            </w:pPr>
            <w:r w:rsidRPr="00837B0E">
              <w:rPr>
                <w:rFonts w:cs="Times New Roman"/>
                <w:color w:val="000000" w:themeColor="text1"/>
              </w:rPr>
              <w:t>5.</w:t>
            </w:r>
          </w:p>
        </w:tc>
        <w:tc>
          <w:tcPr>
            <w:tcW w:w="3969" w:type="dxa"/>
            <w:tcBorders>
              <w:top w:val="single" w:sz="4" w:space="0" w:color="auto"/>
              <w:left w:val="single" w:sz="4" w:space="0" w:color="auto"/>
              <w:bottom w:val="single" w:sz="4" w:space="0" w:color="auto"/>
              <w:right w:val="single" w:sz="4" w:space="0" w:color="auto"/>
            </w:tcBorders>
            <w:hideMark/>
          </w:tcPr>
          <w:p w:rsidR="00D851AB" w:rsidRPr="00837B0E" w:rsidRDefault="00D851AB">
            <w:pPr>
              <w:pStyle w:val="Galvene"/>
              <w:tabs>
                <w:tab w:val="right" w:pos="0"/>
              </w:tabs>
              <w:spacing w:line="254" w:lineRule="auto"/>
              <w:rPr>
                <w:rFonts w:cs="Times New Roman"/>
                <w:color w:val="000000" w:themeColor="text1"/>
              </w:rPr>
            </w:pPr>
            <w:r w:rsidRPr="00837B0E">
              <w:rPr>
                <w:rFonts w:cs="Times New Roman"/>
                <w:color w:val="000000" w:themeColor="text1"/>
              </w:rPr>
              <w:t>Kontaktpersonas vārds, uzvārds</w:t>
            </w:r>
          </w:p>
        </w:tc>
        <w:tc>
          <w:tcPr>
            <w:tcW w:w="4678" w:type="dxa"/>
            <w:tcBorders>
              <w:top w:val="single" w:sz="4" w:space="0" w:color="auto"/>
              <w:left w:val="single" w:sz="4" w:space="0" w:color="auto"/>
              <w:bottom w:val="single" w:sz="4" w:space="0" w:color="auto"/>
              <w:right w:val="single" w:sz="4" w:space="0" w:color="auto"/>
            </w:tcBorders>
          </w:tcPr>
          <w:p w:rsidR="00D851AB" w:rsidRPr="00837B0E" w:rsidRDefault="00D851AB">
            <w:pPr>
              <w:pStyle w:val="Galvene"/>
              <w:tabs>
                <w:tab w:val="right" w:pos="0"/>
              </w:tabs>
              <w:spacing w:line="254" w:lineRule="auto"/>
              <w:rPr>
                <w:rFonts w:cs="Times New Roman"/>
                <w:color w:val="000000" w:themeColor="text1"/>
              </w:rPr>
            </w:pPr>
          </w:p>
        </w:tc>
      </w:tr>
      <w:tr w:rsidR="00657C46" w:rsidRPr="00837B0E" w:rsidTr="00D851AB">
        <w:tc>
          <w:tcPr>
            <w:tcW w:w="567" w:type="dxa"/>
            <w:tcBorders>
              <w:top w:val="single" w:sz="4" w:space="0" w:color="auto"/>
              <w:left w:val="single" w:sz="4" w:space="0" w:color="auto"/>
              <w:bottom w:val="single" w:sz="4" w:space="0" w:color="auto"/>
              <w:right w:val="single" w:sz="4" w:space="0" w:color="auto"/>
            </w:tcBorders>
            <w:vAlign w:val="center"/>
            <w:hideMark/>
          </w:tcPr>
          <w:p w:rsidR="00D851AB" w:rsidRPr="00837B0E" w:rsidRDefault="00D851AB">
            <w:pPr>
              <w:pStyle w:val="Galvene"/>
              <w:tabs>
                <w:tab w:val="right" w:pos="0"/>
              </w:tabs>
              <w:spacing w:line="254" w:lineRule="auto"/>
              <w:jc w:val="center"/>
              <w:rPr>
                <w:rFonts w:cs="Times New Roman"/>
                <w:color w:val="000000" w:themeColor="text1"/>
              </w:rPr>
            </w:pPr>
            <w:r w:rsidRPr="00837B0E">
              <w:rPr>
                <w:rFonts w:cs="Times New Roman"/>
                <w:color w:val="000000" w:themeColor="text1"/>
              </w:rPr>
              <w:t>6.</w:t>
            </w:r>
          </w:p>
        </w:tc>
        <w:tc>
          <w:tcPr>
            <w:tcW w:w="3969" w:type="dxa"/>
            <w:tcBorders>
              <w:top w:val="single" w:sz="4" w:space="0" w:color="auto"/>
              <w:left w:val="single" w:sz="4" w:space="0" w:color="auto"/>
              <w:bottom w:val="single" w:sz="4" w:space="0" w:color="auto"/>
              <w:right w:val="single" w:sz="4" w:space="0" w:color="auto"/>
            </w:tcBorders>
            <w:hideMark/>
          </w:tcPr>
          <w:p w:rsidR="00D851AB" w:rsidRPr="00837B0E" w:rsidRDefault="00D851AB">
            <w:pPr>
              <w:pStyle w:val="Galvene"/>
              <w:tabs>
                <w:tab w:val="right" w:pos="0"/>
              </w:tabs>
              <w:spacing w:line="254" w:lineRule="auto"/>
              <w:rPr>
                <w:rFonts w:cs="Times New Roman"/>
                <w:color w:val="000000" w:themeColor="text1"/>
              </w:rPr>
            </w:pPr>
            <w:r w:rsidRPr="00837B0E">
              <w:rPr>
                <w:rFonts w:cs="Times New Roman"/>
                <w:color w:val="000000" w:themeColor="text1"/>
              </w:rPr>
              <w:t>Tālruņa Nr.</w:t>
            </w:r>
          </w:p>
        </w:tc>
        <w:tc>
          <w:tcPr>
            <w:tcW w:w="4678" w:type="dxa"/>
            <w:tcBorders>
              <w:top w:val="single" w:sz="4" w:space="0" w:color="auto"/>
              <w:left w:val="single" w:sz="4" w:space="0" w:color="auto"/>
              <w:bottom w:val="single" w:sz="4" w:space="0" w:color="auto"/>
              <w:right w:val="single" w:sz="4" w:space="0" w:color="auto"/>
            </w:tcBorders>
          </w:tcPr>
          <w:p w:rsidR="00D851AB" w:rsidRPr="00837B0E" w:rsidRDefault="00D851AB">
            <w:pPr>
              <w:pStyle w:val="Galvene"/>
              <w:tabs>
                <w:tab w:val="right" w:pos="0"/>
              </w:tabs>
              <w:spacing w:line="254" w:lineRule="auto"/>
              <w:rPr>
                <w:rFonts w:cs="Times New Roman"/>
                <w:color w:val="000000" w:themeColor="text1"/>
              </w:rPr>
            </w:pPr>
          </w:p>
        </w:tc>
      </w:tr>
      <w:tr w:rsidR="00657C46" w:rsidRPr="00837B0E" w:rsidTr="00D851AB">
        <w:tc>
          <w:tcPr>
            <w:tcW w:w="567" w:type="dxa"/>
            <w:tcBorders>
              <w:top w:val="single" w:sz="4" w:space="0" w:color="auto"/>
              <w:left w:val="single" w:sz="4" w:space="0" w:color="auto"/>
              <w:bottom w:val="single" w:sz="4" w:space="0" w:color="auto"/>
              <w:right w:val="single" w:sz="4" w:space="0" w:color="auto"/>
            </w:tcBorders>
            <w:vAlign w:val="center"/>
            <w:hideMark/>
          </w:tcPr>
          <w:p w:rsidR="00D851AB" w:rsidRPr="00837B0E" w:rsidRDefault="00D851AB">
            <w:pPr>
              <w:pStyle w:val="Galvene"/>
              <w:tabs>
                <w:tab w:val="right" w:pos="0"/>
              </w:tabs>
              <w:spacing w:line="254" w:lineRule="auto"/>
              <w:jc w:val="center"/>
              <w:rPr>
                <w:rFonts w:cs="Times New Roman"/>
                <w:color w:val="000000" w:themeColor="text1"/>
              </w:rPr>
            </w:pPr>
            <w:r w:rsidRPr="00837B0E">
              <w:rPr>
                <w:rFonts w:cs="Times New Roman"/>
                <w:color w:val="000000" w:themeColor="text1"/>
              </w:rPr>
              <w:t>7.</w:t>
            </w:r>
          </w:p>
        </w:tc>
        <w:tc>
          <w:tcPr>
            <w:tcW w:w="3969" w:type="dxa"/>
            <w:tcBorders>
              <w:top w:val="single" w:sz="4" w:space="0" w:color="auto"/>
              <w:left w:val="single" w:sz="4" w:space="0" w:color="auto"/>
              <w:bottom w:val="single" w:sz="4" w:space="0" w:color="auto"/>
              <w:right w:val="single" w:sz="4" w:space="0" w:color="auto"/>
            </w:tcBorders>
            <w:hideMark/>
          </w:tcPr>
          <w:p w:rsidR="00D851AB" w:rsidRPr="00837B0E" w:rsidRDefault="00D851AB">
            <w:pPr>
              <w:pStyle w:val="Galvene"/>
              <w:tabs>
                <w:tab w:val="right" w:pos="0"/>
              </w:tabs>
              <w:spacing w:line="254" w:lineRule="auto"/>
              <w:rPr>
                <w:rFonts w:cs="Times New Roman"/>
                <w:color w:val="000000" w:themeColor="text1"/>
              </w:rPr>
            </w:pPr>
            <w:r w:rsidRPr="00837B0E">
              <w:rPr>
                <w:rFonts w:cs="Times New Roman"/>
                <w:color w:val="000000" w:themeColor="text1"/>
              </w:rPr>
              <w:t>Faksa Nr.</w:t>
            </w:r>
          </w:p>
        </w:tc>
        <w:tc>
          <w:tcPr>
            <w:tcW w:w="4678" w:type="dxa"/>
            <w:tcBorders>
              <w:top w:val="single" w:sz="4" w:space="0" w:color="auto"/>
              <w:left w:val="single" w:sz="4" w:space="0" w:color="auto"/>
              <w:bottom w:val="single" w:sz="4" w:space="0" w:color="auto"/>
              <w:right w:val="single" w:sz="4" w:space="0" w:color="auto"/>
            </w:tcBorders>
          </w:tcPr>
          <w:p w:rsidR="00D851AB" w:rsidRPr="00837B0E" w:rsidRDefault="00D851AB">
            <w:pPr>
              <w:pStyle w:val="Galvene"/>
              <w:tabs>
                <w:tab w:val="right" w:pos="0"/>
              </w:tabs>
              <w:spacing w:line="254" w:lineRule="auto"/>
              <w:rPr>
                <w:rFonts w:cs="Times New Roman"/>
                <w:color w:val="000000" w:themeColor="text1"/>
              </w:rPr>
            </w:pPr>
          </w:p>
        </w:tc>
      </w:tr>
      <w:tr w:rsidR="00657C46" w:rsidRPr="00837B0E" w:rsidTr="00D851AB">
        <w:tc>
          <w:tcPr>
            <w:tcW w:w="567" w:type="dxa"/>
            <w:tcBorders>
              <w:top w:val="single" w:sz="4" w:space="0" w:color="auto"/>
              <w:left w:val="single" w:sz="4" w:space="0" w:color="auto"/>
              <w:bottom w:val="single" w:sz="4" w:space="0" w:color="auto"/>
              <w:right w:val="single" w:sz="4" w:space="0" w:color="auto"/>
            </w:tcBorders>
            <w:vAlign w:val="center"/>
            <w:hideMark/>
          </w:tcPr>
          <w:p w:rsidR="00D851AB" w:rsidRPr="00837B0E" w:rsidRDefault="00D851AB">
            <w:pPr>
              <w:pStyle w:val="Galvene"/>
              <w:tabs>
                <w:tab w:val="right" w:pos="0"/>
              </w:tabs>
              <w:spacing w:line="254" w:lineRule="auto"/>
              <w:jc w:val="center"/>
              <w:rPr>
                <w:rFonts w:cs="Times New Roman"/>
                <w:color w:val="000000" w:themeColor="text1"/>
              </w:rPr>
            </w:pPr>
            <w:r w:rsidRPr="00837B0E">
              <w:rPr>
                <w:rFonts w:cs="Times New Roman"/>
                <w:color w:val="000000" w:themeColor="text1"/>
              </w:rPr>
              <w:t>8.</w:t>
            </w:r>
          </w:p>
        </w:tc>
        <w:tc>
          <w:tcPr>
            <w:tcW w:w="3969" w:type="dxa"/>
            <w:tcBorders>
              <w:top w:val="single" w:sz="4" w:space="0" w:color="auto"/>
              <w:left w:val="single" w:sz="4" w:space="0" w:color="auto"/>
              <w:bottom w:val="single" w:sz="4" w:space="0" w:color="auto"/>
              <w:right w:val="single" w:sz="4" w:space="0" w:color="auto"/>
            </w:tcBorders>
            <w:hideMark/>
          </w:tcPr>
          <w:p w:rsidR="00D851AB" w:rsidRPr="00837B0E" w:rsidRDefault="00D851AB">
            <w:pPr>
              <w:pStyle w:val="Galvene"/>
              <w:tabs>
                <w:tab w:val="right" w:pos="0"/>
              </w:tabs>
              <w:spacing w:line="254" w:lineRule="auto"/>
              <w:rPr>
                <w:rFonts w:cs="Times New Roman"/>
                <w:color w:val="000000" w:themeColor="text1"/>
              </w:rPr>
            </w:pPr>
            <w:r w:rsidRPr="00837B0E">
              <w:rPr>
                <w:rFonts w:cs="Times New Roman"/>
                <w:color w:val="000000" w:themeColor="text1"/>
              </w:rPr>
              <w:t>Mobilā tālruņa Nr.</w:t>
            </w:r>
          </w:p>
        </w:tc>
        <w:tc>
          <w:tcPr>
            <w:tcW w:w="4678" w:type="dxa"/>
            <w:tcBorders>
              <w:top w:val="single" w:sz="4" w:space="0" w:color="auto"/>
              <w:left w:val="single" w:sz="4" w:space="0" w:color="auto"/>
              <w:bottom w:val="single" w:sz="4" w:space="0" w:color="auto"/>
              <w:right w:val="single" w:sz="4" w:space="0" w:color="auto"/>
            </w:tcBorders>
          </w:tcPr>
          <w:p w:rsidR="00D851AB" w:rsidRPr="00837B0E" w:rsidRDefault="00D851AB">
            <w:pPr>
              <w:pStyle w:val="Galvene"/>
              <w:tabs>
                <w:tab w:val="right" w:pos="0"/>
              </w:tabs>
              <w:spacing w:line="254" w:lineRule="auto"/>
              <w:rPr>
                <w:rFonts w:cs="Times New Roman"/>
                <w:color w:val="000000" w:themeColor="text1"/>
              </w:rPr>
            </w:pPr>
          </w:p>
        </w:tc>
      </w:tr>
      <w:tr w:rsidR="00657C46" w:rsidRPr="00837B0E" w:rsidTr="00D851AB">
        <w:tc>
          <w:tcPr>
            <w:tcW w:w="567" w:type="dxa"/>
            <w:tcBorders>
              <w:top w:val="single" w:sz="4" w:space="0" w:color="auto"/>
              <w:left w:val="single" w:sz="4" w:space="0" w:color="auto"/>
              <w:bottom w:val="single" w:sz="4" w:space="0" w:color="auto"/>
              <w:right w:val="single" w:sz="4" w:space="0" w:color="auto"/>
            </w:tcBorders>
            <w:vAlign w:val="center"/>
            <w:hideMark/>
          </w:tcPr>
          <w:p w:rsidR="00D851AB" w:rsidRPr="00837B0E" w:rsidRDefault="00D851AB">
            <w:pPr>
              <w:pStyle w:val="Galvene"/>
              <w:tabs>
                <w:tab w:val="right" w:pos="0"/>
              </w:tabs>
              <w:spacing w:line="254" w:lineRule="auto"/>
              <w:jc w:val="center"/>
              <w:rPr>
                <w:rFonts w:cs="Times New Roman"/>
                <w:color w:val="000000" w:themeColor="text1"/>
              </w:rPr>
            </w:pPr>
            <w:r w:rsidRPr="00837B0E">
              <w:rPr>
                <w:rFonts w:cs="Times New Roman"/>
                <w:color w:val="000000" w:themeColor="text1"/>
              </w:rPr>
              <w:t>9.</w:t>
            </w:r>
          </w:p>
        </w:tc>
        <w:tc>
          <w:tcPr>
            <w:tcW w:w="3969" w:type="dxa"/>
            <w:tcBorders>
              <w:top w:val="single" w:sz="4" w:space="0" w:color="auto"/>
              <w:left w:val="single" w:sz="4" w:space="0" w:color="auto"/>
              <w:bottom w:val="single" w:sz="4" w:space="0" w:color="auto"/>
              <w:right w:val="single" w:sz="4" w:space="0" w:color="auto"/>
            </w:tcBorders>
            <w:hideMark/>
          </w:tcPr>
          <w:p w:rsidR="00D851AB" w:rsidRPr="00837B0E" w:rsidRDefault="00D851AB">
            <w:pPr>
              <w:pStyle w:val="Galvene"/>
              <w:tabs>
                <w:tab w:val="right" w:pos="0"/>
              </w:tabs>
              <w:spacing w:line="254" w:lineRule="auto"/>
              <w:rPr>
                <w:rFonts w:cs="Times New Roman"/>
                <w:color w:val="000000" w:themeColor="text1"/>
              </w:rPr>
            </w:pPr>
            <w:r w:rsidRPr="00837B0E">
              <w:rPr>
                <w:rFonts w:cs="Times New Roman"/>
                <w:color w:val="000000" w:themeColor="text1"/>
              </w:rPr>
              <w:t>Elektroniskā pasta adrese</w:t>
            </w:r>
          </w:p>
        </w:tc>
        <w:tc>
          <w:tcPr>
            <w:tcW w:w="4678" w:type="dxa"/>
            <w:tcBorders>
              <w:top w:val="single" w:sz="4" w:space="0" w:color="auto"/>
              <w:left w:val="single" w:sz="4" w:space="0" w:color="auto"/>
              <w:bottom w:val="single" w:sz="4" w:space="0" w:color="auto"/>
              <w:right w:val="single" w:sz="4" w:space="0" w:color="auto"/>
            </w:tcBorders>
          </w:tcPr>
          <w:p w:rsidR="00D851AB" w:rsidRPr="00837B0E" w:rsidRDefault="00D851AB">
            <w:pPr>
              <w:pStyle w:val="Galvene"/>
              <w:tabs>
                <w:tab w:val="right" w:pos="0"/>
              </w:tabs>
              <w:spacing w:line="254" w:lineRule="auto"/>
              <w:rPr>
                <w:rFonts w:cs="Times New Roman"/>
                <w:color w:val="000000" w:themeColor="text1"/>
              </w:rPr>
            </w:pPr>
          </w:p>
        </w:tc>
      </w:tr>
      <w:tr w:rsidR="00D851AB" w:rsidRPr="00837B0E" w:rsidTr="00D851AB">
        <w:tc>
          <w:tcPr>
            <w:tcW w:w="567" w:type="dxa"/>
            <w:tcBorders>
              <w:top w:val="single" w:sz="4" w:space="0" w:color="auto"/>
              <w:left w:val="single" w:sz="4" w:space="0" w:color="auto"/>
              <w:bottom w:val="single" w:sz="4" w:space="0" w:color="auto"/>
              <w:right w:val="single" w:sz="4" w:space="0" w:color="auto"/>
            </w:tcBorders>
            <w:vAlign w:val="center"/>
            <w:hideMark/>
          </w:tcPr>
          <w:p w:rsidR="00D851AB" w:rsidRPr="00837B0E" w:rsidRDefault="00D851AB">
            <w:pPr>
              <w:pStyle w:val="Galvene"/>
              <w:tabs>
                <w:tab w:val="right" w:pos="0"/>
              </w:tabs>
              <w:spacing w:line="254" w:lineRule="auto"/>
              <w:jc w:val="center"/>
              <w:rPr>
                <w:rFonts w:cs="Times New Roman"/>
                <w:color w:val="000000" w:themeColor="text1"/>
              </w:rPr>
            </w:pPr>
            <w:r w:rsidRPr="00837B0E">
              <w:rPr>
                <w:rFonts w:cs="Times New Roman"/>
                <w:color w:val="000000" w:themeColor="text1"/>
              </w:rPr>
              <w:t>10.</w:t>
            </w:r>
          </w:p>
        </w:tc>
        <w:tc>
          <w:tcPr>
            <w:tcW w:w="3969" w:type="dxa"/>
            <w:tcBorders>
              <w:top w:val="single" w:sz="4" w:space="0" w:color="auto"/>
              <w:left w:val="single" w:sz="4" w:space="0" w:color="auto"/>
              <w:bottom w:val="single" w:sz="4" w:space="0" w:color="auto"/>
              <w:right w:val="single" w:sz="4" w:space="0" w:color="auto"/>
            </w:tcBorders>
            <w:hideMark/>
          </w:tcPr>
          <w:p w:rsidR="00D851AB" w:rsidRPr="005957D3" w:rsidRDefault="00D851AB">
            <w:pPr>
              <w:pStyle w:val="Galvene"/>
              <w:tabs>
                <w:tab w:val="right" w:pos="0"/>
              </w:tabs>
              <w:spacing w:line="254" w:lineRule="auto"/>
              <w:rPr>
                <w:rFonts w:cs="Times New Roman"/>
                <w:color w:val="000000" w:themeColor="text1"/>
              </w:rPr>
            </w:pPr>
            <w:r w:rsidRPr="005957D3">
              <w:rPr>
                <w:rFonts w:cs="Times New Roman"/>
                <w:color w:val="000000" w:themeColor="text1"/>
              </w:rPr>
              <w:t>Oficiālā elektroniskā pasta adrese</w:t>
            </w:r>
          </w:p>
        </w:tc>
        <w:tc>
          <w:tcPr>
            <w:tcW w:w="4678" w:type="dxa"/>
            <w:tcBorders>
              <w:top w:val="single" w:sz="4" w:space="0" w:color="auto"/>
              <w:left w:val="single" w:sz="4" w:space="0" w:color="auto"/>
              <w:bottom w:val="single" w:sz="4" w:space="0" w:color="auto"/>
              <w:right w:val="single" w:sz="4" w:space="0" w:color="auto"/>
            </w:tcBorders>
          </w:tcPr>
          <w:p w:rsidR="00D851AB" w:rsidRPr="00837B0E" w:rsidRDefault="00D851AB">
            <w:pPr>
              <w:pStyle w:val="Galvene"/>
              <w:tabs>
                <w:tab w:val="right" w:pos="0"/>
              </w:tabs>
              <w:spacing w:line="254" w:lineRule="auto"/>
              <w:rPr>
                <w:rFonts w:cs="Times New Roman"/>
                <w:color w:val="000000" w:themeColor="text1"/>
              </w:rPr>
            </w:pPr>
          </w:p>
        </w:tc>
      </w:tr>
      <w:tr w:rsidR="005957D3" w:rsidRPr="00837B0E" w:rsidTr="00D851AB">
        <w:tc>
          <w:tcPr>
            <w:tcW w:w="567" w:type="dxa"/>
            <w:tcBorders>
              <w:top w:val="single" w:sz="4" w:space="0" w:color="auto"/>
              <w:left w:val="single" w:sz="4" w:space="0" w:color="auto"/>
              <w:bottom w:val="single" w:sz="4" w:space="0" w:color="auto"/>
              <w:right w:val="single" w:sz="4" w:space="0" w:color="auto"/>
            </w:tcBorders>
            <w:vAlign w:val="center"/>
          </w:tcPr>
          <w:p w:rsidR="005957D3" w:rsidRPr="005957D3" w:rsidRDefault="005957D3">
            <w:pPr>
              <w:pStyle w:val="Galvene"/>
              <w:tabs>
                <w:tab w:val="right" w:pos="0"/>
              </w:tabs>
              <w:spacing w:line="254" w:lineRule="auto"/>
              <w:jc w:val="center"/>
              <w:rPr>
                <w:rFonts w:cs="Times New Roman"/>
                <w:color w:val="000000" w:themeColor="text1"/>
                <w:lang w:val="lv-LV"/>
              </w:rPr>
            </w:pPr>
            <w:r>
              <w:rPr>
                <w:rFonts w:cs="Times New Roman"/>
                <w:color w:val="000000" w:themeColor="text1"/>
                <w:lang w:val="lv-LV"/>
              </w:rPr>
              <w:t>11.</w:t>
            </w:r>
          </w:p>
        </w:tc>
        <w:tc>
          <w:tcPr>
            <w:tcW w:w="3969" w:type="dxa"/>
            <w:tcBorders>
              <w:top w:val="single" w:sz="4" w:space="0" w:color="auto"/>
              <w:left w:val="single" w:sz="4" w:space="0" w:color="auto"/>
              <w:bottom w:val="single" w:sz="4" w:space="0" w:color="auto"/>
              <w:right w:val="single" w:sz="4" w:space="0" w:color="auto"/>
            </w:tcBorders>
          </w:tcPr>
          <w:p w:rsidR="005957D3" w:rsidRPr="005957D3" w:rsidRDefault="005957D3">
            <w:pPr>
              <w:pStyle w:val="Galvene"/>
              <w:tabs>
                <w:tab w:val="right" w:pos="0"/>
              </w:tabs>
              <w:spacing w:line="254" w:lineRule="auto"/>
              <w:rPr>
                <w:rFonts w:cs="Times New Roman"/>
                <w:color w:val="000000" w:themeColor="text1"/>
                <w:lang w:val="lv-LV"/>
              </w:rPr>
            </w:pPr>
            <w:r w:rsidRPr="005957D3">
              <w:rPr>
                <w:rFonts w:cs="Times New Roman"/>
                <w:color w:val="000000" w:themeColor="text1"/>
                <w:lang w:val="lv-LV"/>
              </w:rPr>
              <w:t>Banka, konta numurs</w:t>
            </w:r>
          </w:p>
        </w:tc>
        <w:tc>
          <w:tcPr>
            <w:tcW w:w="4678" w:type="dxa"/>
            <w:tcBorders>
              <w:top w:val="single" w:sz="4" w:space="0" w:color="auto"/>
              <w:left w:val="single" w:sz="4" w:space="0" w:color="auto"/>
              <w:bottom w:val="single" w:sz="4" w:space="0" w:color="auto"/>
              <w:right w:val="single" w:sz="4" w:space="0" w:color="auto"/>
            </w:tcBorders>
          </w:tcPr>
          <w:p w:rsidR="005957D3" w:rsidRPr="00837B0E" w:rsidRDefault="005957D3">
            <w:pPr>
              <w:pStyle w:val="Galvene"/>
              <w:tabs>
                <w:tab w:val="right" w:pos="0"/>
              </w:tabs>
              <w:spacing w:line="254" w:lineRule="auto"/>
              <w:rPr>
                <w:rFonts w:cs="Times New Roman"/>
                <w:color w:val="000000" w:themeColor="text1"/>
              </w:rPr>
            </w:pPr>
          </w:p>
        </w:tc>
      </w:tr>
    </w:tbl>
    <w:p w:rsidR="00D851AB" w:rsidRPr="00837B0E" w:rsidRDefault="00D851AB" w:rsidP="00D851AB">
      <w:pPr>
        <w:ind w:firstLine="720"/>
        <w:jc w:val="both"/>
        <w:rPr>
          <w:rFonts w:ascii="Times New Roman" w:eastAsia="Times New Roman" w:hAnsi="Times New Roman" w:cs="Times New Roman"/>
          <w:color w:val="000000" w:themeColor="text1"/>
          <w:sz w:val="20"/>
          <w:szCs w:val="20"/>
        </w:rPr>
      </w:pPr>
    </w:p>
    <w:p w:rsidR="00D851AB" w:rsidRPr="00837B0E" w:rsidRDefault="00D851AB" w:rsidP="00D851AB">
      <w:pPr>
        <w:ind w:firstLine="720"/>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Informācija, kas pēc Pretendenta domām ir uzskatāma par ierobežotas pieejamības informāciju atrodas Pretendenta piedāvājuma ______________ lpp. </w:t>
      </w:r>
    </w:p>
    <w:p w:rsidR="004F6FAD" w:rsidRPr="00837B0E" w:rsidRDefault="004F6FAD" w:rsidP="004F6FAD">
      <w:pPr>
        <w:spacing w:after="60"/>
        <w:jc w:val="both"/>
        <w:rPr>
          <w:rFonts w:ascii="Times New Roman" w:hAnsi="Times New Roman" w:cs="Times New Roman"/>
          <w:color w:val="000000" w:themeColor="text1"/>
          <w:sz w:val="20"/>
          <w:szCs w:val="20"/>
        </w:rPr>
      </w:pPr>
    </w:p>
    <w:p w:rsidR="004F6FAD" w:rsidRPr="00837B0E" w:rsidRDefault="004F6FAD" w:rsidP="004F6FAD">
      <w:pPr>
        <w:spacing w:after="60"/>
        <w:jc w:val="both"/>
        <w:rPr>
          <w:rFonts w:ascii="Times New Roman" w:hAnsi="Times New Roman" w:cs="Times New Roman"/>
          <w:color w:val="000000" w:themeColor="text1"/>
          <w:sz w:val="20"/>
          <w:szCs w:val="20"/>
        </w:rPr>
      </w:pPr>
    </w:p>
    <w:p w:rsidR="004F6FAD" w:rsidRPr="00837B0E" w:rsidRDefault="004F6FAD" w:rsidP="004F6FAD">
      <w:pPr>
        <w:spacing w:after="60"/>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Paraksta pretendenta vadītājs vai vadītāja pilnvarota persona: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836"/>
      </w:tblGrid>
      <w:tr w:rsidR="00657C46" w:rsidRPr="00837B0E" w:rsidTr="004F6FAD">
        <w:tc>
          <w:tcPr>
            <w:tcW w:w="2520" w:type="dxa"/>
            <w:tcBorders>
              <w:top w:val="single" w:sz="4" w:space="0" w:color="auto"/>
              <w:left w:val="single" w:sz="4" w:space="0" w:color="auto"/>
              <w:bottom w:val="single" w:sz="4" w:space="0" w:color="auto"/>
              <w:right w:val="single" w:sz="4" w:space="0" w:color="auto"/>
            </w:tcBorders>
            <w:hideMark/>
          </w:tcPr>
          <w:p w:rsidR="004F6FAD" w:rsidRPr="00837B0E" w:rsidRDefault="004F6FAD" w:rsidP="004F6FAD">
            <w:pPr>
              <w:spacing w:before="60" w:after="60" w:line="276" w:lineRule="auto"/>
              <w:ind w:hanging="79"/>
              <w:rPr>
                <w:rFonts w:ascii="Times New Roman" w:eastAsia="Calibri" w:hAnsi="Times New Roman" w:cs="Times New Roman"/>
                <w:b/>
                <w:color w:val="000000" w:themeColor="text1"/>
                <w:sz w:val="20"/>
                <w:szCs w:val="20"/>
              </w:rPr>
            </w:pPr>
            <w:r w:rsidRPr="00837B0E">
              <w:rPr>
                <w:rFonts w:ascii="Times New Roman" w:eastAsia="Calibri" w:hAnsi="Times New Roman" w:cs="Times New Roman"/>
                <w:b/>
                <w:color w:val="000000" w:themeColor="text1"/>
                <w:sz w:val="20"/>
                <w:szCs w:val="20"/>
              </w:rPr>
              <w:t xml:space="preserve"> Vārds, uzvārds, ieņemamais amats</w:t>
            </w:r>
          </w:p>
        </w:tc>
        <w:tc>
          <w:tcPr>
            <w:tcW w:w="6836" w:type="dxa"/>
            <w:tcBorders>
              <w:top w:val="single" w:sz="4" w:space="0" w:color="auto"/>
              <w:left w:val="single" w:sz="4" w:space="0" w:color="auto"/>
              <w:bottom w:val="single" w:sz="4" w:space="0" w:color="auto"/>
              <w:right w:val="single" w:sz="4" w:space="0" w:color="auto"/>
            </w:tcBorders>
          </w:tcPr>
          <w:p w:rsidR="004F6FAD" w:rsidRPr="00837B0E" w:rsidRDefault="004F6FAD">
            <w:pPr>
              <w:spacing w:before="60" w:after="60" w:line="276" w:lineRule="auto"/>
              <w:rPr>
                <w:rFonts w:ascii="Times New Roman" w:eastAsia="Calibri" w:hAnsi="Times New Roman" w:cs="Times New Roman"/>
                <w:color w:val="000000" w:themeColor="text1"/>
                <w:sz w:val="20"/>
                <w:szCs w:val="20"/>
              </w:rPr>
            </w:pPr>
          </w:p>
        </w:tc>
      </w:tr>
      <w:tr w:rsidR="00657C46" w:rsidRPr="00837B0E" w:rsidTr="004F6FAD">
        <w:tc>
          <w:tcPr>
            <w:tcW w:w="2520" w:type="dxa"/>
            <w:tcBorders>
              <w:top w:val="single" w:sz="4" w:space="0" w:color="auto"/>
              <w:left w:val="single" w:sz="4" w:space="0" w:color="auto"/>
              <w:bottom w:val="single" w:sz="4" w:space="0" w:color="auto"/>
              <w:right w:val="single" w:sz="4" w:space="0" w:color="auto"/>
            </w:tcBorders>
            <w:hideMark/>
          </w:tcPr>
          <w:p w:rsidR="004F6FAD" w:rsidRPr="00837B0E" w:rsidRDefault="004F6FAD">
            <w:pPr>
              <w:spacing w:before="60" w:after="60" w:line="276" w:lineRule="auto"/>
              <w:rPr>
                <w:rFonts w:ascii="Times New Roman" w:eastAsia="Calibri" w:hAnsi="Times New Roman" w:cs="Times New Roman"/>
                <w:b/>
                <w:color w:val="000000" w:themeColor="text1"/>
                <w:sz w:val="20"/>
                <w:szCs w:val="20"/>
              </w:rPr>
            </w:pPr>
            <w:r w:rsidRPr="00837B0E">
              <w:rPr>
                <w:rFonts w:ascii="Times New Roman" w:eastAsia="Calibri" w:hAnsi="Times New Roman" w:cs="Times New Roman"/>
                <w:b/>
                <w:color w:val="000000" w:themeColor="text1"/>
                <w:sz w:val="20"/>
                <w:szCs w:val="20"/>
              </w:rPr>
              <w:t>Paraksts</w:t>
            </w:r>
          </w:p>
        </w:tc>
        <w:tc>
          <w:tcPr>
            <w:tcW w:w="6836" w:type="dxa"/>
            <w:tcBorders>
              <w:top w:val="single" w:sz="4" w:space="0" w:color="auto"/>
              <w:left w:val="single" w:sz="4" w:space="0" w:color="auto"/>
              <w:bottom w:val="single" w:sz="4" w:space="0" w:color="auto"/>
              <w:right w:val="single" w:sz="4" w:space="0" w:color="auto"/>
            </w:tcBorders>
          </w:tcPr>
          <w:p w:rsidR="004F6FAD" w:rsidRPr="00837B0E" w:rsidRDefault="004F6FAD">
            <w:pPr>
              <w:spacing w:before="60" w:after="60" w:line="276" w:lineRule="auto"/>
              <w:rPr>
                <w:rFonts w:ascii="Times New Roman" w:eastAsia="Calibri" w:hAnsi="Times New Roman" w:cs="Times New Roman"/>
                <w:color w:val="000000" w:themeColor="text1"/>
                <w:sz w:val="20"/>
                <w:szCs w:val="20"/>
              </w:rPr>
            </w:pPr>
          </w:p>
        </w:tc>
      </w:tr>
      <w:tr w:rsidR="00657C46" w:rsidRPr="00837B0E" w:rsidTr="004F6FAD">
        <w:tc>
          <w:tcPr>
            <w:tcW w:w="2520" w:type="dxa"/>
            <w:tcBorders>
              <w:top w:val="single" w:sz="4" w:space="0" w:color="auto"/>
              <w:left w:val="single" w:sz="4" w:space="0" w:color="auto"/>
              <w:bottom w:val="single" w:sz="4" w:space="0" w:color="auto"/>
              <w:right w:val="single" w:sz="4" w:space="0" w:color="auto"/>
            </w:tcBorders>
            <w:hideMark/>
          </w:tcPr>
          <w:p w:rsidR="004F6FAD" w:rsidRPr="00837B0E" w:rsidRDefault="004F6FAD">
            <w:pPr>
              <w:spacing w:before="60" w:after="60" w:line="276" w:lineRule="auto"/>
              <w:rPr>
                <w:rFonts w:ascii="Times New Roman" w:eastAsia="Calibri" w:hAnsi="Times New Roman" w:cs="Times New Roman"/>
                <w:b/>
                <w:color w:val="000000" w:themeColor="text1"/>
                <w:sz w:val="20"/>
                <w:szCs w:val="20"/>
              </w:rPr>
            </w:pPr>
            <w:r w:rsidRPr="00837B0E">
              <w:rPr>
                <w:rFonts w:ascii="Times New Roman" w:eastAsia="Calibri" w:hAnsi="Times New Roman" w:cs="Times New Roman"/>
                <w:b/>
                <w:color w:val="000000" w:themeColor="text1"/>
                <w:sz w:val="20"/>
                <w:szCs w:val="20"/>
              </w:rPr>
              <w:t>Vieta, datums</w:t>
            </w:r>
          </w:p>
        </w:tc>
        <w:tc>
          <w:tcPr>
            <w:tcW w:w="6836" w:type="dxa"/>
            <w:tcBorders>
              <w:top w:val="single" w:sz="4" w:space="0" w:color="auto"/>
              <w:left w:val="single" w:sz="4" w:space="0" w:color="auto"/>
              <w:bottom w:val="single" w:sz="4" w:space="0" w:color="auto"/>
              <w:right w:val="single" w:sz="4" w:space="0" w:color="auto"/>
            </w:tcBorders>
          </w:tcPr>
          <w:p w:rsidR="004F6FAD" w:rsidRPr="00837B0E" w:rsidRDefault="004F6FAD">
            <w:pPr>
              <w:spacing w:before="60" w:after="60" w:line="276" w:lineRule="auto"/>
              <w:rPr>
                <w:rFonts w:ascii="Times New Roman" w:eastAsia="Calibri" w:hAnsi="Times New Roman" w:cs="Times New Roman"/>
                <w:color w:val="000000" w:themeColor="text1"/>
                <w:sz w:val="20"/>
                <w:szCs w:val="20"/>
              </w:rPr>
            </w:pPr>
          </w:p>
        </w:tc>
      </w:tr>
    </w:tbl>
    <w:p w:rsidR="00D851AB" w:rsidRPr="00837B0E" w:rsidRDefault="00D851AB" w:rsidP="00D851AB">
      <w:pPr>
        <w:rPr>
          <w:rFonts w:ascii="Times New Roman" w:hAnsi="Times New Roman" w:cs="Times New Roman"/>
          <w:color w:val="000000" w:themeColor="text1"/>
          <w:sz w:val="20"/>
          <w:szCs w:val="20"/>
        </w:rPr>
        <w:sectPr w:rsidR="00D851AB" w:rsidRPr="00837B0E">
          <w:footerReference w:type="default" r:id="rId16"/>
          <w:pgSz w:w="11906" w:h="16838"/>
          <w:pgMar w:top="1134" w:right="1134" w:bottom="1134" w:left="1701" w:header="709" w:footer="709" w:gutter="0"/>
          <w:cols w:space="720"/>
        </w:sectPr>
      </w:pPr>
    </w:p>
    <w:p w:rsidR="0032485F" w:rsidRPr="00837B0E" w:rsidRDefault="0032485F">
      <w:pPr>
        <w:rPr>
          <w:rFonts w:ascii="Times New Roman" w:hAnsi="Times New Roman" w:cs="Times New Roman"/>
          <w:color w:val="000000" w:themeColor="text1"/>
          <w:sz w:val="20"/>
          <w:szCs w:val="20"/>
        </w:rPr>
      </w:pPr>
    </w:p>
    <w:p w:rsidR="00803B06" w:rsidRPr="00837B0E" w:rsidRDefault="00803B06" w:rsidP="00B87829">
      <w:pPr>
        <w:pStyle w:val="Sarakstarindkopa"/>
        <w:numPr>
          <w:ilvl w:val="0"/>
          <w:numId w:val="2"/>
        </w:numPr>
        <w:spacing w:after="0" w:line="240" w:lineRule="auto"/>
        <w:jc w:val="right"/>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pielikums</w:t>
      </w:r>
    </w:p>
    <w:p w:rsidR="00803B06" w:rsidRPr="00837B0E" w:rsidRDefault="00803B06" w:rsidP="00D91599">
      <w:pPr>
        <w:spacing w:after="0" w:line="240" w:lineRule="auto"/>
        <w:jc w:val="cente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TEHNISKĀ SPECIFIKĀCIJA</w:t>
      </w:r>
    </w:p>
    <w:p w:rsidR="00D91599" w:rsidRPr="00837B0E" w:rsidRDefault="00D91599" w:rsidP="00D91599">
      <w:pPr>
        <w:spacing w:after="0" w:line="240" w:lineRule="auto"/>
        <w:jc w:val="center"/>
        <w:rPr>
          <w:rFonts w:ascii="Times New Roman" w:hAnsi="Times New Roman" w:cs="Times New Roman"/>
          <w:color w:val="000000" w:themeColor="text1"/>
          <w:sz w:val="20"/>
          <w:szCs w:val="20"/>
        </w:rPr>
      </w:pPr>
    </w:p>
    <w:p w:rsidR="00803B06" w:rsidRPr="00837B0E" w:rsidRDefault="00803B06" w:rsidP="00B87829">
      <w:pPr>
        <w:pStyle w:val="Sarakstarindkopa"/>
        <w:numPr>
          <w:ilvl w:val="0"/>
          <w:numId w:val="3"/>
        </w:numPr>
        <w:spacing w:after="0" w:line="240" w:lineRule="auto"/>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PRASĪBAS DEGVIELAI</w:t>
      </w:r>
    </w:p>
    <w:tbl>
      <w:tblPr>
        <w:tblStyle w:val="Reatabula"/>
        <w:tblW w:w="0" w:type="auto"/>
        <w:tblLook w:val="04A0" w:firstRow="1" w:lastRow="0" w:firstColumn="1" w:lastColumn="0" w:noHBand="0" w:noVBand="1"/>
      </w:tblPr>
      <w:tblGrid>
        <w:gridCol w:w="562"/>
        <w:gridCol w:w="2410"/>
        <w:gridCol w:w="5324"/>
      </w:tblGrid>
      <w:tr w:rsidR="00657C46" w:rsidRPr="00837B0E" w:rsidTr="000F1D04">
        <w:tc>
          <w:tcPr>
            <w:tcW w:w="562" w:type="dxa"/>
          </w:tcPr>
          <w:p w:rsidR="000F1D04" w:rsidRPr="00837B0E" w:rsidRDefault="000F1D04" w:rsidP="000F1D04">
            <w:pP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Nr.</w:t>
            </w:r>
          </w:p>
        </w:tc>
        <w:tc>
          <w:tcPr>
            <w:tcW w:w="2410" w:type="dxa"/>
          </w:tcPr>
          <w:p w:rsidR="000F1D04" w:rsidRPr="00837B0E" w:rsidRDefault="000F1D04" w:rsidP="000F1D04">
            <w:pP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Degviela</w:t>
            </w:r>
          </w:p>
        </w:tc>
        <w:tc>
          <w:tcPr>
            <w:tcW w:w="5324" w:type="dxa"/>
          </w:tcPr>
          <w:p w:rsidR="000F1D04" w:rsidRPr="00837B0E" w:rsidRDefault="000F1D04" w:rsidP="000F1D04">
            <w:pP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Atbilstība standartiem </w:t>
            </w:r>
          </w:p>
        </w:tc>
      </w:tr>
      <w:tr w:rsidR="00657C46" w:rsidRPr="00837B0E" w:rsidTr="000F1D04">
        <w:tc>
          <w:tcPr>
            <w:tcW w:w="562" w:type="dxa"/>
          </w:tcPr>
          <w:p w:rsidR="000F1D04" w:rsidRDefault="000F1D04" w:rsidP="000F1D04">
            <w:pP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1.</w:t>
            </w:r>
          </w:p>
          <w:p w:rsidR="002B3DD1" w:rsidRDefault="002B3DD1" w:rsidP="000F1D04">
            <w:pPr>
              <w:rPr>
                <w:rFonts w:ascii="Times New Roman" w:hAnsi="Times New Roman" w:cs="Times New Roman"/>
                <w:color w:val="000000" w:themeColor="text1"/>
                <w:sz w:val="20"/>
                <w:szCs w:val="20"/>
              </w:rPr>
            </w:pPr>
          </w:p>
          <w:p w:rsidR="002B3DD1" w:rsidRDefault="002B3DD1" w:rsidP="000F1D04">
            <w:pPr>
              <w:rPr>
                <w:rFonts w:ascii="Times New Roman" w:hAnsi="Times New Roman" w:cs="Times New Roman"/>
                <w:color w:val="000000" w:themeColor="text1"/>
                <w:sz w:val="20"/>
                <w:szCs w:val="20"/>
              </w:rPr>
            </w:pPr>
          </w:p>
          <w:p w:rsidR="002B3DD1" w:rsidRPr="00837B0E" w:rsidRDefault="002B3DD1" w:rsidP="000F1D04">
            <w:pPr>
              <w:rPr>
                <w:rFonts w:ascii="Times New Roman" w:hAnsi="Times New Roman" w:cs="Times New Roman"/>
                <w:color w:val="000000" w:themeColor="text1"/>
                <w:sz w:val="20"/>
                <w:szCs w:val="20"/>
              </w:rPr>
            </w:pPr>
          </w:p>
        </w:tc>
        <w:tc>
          <w:tcPr>
            <w:tcW w:w="2410" w:type="dxa"/>
          </w:tcPr>
          <w:p w:rsidR="000F1D04" w:rsidRDefault="000C498E" w:rsidP="000F1D0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95</w:t>
            </w:r>
            <w:r w:rsidR="005F5AF5" w:rsidRPr="005F5AF5">
              <w:rPr>
                <w:rFonts w:ascii="Times New Roman" w:hAnsi="Times New Roman" w:cs="Times New Roman"/>
                <w:color w:val="000000" w:themeColor="text1"/>
                <w:sz w:val="20"/>
                <w:szCs w:val="20"/>
              </w:rPr>
              <w:t xml:space="preserve">  markas benzīns</w:t>
            </w:r>
            <w:r w:rsidR="00EC053C">
              <w:rPr>
                <w:rFonts w:ascii="Times New Roman" w:hAnsi="Times New Roman" w:cs="Times New Roman"/>
                <w:color w:val="000000" w:themeColor="text1"/>
                <w:sz w:val="20"/>
                <w:szCs w:val="20"/>
              </w:rPr>
              <w:t xml:space="preserve"> un </w:t>
            </w:r>
          </w:p>
          <w:p w:rsidR="00EC053C" w:rsidRPr="00837B0E" w:rsidRDefault="00EC053C" w:rsidP="006034FB">
            <w:pPr>
              <w:rPr>
                <w:rFonts w:ascii="Times New Roman" w:hAnsi="Times New Roman" w:cs="Times New Roman"/>
                <w:color w:val="000000" w:themeColor="text1"/>
                <w:sz w:val="20"/>
                <w:szCs w:val="20"/>
              </w:rPr>
            </w:pPr>
            <w:r w:rsidRPr="00EC053C">
              <w:rPr>
                <w:rFonts w:ascii="Times New Roman" w:hAnsi="Times New Roman" w:cs="Times New Roman"/>
                <w:color w:val="000000" w:themeColor="text1"/>
                <w:sz w:val="20"/>
                <w:szCs w:val="20"/>
              </w:rPr>
              <w:t>9</w:t>
            </w:r>
            <w:r>
              <w:rPr>
                <w:rFonts w:ascii="Times New Roman" w:hAnsi="Times New Roman" w:cs="Times New Roman"/>
                <w:color w:val="000000" w:themeColor="text1"/>
                <w:sz w:val="20"/>
                <w:szCs w:val="20"/>
              </w:rPr>
              <w:t>8</w:t>
            </w:r>
            <w:r w:rsidRPr="00EC053C">
              <w:rPr>
                <w:rFonts w:ascii="Times New Roman" w:hAnsi="Times New Roman" w:cs="Times New Roman"/>
                <w:color w:val="000000" w:themeColor="text1"/>
                <w:sz w:val="20"/>
                <w:szCs w:val="20"/>
              </w:rPr>
              <w:t xml:space="preserve">  markas benzīns</w:t>
            </w:r>
          </w:p>
        </w:tc>
        <w:tc>
          <w:tcPr>
            <w:tcW w:w="5324" w:type="dxa"/>
            <w:vMerge w:val="restart"/>
          </w:tcPr>
          <w:p w:rsidR="000F1D04" w:rsidRPr="00837B0E" w:rsidRDefault="000F1D04" w:rsidP="000F1D04">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Degviela atbilst spēkā esošo Latvijas nacionālo standartu (LVS EN 590 – dīzeļdegvielai, LVS EN 228 – benzīnam), Eiropas Savienības standartu un citu starptautisko vai reģionālo standartizācijas organizāciju standartu, kā arī normatīvo dokumentu prasībām, t.sk. Ministru kabineta 26.09.2000</w:t>
            </w:r>
            <w:r w:rsidR="000806E7" w:rsidRPr="00837B0E">
              <w:rPr>
                <w:rFonts w:ascii="Times New Roman" w:hAnsi="Times New Roman" w:cs="Times New Roman"/>
                <w:color w:val="000000" w:themeColor="text1"/>
                <w:sz w:val="20"/>
                <w:szCs w:val="20"/>
              </w:rPr>
              <w:t>.</w:t>
            </w:r>
            <w:r w:rsidRPr="00837B0E">
              <w:rPr>
                <w:rFonts w:ascii="Times New Roman" w:hAnsi="Times New Roman" w:cs="Times New Roman"/>
                <w:color w:val="000000" w:themeColor="text1"/>
                <w:sz w:val="20"/>
                <w:szCs w:val="20"/>
              </w:rPr>
              <w:t xml:space="preserve"> noteikumiem Nr. 332 „Noteikumi par benzīna un dīzeļdegvielas atbilstības novērtēšanu”.</w:t>
            </w:r>
          </w:p>
        </w:tc>
      </w:tr>
      <w:tr w:rsidR="000F1D04" w:rsidRPr="00837B0E" w:rsidTr="000F1D04">
        <w:tc>
          <w:tcPr>
            <w:tcW w:w="562" w:type="dxa"/>
          </w:tcPr>
          <w:p w:rsidR="000F1D04" w:rsidRPr="00837B0E" w:rsidRDefault="000F1D04" w:rsidP="000F1D04">
            <w:pP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2.</w:t>
            </w:r>
          </w:p>
        </w:tc>
        <w:tc>
          <w:tcPr>
            <w:tcW w:w="2410" w:type="dxa"/>
          </w:tcPr>
          <w:p w:rsidR="000F1D04" w:rsidRPr="00837B0E" w:rsidRDefault="000F1D04" w:rsidP="000F1D04">
            <w:pP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Dīzeļdegviela (ievērojot</w:t>
            </w:r>
          </w:p>
          <w:p w:rsidR="000F1D04" w:rsidRPr="00837B0E" w:rsidRDefault="000F1D04" w:rsidP="000F1D04">
            <w:pP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sezonalitāti)</w:t>
            </w:r>
          </w:p>
        </w:tc>
        <w:tc>
          <w:tcPr>
            <w:tcW w:w="5324" w:type="dxa"/>
            <w:vMerge/>
          </w:tcPr>
          <w:p w:rsidR="000F1D04" w:rsidRPr="00837B0E" w:rsidRDefault="000F1D04" w:rsidP="000F1D04">
            <w:pPr>
              <w:rPr>
                <w:rFonts w:ascii="Times New Roman" w:hAnsi="Times New Roman" w:cs="Times New Roman"/>
                <w:color w:val="000000" w:themeColor="text1"/>
                <w:sz w:val="20"/>
                <w:szCs w:val="20"/>
              </w:rPr>
            </w:pPr>
          </w:p>
        </w:tc>
      </w:tr>
    </w:tbl>
    <w:p w:rsidR="000F1D04" w:rsidRPr="00837B0E" w:rsidRDefault="000F1D04" w:rsidP="000F1D04">
      <w:pPr>
        <w:spacing w:after="0" w:line="240" w:lineRule="auto"/>
        <w:rPr>
          <w:rFonts w:ascii="Times New Roman" w:hAnsi="Times New Roman" w:cs="Times New Roman"/>
          <w:color w:val="000000" w:themeColor="text1"/>
          <w:sz w:val="20"/>
          <w:szCs w:val="20"/>
        </w:rPr>
      </w:pPr>
    </w:p>
    <w:p w:rsidR="00803B06" w:rsidRPr="00837B0E" w:rsidRDefault="00803B06" w:rsidP="00B87829">
      <w:pPr>
        <w:pStyle w:val="Sarakstarindkopa"/>
        <w:numPr>
          <w:ilvl w:val="0"/>
          <w:numId w:val="3"/>
        </w:numPr>
        <w:spacing w:after="0" w:line="240" w:lineRule="auto"/>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PRASĪBAS ATTIECĪBĀ UZ DEGVIELAS UZPILDES STACIJU TĪKLU</w:t>
      </w:r>
    </w:p>
    <w:p w:rsidR="00632511" w:rsidRPr="00632511" w:rsidRDefault="00632511" w:rsidP="00632511">
      <w:pPr>
        <w:pStyle w:val="Sarakstarindkopa"/>
        <w:numPr>
          <w:ilvl w:val="1"/>
          <w:numId w:val="3"/>
        </w:numPr>
        <w:spacing w:after="0" w:line="240" w:lineRule="auto"/>
        <w:jc w:val="both"/>
        <w:rPr>
          <w:rFonts w:ascii="Times New Roman" w:hAnsi="Times New Roman" w:cs="Times New Roman"/>
          <w:color w:val="000000" w:themeColor="text1"/>
          <w:sz w:val="20"/>
          <w:szCs w:val="20"/>
        </w:rPr>
      </w:pPr>
      <w:r w:rsidRPr="00632511">
        <w:rPr>
          <w:rFonts w:ascii="Times New Roman" w:hAnsi="Times New Roman" w:cs="Times New Roman"/>
          <w:color w:val="000000" w:themeColor="text1"/>
          <w:sz w:val="20"/>
          <w:szCs w:val="20"/>
        </w:rPr>
        <w:t>Pretendentam jānodrošina:</w:t>
      </w:r>
    </w:p>
    <w:p w:rsidR="00632511" w:rsidRPr="00632511" w:rsidRDefault="00632511" w:rsidP="00632511">
      <w:pPr>
        <w:pStyle w:val="Sarakstarindkopa"/>
        <w:numPr>
          <w:ilvl w:val="2"/>
          <w:numId w:val="3"/>
        </w:numPr>
        <w:spacing w:after="0" w:line="240" w:lineRule="auto"/>
        <w:jc w:val="both"/>
        <w:rPr>
          <w:rFonts w:ascii="Times New Roman" w:hAnsi="Times New Roman" w:cs="Times New Roman"/>
          <w:color w:val="000000" w:themeColor="text1"/>
          <w:sz w:val="20"/>
          <w:szCs w:val="20"/>
        </w:rPr>
      </w:pPr>
      <w:r w:rsidRPr="00632511">
        <w:rPr>
          <w:rFonts w:ascii="Times New Roman" w:hAnsi="Times New Roman" w:cs="Times New Roman"/>
          <w:color w:val="000000" w:themeColor="text1"/>
          <w:sz w:val="20"/>
          <w:szCs w:val="20"/>
        </w:rPr>
        <w:t>1.daļā -  vismaz 1 (viena) obligātā degvielas uzpildes stacija 5 (piecu) km rādiusā no Kokneses novada domes, Melioratoru iela 1, Koknese, Kokneses pagasts, Kokneses novads, LV-5113 (attālums 5 km tiek noteikts no šīs adreses);</w:t>
      </w:r>
    </w:p>
    <w:p w:rsidR="00632511" w:rsidRPr="00632511" w:rsidRDefault="00632511" w:rsidP="00632511">
      <w:pPr>
        <w:pStyle w:val="Sarakstarindkopa"/>
        <w:numPr>
          <w:ilvl w:val="2"/>
          <w:numId w:val="3"/>
        </w:numPr>
        <w:spacing w:after="0" w:line="240" w:lineRule="auto"/>
        <w:jc w:val="both"/>
        <w:rPr>
          <w:rFonts w:ascii="Times New Roman" w:hAnsi="Times New Roman" w:cs="Times New Roman"/>
          <w:color w:val="000000" w:themeColor="text1"/>
          <w:sz w:val="20"/>
          <w:szCs w:val="20"/>
        </w:rPr>
      </w:pPr>
      <w:r w:rsidRPr="00632511">
        <w:rPr>
          <w:rFonts w:ascii="Times New Roman" w:hAnsi="Times New Roman" w:cs="Times New Roman"/>
          <w:color w:val="000000" w:themeColor="text1"/>
          <w:sz w:val="20"/>
          <w:szCs w:val="20"/>
        </w:rPr>
        <w:t>2.daļā - vismaz 1 (viena) obligātā degvielas uzpildes stacija 5 (piecu) km rādiusā no Bebru pagasta pārvaldes, “Papardes”, Vecbebri, Bebru pagasts, Kokneses novads, LV-5135 (attālums 5 km tiek noteikts no šīs adreses). Līguma izpildes vieta: degvielas uzpildes staciju atrašanās vietās Latvijas Republikā un Kokneses novada teritorijā.</w:t>
      </w:r>
    </w:p>
    <w:p w:rsidR="00803B06" w:rsidRPr="001A4323" w:rsidRDefault="008A0380" w:rsidP="00632511">
      <w:pPr>
        <w:pStyle w:val="Sarakstarindkopa"/>
        <w:numPr>
          <w:ilvl w:val="2"/>
          <w:numId w:val="3"/>
        </w:numPr>
        <w:spacing w:after="0" w:line="240" w:lineRule="auto"/>
        <w:jc w:val="both"/>
        <w:rPr>
          <w:rFonts w:ascii="Times New Roman" w:hAnsi="Times New Roman" w:cs="Times New Roman"/>
          <w:sz w:val="20"/>
          <w:szCs w:val="20"/>
        </w:rPr>
      </w:pPr>
      <w:r w:rsidRPr="00837B0E">
        <w:rPr>
          <w:rFonts w:ascii="Times New Roman" w:hAnsi="Times New Roman" w:cs="Times New Roman"/>
          <w:color w:val="000000" w:themeColor="text1"/>
          <w:sz w:val="20"/>
          <w:szCs w:val="20"/>
        </w:rPr>
        <w:t xml:space="preserve">un /vai </w:t>
      </w:r>
      <w:r w:rsidR="00803B06" w:rsidRPr="00837B0E">
        <w:rPr>
          <w:rFonts w:ascii="Times New Roman" w:hAnsi="Times New Roman" w:cs="Times New Roman"/>
          <w:color w:val="000000" w:themeColor="text1"/>
          <w:sz w:val="20"/>
          <w:szCs w:val="20"/>
        </w:rPr>
        <w:t>Latvijas Republikā (</w:t>
      </w:r>
      <w:r w:rsidR="00DB7333" w:rsidRPr="00837B0E">
        <w:rPr>
          <w:rFonts w:ascii="Times New Roman" w:hAnsi="Times New Roman" w:cs="Times New Roman"/>
          <w:color w:val="000000" w:themeColor="text1"/>
          <w:sz w:val="20"/>
          <w:szCs w:val="20"/>
        </w:rPr>
        <w:t xml:space="preserve">vēlams </w:t>
      </w:r>
      <w:r w:rsidR="00803B06" w:rsidRPr="00837B0E">
        <w:rPr>
          <w:rFonts w:ascii="Times New Roman" w:hAnsi="Times New Roman" w:cs="Times New Roman"/>
          <w:color w:val="000000" w:themeColor="text1"/>
          <w:sz w:val="20"/>
          <w:szCs w:val="20"/>
        </w:rPr>
        <w:t xml:space="preserve">vienmērīgs </w:t>
      </w:r>
      <w:r w:rsidR="00803B06" w:rsidRPr="001A4323">
        <w:rPr>
          <w:rFonts w:ascii="Times New Roman" w:hAnsi="Times New Roman" w:cs="Times New Roman"/>
          <w:sz w:val="20"/>
          <w:szCs w:val="20"/>
        </w:rPr>
        <w:t xml:space="preserve">pārklājums, </w:t>
      </w:r>
      <w:r w:rsidR="00DB7333" w:rsidRPr="001A4323">
        <w:rPr>
          <w:rFonts w:ascii="Times New Roman" w:hAnsi="Times New Roman" w:cs="Times New Roman"/>
          <w:sz w:val="20"/>
          <w:szCs w:val="20"/>
        </w:rPr>
        <w:t xml:space="preserve">vēlams </w:t>
      </w:r>
      <w:r w:rsidR="00803B06" w:rsidRPr="001A4323">
        <w:rPr>
          <w:rFonts w:ascii="Times New Roman" w:hAnsi="Times New Roman" w:cs="Times New Roman"/>
          <w:sz w:val="20"/>
          <w:szCs w:val="20"/>
        </w:rPr>
        <w:t xml:space="preserve">DUS izvietotas visā valsts teritorijā), </w:t>
      </w:r>
      <w:r w:rsidR="00DB7333" w:rsidRPr="001A4323">
        <w:rPr>
          <w:rFonts w:ascii="Times New Roman" w:hAnsi="Times New Roman" w:cs="Times New Roman"/>
          <w:sz w:val="20"/>
          <w:szCs w:val="20"/>
        </w:rPr>
        <w:t xml:space="preserve">norēķinoties </w:t>
      </w:r>
      <w:r w:rsidR="00803B06" w:rsidRPr="001A4323">
        <w:rPr>
          <w:rFonts w:ascii="Times New Roman" w:hAnsi="Times New Roman" w:cs="Times New Roman"/>
          <w:sz w:val="20"/>
          <w:szCs w:val="20"/>
        </w:rPr>
        <w:t xml:space="preserve">ar pretendenta izdotu elektronisko </w:t>
      </w:r>
      <w:r w:rsidR="00DB7333" w:rsidRPr="001A4323">
        <w:rPr>
          <w:rFonts w:ascii="Times New Roman" w:hAnsi="Times New Roman" w:cs="Times New Roman"/>
          <w:sz w:val="20"/>
          <w:szCs w:val="20"/>
        </w:rPr>
        <w:t>norēķinu</w:t>
      </w:r>
      <w:r w:rsidR="00803B06" w:rsidRPr="001A4323">
        <w:rPr>
          <w:rFonts w:ascii="Times New Roman" w:hAnsi="Times New Roman" w:cs="Times New Roman"/>
          <w:sz w:val="20"/>
          <w:szCs w:val="20"/>
        </w:rPr>
        <w:t xml:space="preserve"> kredītkarti.</w:t>
      </w:r>
    </w:p>
    <w:p w:rsidR="001320FD" w:rsidRPr="001A4323" w:rsidRDefault="00803B06" w:rsidP="00B87829">
      <w:pPr>
        <w:pStyle w:val="Sarakstarindkopa"/>
        <w:numPr>
          <w:ilvl w:val="1"/>
          <w:numId w:val="3"/>
        </w:numPr>
        <w:spacing w:after="0" w:line="240" w:lineRule="auto"/>
        <w:jc w:val="both"/>
        <w:rPr>
          <w:rFonts w:ascii="Times New Roman" w:hAnsi="Times New Roman" w:cs="Times New Roman"/>
          <w:sz w:val="20"/>
          <w:szCs w:val="20"/>
        </w:rPr>
      </w:pPr>
      <w:r w:rsidRPr="001A4323">
        <w:rPr>
          <w:rFonts w:ascii="Times New Roman" w:hAnsi="Times New Roman" w:cs="Times New Roman"/>
          <w:sz w:val="20"/>
          <w:szCs w:val="20"/>
        </w:rPr>
        <w:t>Pretendents savās degvielas uzpildes stacijās nod</w:t>
      </w:r>
      <w:r w:rsidR="00DB7333" w:rsidRPr="001A4323">
        <w:rPr>
          <w:rFonts w:ascii="Times New Roman" w:hAnsi="Times New Roman" w:cs="Times New Roman"/>
          <w:sz w:val="20"/>
          <w:szCs w:val="20"/>
        </w:rPr>
        <w:t xml:space="preserve">rošina, izmantojot pretendenta izdotu elektronisko norēķinu kredītkarti, </w:t>
      </w:r>
      <w:r w:rsidRPr="001A4323">
        <w:rPr>
          <w:rFonts w:ascii="Times New Roman" w:hAnsi="Times New Roman" w:cs="Times New Roman"/>
          <w:sz w:val="20"/>
          <w:szCs w:val="20"/>
        </w:rPr>
        <w:t>iegādāties</w:t>
      </w:r>
      <w:r w:rsidR="00DB7333" w:rsidRPr="001A4323">
        <w:rPr>
          <w:rFonts w:ascii="Times New Roman" w:hAnsi="Times New Roman" w:cs="Times New Roman"/>
          <w:sz w:val="20"/>
          <w:szCs w:val="20"/>
        </w:rPr>
        <w:t xml:space="preserve"> </w:t>
      </w:r>
      <w:r w:rsidRPr="001A4323">
        <w:rPr>
          <w:rFonts w:ascii="Times New Roman" w:hAnsi="Times New Roman" w:cs="Times New Roman"/>
          <w:sz w:val="20"/>
          <w:szCs w:val="20"/>
        </w:rPr>
        <w:t xml:space="preserve">dažādus satiksmes produktus (logu mazgāšanas </w:t>
      </w:r>
      <w:r w:rsidR="00DB7333" w:rsidRPr="001A4323">
        <w:rPr>
          <w:rFonts w:ascii="Times New Roman" w:hAnsi="Times New Roman" w:cs="Times New Roman"/>
          <w:sz w:val="20"/>
          <w:szCs w:val="20"/>
        </w:rPr>
        <w:t>šķidrums</w:t>
      </w:r>
      <w:r w:rsidRPr="001A4323">
        <w:rPr>
          <w:rFonts w:ascii="Times New Roman" w:hAnsi="Times New Roman" w:cs="Times New Roman"/>
          <w:sz w:val="20"/>
          <w:szCs w:val="20"/>
        </w:rPr>
        <w:t>, e</w:t>
      </w:r>
      <w:r w:rsidR="00DB7333" w:rsidRPr="001A4323">
        <w:rPr>
          <w:rFonts w:ascii="Times New Roman" w:hAnsi="Times New Roman" w:cs="Times New Roman"/>
          <w:sz w:val="20"/>
          <w:szCs w:val="20"/>
        </w:rPr>
        <w:t>ļļ</w:t>
      </w:r>
      <w:r w:rsidRPr="001A4323">
        <w:rPr>
          <w:rFonts w:ascii="Times New Roman" w:hAnsi="Times New Roman" w:cs="Times New Roman"/>
          <w:sz w:val="20"/>
          <w:szCs w:val="20"/>
        </w:rPr>
        <w:t xml:space="preserve">as, </w:t>
      </w:r>
      <w:r w:rsidR="00DB7333" w:rsidRPr="001A4323">
        <w:rPr>
          <w:rFonts w:ascii="Times New Roman" w:hAnsi="Times New Roman" w:cs="Times New Roman"/>
          <w:sz w:val="20"/>
          <w:szCs w:val="20"/>
        </w:rPr>
        <w:t>lampiņas</w:t>
      </w:r>
      <w:r w:rsidRPr="001A4323">
        <w:rPr>
          <w:rFonts w:ascii="Times New Roman" w:hAnsi="Times New Roman" w:cs="Times New Roman"/>
          <w:sz w:val="20"/>
          <w:szCs w:val="20"/>
        </w:rPr>
        <w:t>, salona un</w:t>
      </w:r>
      <w:r w:rsidR="00DB7333" w:rsidRPr="001A4323">
        <w:rPr>
          <w:rFonts w:ascii="Times New Roman" w:hAnsi="Times New Roman" w:cs="Times New Roman"/>
          <w:sz w:val="20"/>
          <w:szCs w:val="20"/>
        </w:rPr>
        <w:t xml:space="preserve"> </w:t>
      </w:r>
      <w:r w:rsidRPr="001A4323">
        <w:rPr>
          <w:rFonts w:ascii="Times New Roman" w:hAnsi="Times New Roman" w:cs="Times New Roman"/>
          <w:sz w:val="20"/>
          <w:szCs w:val="20"/>
        </w:rPr>
        <w:t xml:space="preserve">automašīnas mazgāšanas </w:t>
      </w:r>
      <w:r w:rsidR="00DB7333" w:rsidRPr="001A4323">
        <w:rPr>
          <w:rFonts w:ascii="Times New Roman" w:hAnsi="Times New Roman" w:cs="Times New Roman"/>
          <w:sz w:val="20"/>
          <w:szCs w:val="20"/>
        </w:rPr>
        <w:t>līdzekļus</w:t>
      </w:r>
      <w:r w:rsidRPr="001A4323">
        <w:rPr>
          <w:rFonts w:ascii="Times New Roman" w:hAnsi="Times New Roman" w:cs="Times New Roman"/>
          <w:sz w:val="20"/>
          <w:szCs w:val="20"/>
        </w:rPr>
        <w:t xml:space="preserve">, līmlentes, logu </w:t>
      </w:r>
      <w:r w:rsidR="00DB7333" w:rsidRPr="001A4323">
        <w:rPr>
          <w:rFonts w:ascii="Times New Roman" w:hAnsi="Times New Roman" w:cs="Times New Roman"/>
          <w:sz w:val="20"/>
          <w:szCs w:val="20"/>
        </w:rPr>
        <w:t>slotiņas</w:t>
      </w:r>
      <w:r w:rsidRPr="001A4323">
        <w:rPr>
          <w:rFonts w:ascii="Times New Roman" w:hAnsi="Times New Roman" w:cs="Times New Roman"/>
          <w:sz w:val="20"/>
          <w:szCs w:val="20"/>
        </w:rPr>
        <w:t>, toso</w:t>
      </w:r>
      <w:r w:rsidR="00DB7333" w:rsidRPr="001A4323">
        <w:rPr>
          <w:rFonts w:ascii="Times New Roman" w:hAnsi="Times New Roman" w:cs="Times New Roman"/>
          <w:sz w:val="20"/>
          <w:szCs w:val="20"/>
        </w:rPr>
        <w:t>lu</w:t>
      </w:r>
      <w:r w:rsidRPr="001A4323">
        <w:rPr>
          <w:rFonts w:ascii="Times New Roman" w:hAnsi="Times New Roman" w:cs="Times New Roman"/>
          <w:sz w:val="20"/>
          <w:szCs w:val="20"/>
        </w:rPr>
        <w:t>, antifrī</w:t>
      </w:r>
      <w:r w:rsidR="00DB7333" w:rsidRPr="001A4323">
        <w:rPr>
          <w:rFonts w:ascii="Times New Roman" w:hAnsi="Times New Roman" w:cs="Times New Roman"/>
          <w:sz w:val="20"/>
          <w:szCs w:val="20"/>
        </w:rPr>
        <w:t>zu</w:t>
      </w:r>
      <w:r w:rsidRPr="001A4323">
        <w:rPr>
          <w:rFonts w:ascii="Times New Roman" w:hAnsi="Times New Roman" w:cs="Times New Roman"/>
          <w:sz w:val="20"/>
          <w:szCs w:val="20"/>
        </w:rPr>
        <w:t>, instrument</w:t>
      </w:r>
      <w:r w:rsidR="00DB7333" w:rsidRPr="001A4323">
        <w:rPr>
          <w:rFonts w:ascii="Times New Roman" w:hAnsi="Times New Roman" w:cs="Times New Roman"/>
          <w:sz w:val="20"/>
          <w:szCs w:val="20"/>
        </w:rPr>
        <w:t>us</w:t>
      </w:r>
      <w:r w:rsidRPr="001A4323">
        <w:rPr>
          <w:rFonts w:ascii="Times New Roman" w:hAnsi="Times New Roman" w:cs="Times New Roman"/>
          <w:sz w:val="20"/>
          <w:szCs w:val="20"/>
        </w:rPr>
        <w:t>,</w:t>
      </w:r>
      <w:r w:rsidR="00DB7333" w:rsidRPr="001A4323">
        <w:rPr>
          <w:rFonts w:ascii="Times New Roman" w:hAnsi="Times New Roman" w:cs="Times New Roman"/>
          <w:sz w:val="20"/>
          <w:szCs w:val="20"/>
        </w:rPr>
        <w:t xml:space="preserve"> </w:t>
      </w:r>
      <w:r w:rsidRPr="001A4323">
        <w:rPr>
          <w:rFonts w:ascii="Times New Roman" w:hAnsi="Times New Roman" w:cs="Times New Roman"/>
          <w:sz w:val="20"/>
          <w:szCs w:val="20"/>
        </w:rPr>
        <w:t>baterijas u</w:t>
      </w:r>
      <w:r w:rsidR="00DB7333" w:rsidRPr="001A4323">
        <w:rPr>
          <w:rFonts w:ascii="Times New Roman" w:hAnsi="Times New Roman" w:cs="Times New Roman"/>
          <w:sz w:val="20"/>
          <w:szCs w:val="20"/>
        </w:rPr>
        <w:t>tml</w:t>
      </w:r>
      <w:r w:rsidRPr="001A4323">
        <w:rPr>
          <w:rFonts w:ascii="Times New Roman" w:hAnsi="Times New Roman" w:cs="Times New Roman"/>
          <w:sz w:val="20"/>
          <w:szCs w:val="20"/>
        </w:rPr>
        <w:t>.).</w:t>
      </w:r>
    </w:p>
    <w:p w:rsidR="001320FD" w:rsidRPr="001A4323" w:rsidRDefault="001320FD" w:rsidP="001320FD">
      <w:pPr>
        <w:spacing w:after="0" w:line="240" w:lineRule="auto"/>
        <w:jc w:val="both"/>
        <w:rPr>
          <w:rFonts w:ascii="Times New Roman" w:hAnsi="Times New Roman" w:cs="Times New Roman"/>
          <w:sz w:val="20"/>
          <w:szCs w:val="20"/>
        </w:rPr>
      </w:pPr>
    </w:p>
    <w:p w:rsidR="00803B06" w:rsidRPr="00837B0E" w:rsidRDefault="00803B06" w:rsidP="00B87829">
      <w:pPr>
        <w:pStyle w:val="Sarakstarindkopa"/>
        <w:numPr>
          <w:ilvl w:val="0"/>
          <w:numId w:val="3"/>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NORĒ</w:t>
      </w:r>
      <w:r w:rsidR="001320FD" w:rsidRPr="00837B0E">
        <w:rPr>
          <w:rFonts w:ascii="Times New Roman" w:hAnsi="Times New Roman" w:cs="Times New Roman"/>
          <w:color w:val="000000" w:themeColor="text1"/>
          <w:sz w:val="20"/>
          <w:szCs w:val="20"/>
        </w:rPr>
        <w:t>Ķ</w:t>
      </w:r>
      <w:r w:rsidRPr="00837B0E">
        <w:rPr>
          <w:rFonts w:ascii="Times New Roman" w:hAnsi="Times New Roman" w:cs="Times New Roman"/>
          <w:color w:val="000000" w:themeColor="text1"/>
          <w:sz w:val="20"/>
          <w:szCs w:val="20"/>
        </w:rPr>
        <w:t>INU KĀRTĪBA</w:t>
      </w:r>
    </w:p>
    <w:p w:rsidR="001160A3" w:rsidRPr="00837B0E" w:rsidRDefault="00803B06" w:rsidP="00B87829">
      <w:pPr>
        <w:pStyle w:val="Sarakstarindkopa"/>
        <w:numPr>
          <w:ilvl w:val="1"/>
          <w:numId w:val="3"/>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Pretendents visās Pretendenta īpašumā vai valdīj</w:t>
      </w:r>
      <w:r w:rsidR="001320FD" w:rsidRPr="00837B0E">
        <w:rPr>
          <w:rFonts w:ascii="Times New Roman" w:hAnsi="Times New Roman" w:cs="Times New Roman"/>
          <w:color w:val="000000" w:themeColor="text1"/>
          <w:sz w:val="20"/>
          <w:szCs w:val="20"/>
        </w:rPr>
        <w:t xml:space="preserve">umā esošajās degvielas uzpildes </w:t>
      </w:r>
      <w:r w:rsidRPr="00837B0E">
        <w:rPr>
          <w:rFonts w:ascii="Times New Roman" w:hAnsi="Times New Roman" w:cs="Times New Roman"/>
          <w:color w:val="000000" w:themeColor="text1"/>
          <w:sz w:val="20"/>
          <w:szCs w:val="20"/>
        </w:rPr>
        <w:t>stacijās</w:t>
      </w:r>
      <w:r w:rsidR="001320FD"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 xml:space="preserve">nodrošina bezskaidras naudas </w:t>
      </w:r>
      <w:r w:rsidR="001320FD" w:rsidRPr="00837B0E">
        <w:rPr>
          <w:rFonts w:ascii="Times New Roman" w:hAnsi="Times New Roman" w:cs="Times New Roman"/>
          <w:color w:val="000000" w:themeColor="text1"/>
          <w:sz w:val="20"/>
          <w:szCs w:val="20"/>
        </w:rPr>
        <w:t>norēķinu</w:t>
      </w:r>
      <w:r w:rsidRPr="00837B0E">
        <w:rPr>
          <w:rFonts w:ascii="Times New Roman" w:hAnsi="Times New Roman" w:cs="Times New Roman"/>
          <w:color w:val="000000" w:themeColor="text1"/>
          <w:sz w:val="20"/>
          <w:szCs w:val="20"/>
        </w:rPr>
        <w:t xml:space="preserve"> kārtību, izmantojot īpaši izgatavotas elektroniskās</w:t>
      </w:r>
      <w:r w:rsidR="001320FD" w:rsidRPr="00837B0E">
        <w:rPr>
          <w:rFonts w:ascii="Times New Roman" w:hAnsi="Times New Roman" w:cs="Times New Roman"/>
          <w:color w:val="000000" w:themeColor="text1"/>
          <w:sz w:val="20"/>
          <w:szCs w:val="20"/>
        </w:rPr>
        <w:t xml:space="preserve"> norēķinu</w:t>
      </w:r>
      <w:r w:rsidRPr="00837B0E">
        <w:rPr>
          <w:rFonts w:ascii="Times New Roman" w:hAnsi="Times New Roman" w:cs="Times New Roman"/>
          <w:color w:val="000000" w:themeColor="text1"/>
          <w:sz w:val="20"/>
          <w:szCs w:val="20"/>
        </w:rPr>
        <w:t xml:space="preserve"> kartes. Ar kartēm iespējams </w:t>
      </w:r>
      <w:r w:rsidR="001320FD" w:rsidRPr="00837B0E">
        <w:rPr>
          <w:rFonts w:ascii="Times New Roman" w:hAnsi="Times New Roman" w:cs="Times New Roman"/>
          <w:color w:val="000000" w:themeColor="text1"/>
          <w:sz w:val="20"/>
          <w:szCs w:val="20"/>
        </w:rPr>
        <w:t>norēķināties</w:t>
      </w:r>
      <w:r w:rsidRPr="00837B0E">
        <w:rPr>
          <w:rFonts w:ascii="Times New Roman" w:hAnsi="Times New Roman" w:cs="Times New Roman"/>
          <w:color w:val="000000" w:themeColor="text1"/>
          <w:sz w:val="20"/>
          <w:szCs w:val="20"/>
        </w:rPr>
        <w:t xml:space="preserve"> par visiem DUS pieejamiem produktiem un</w:t>
      </w:r>
      <w:r w:rsidR="001160A3"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 xml:space="preserve">pakalpojumiem. Elektroniskās </w:t>
      </w:r>
      <w:r w:rsidR="001320FD" w:rsidRPr="00837B0E">
        <w:rPr>
          <w:rFonts w:ascii="Times New Roman" w:hAnsi="Times New Roman" w:cs="Times New Roman"/>
          <w:color w:val="000000" w:themeColor="text1"/>
          <w:sz w:val="20"/>
          <w:szCs w:val="20"/>
        </w:rPr>
        <w:t>norēķinu</w:t>
      </w:r>
      <w:r w:rsidRPr="00837B0E">
        <w:rPr>
          <w:rFonts w:ascii="Times New Roman" w:hAnsi="Times New Roman" w:cs="Times New Roman"/>
          <w:color w:val="000000" w:themeColor="text1"/>
          <w:sz w:val="20"/>
          <w:szCs w:val="20"/>
        </w:rPr>
        <w:t xml:space="preserve"> kartes Pretendents izgatavo un </w:t>
      </w:r>
      <w:r w:rsidR="001160A3" w:rsidRPr="00837B0E">
        <w:rPr>
          <w:rFonts w:ascii="Times New Roman" w:hAnsi="Times New Roman" w:cs="Times New Roman"/>
          <w:color w:val="000000" w:themeColor="text1"/>
          <w:sz w:val="20"/>
          <w:szCs w:val="20"/>
        </w:rPr>
        <w:t xml:space="preserve">bez maksas </w:t>
      </w:r>
      <w:r w:rsidRPr="00837B0E">
        <w:rPr>
          <w:rFonts w:ascii="Times New Roman" w:hAnsi="Times New Roman" w:cs="Times New Roman"/>
          <w:color w:val="000000" w:themeColor="text1"/>
          <w:sz w:val="20"/>
          <w:szCs w:val="20"/>
        </w:rPr>
        <w:t xml:space="preserve">izsniedz </w:t>
      </w:r>
      <w:r w:rsidR="001C2BC4" w:rsidRPr="00837B0E">
        <w:rPr>
          <w:rFonts w:ascii="Times New Roman" w:hAnsi="Times New Roman" w:cs="Times New Roman"/>
          <w:color w:val="000000" w:themeColor="text1"/>
          <w:sz w:val="20"/>
          <w:szCs w:val="20"/>
        </w:rPr>
        <w:t>p</w:t>
      </w:r>
      <w:r w:rsidRPr="00837B0E">
        <w:rPr>
          <w:rFonts w:ascii="Times New Roman" w:hAnsi="Times New Roman" w:cs="Times New Roman"/>
          <w:color w:val="000000" w:themeColor="text1"/>
          <w:sz w:val="20"/>
          <w:szCs w:val="20"/>
        </w:rPr>
        <w:t>asūtītājam</w:t>
      </w:r>
      <w:r w:rsidR="001160A3"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 xml:space="preserve">iespējami īsā </w:t>
      </w:r>
      <w:r w:rsidR="001320FD" w:rsidRPr="00837B0E">
        <w:rPr>
          <w:rFonts w:ascii="Times New Roman" w:hAnsi="Times New Roman" w:cs="Times New Roman"/>
          <w:color w:val="000000" w:themeColor="text1"/>
          <w:sz w:val="20"/>
          <w:szCs w:val="20"/>
        </w:rPr>
        <w:t>termiņā</w:t>
      </w:r>
      <w:r w:rsidRPr="00837B0E">
        <w:rPr>
          <w:rFonts w:ascii="Times New Roman" w:hAnsi="Times New Roman" w:cs="Times New Roman"/>
          <w:color w:val="000000" w:themeColor="text1"/>
          <w:sz w:val="20"/>
          <w:szCs w:val="20"/>
        </w:rPr>
        <w:t xml:space="preserve">, bet ne vēlāk kā 10 darba </w:t>
      </w:r>
      <w:r w:rsidR="001160A3" w:rsidRPr="00837B0E">
        <w:rPr>
          <w:rFonts w:ascii="Times New Roman" w:hAnsi="Times New Roman" w:cs="Times New Roman"/>
          <w:color w:val="000000" w:themeColor="text1"/>
          <w:sz w:val="20"/>
          <w:szCs w:val="20"/>
        </w:rPr>
        <w:t xml:space="preserve">dienu laikā no iepirkuma līguma </w:t>
      </w:r>
      <w:r w:rsidRPr="00837B0E">
        <w:rPr>
          <w:rFonts w:ascii="Times New Roman" w:hAnsi="Times New Roman" w:cs="Times New Roman"/>
          <w:color w:val="000000" w:themeColor="text1"/>
          <w:sz w:val="20"/>
          <w:szCs w:val="20"/>
        </w:rPr>
        <w:t>noslēgšanas.</w:t>
      </w:r>
    </w:p>
    <w:p w:rsidR="001160A3" w:rsidRPr="00837B0E" w:rsidRDefault="00803B06" w:rsidP="00B87829">
      <w:pPr>
        <w:pStyle w:val="Sarakstarindkopa"/>
        <w:numPr>
          <w:ilvl w:val="1"/>
          <w:numId w:val="3"/>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Kartes nozaudēšanas, nozagšanas vai bojājuma gadījumā Pretendents nodrošina tās</w:t>
      </w:r>
      <w:r w:rsidR="001160A3"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aizstāšanu un nozaudētās, nozagtās vai bojātās kartes anulēšanu.</w:t>
      </w:r>
    </w:p>
    <w:p w:rsidR="00803B06" w:rsidRPr="00837B0E" w:rsidRDefault="00803B06" w:rsidP="00B87829">
      <w:pPr>
        <w:pStyle w:val="Sarakstarindkopa"/>
        <w:numPr>
          <w:ilvl w:val="1"/>
          <w:numId w:val="3"/>
        </w:num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Par katru kalendāro mēnesi Pretendents izraksta </w:t>
      </w:r>
      <w:r w:rsidR="001C2BC4" w:rsidRPr="00837B0E">
        <w:rPr>
          <w:rFonts w:ascii="Times New Roman" w:hAnsi="Times New Roman" w:cs="Times New Roman"/>
          <w:color w:val="000000" w:themeColor="text1"/>
          <w:sz w:val="20"/>
          <w:szCs w:val="20"/>
        </w:rPr>
        <w:t>p</w:t>
      </w:r>
      <w:r w:rsidRPr="00837B0E">
        <w:rPr>
          <w:rFonts w:ascii="Times New Roman" w:hAnsi="Times New Roman" w:cs="Times New Roman"/>
          <w:color w:val="000000" w:themeColor="text1"/>
          <w:sz w:val="20"/>
          <w:szCs w:val="20"/>
        </w:rPr>
        <w:t>asūtītājam rē</w:t>
      </w:r>
      <w:r w:rsidR="001320FD" w:rsidRPr="00837B0E">
        <w:rPr>
          <w:rFonts w:ascii="Times New Roman" w:hAnsi="Times New Roman" w:cs="Times New Roman"/>
          <w:color w:val="000000" w:themeColor="text1"/>
          <w:sz w:val="20"/>
          <w:szCs w:val="20"/>
        </w:rPr>
        <w:t>ķ</w:t>
      </w:r>
      <w:r w:rsidRPr="00837B0E">
        <w:rPr>
          <w:rFonts w:ascii="Times New Roman" w:hAnsi="Times New Roman" w:cs="Times New Roman"/>
          <w:color w:val="000000" w:themeColor="text1"/>
          <w:sz w:val="20"/>
          <w:szCs w:val="20"/>
        </w:rPr>
        <w:t xml:space="preserve">inu ar apmaksas </w:t>
      </w:r>
      <w:r w:rsidR="001320FD" w:rsidRPr="00837B0E">
        <w:rPr>
          <w:rFonts w:ascii="Times New Roman" w:hAnsi="Times New Roman" w:cs="Times New Roman"/>
          <w:color w:val="000000" w:themeColor="text1"/>
          <w:sz w:val="20"/>
          <w:szCs w:val="20"/>
        </w:rPr>
        <w:t>termiņu</w:t>
      </w:r>
      <w:r w:rsidR="001160A3"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 xml:space="preserve">vismaz 10 darba dienas no </w:t>
      </w:r>
      <w:r w:rsidR="001320FD" w:rsidRPr="00837B0E">
        <w:rPr>
          <w:rFonts w:ascii="Times New Roman" w:hAnsi="Times New Roman" w:cs="Times New Roman"/>
          <w:color w:val="000000" w:themeColor="text1"/>
          <w:sz w:val="20"/>
          <w:szCs w:val="20"/>
        </w:rPr>
        <w:t>rēķina</w:t>
      </w:r>
      <w:r w:rsidRPr="00837B0E">
        <w:rPr>
          <w:rFonts w:ascii="Times New Roman" w:hAnsi="Times New Roman" w:cs="Times New Roman"/>
          <w:color w:val="000000" w:themeColor="text1"/>
          <w:sz w:val="20"/>
          <w:szCs w:val="20"/>
        </w:rPr>
        <w:t xml:space="preserve"> sa</w:t>
      </w:r>
      <w:r w:rsidR="001320FD" w:rsidRPr="00837B0E">
        <w:rPr>
          <w:rFonts w:ascii="Times New Roman" w:hAnsi="Times New Roman" w:cs="Times New Roman"/>
          <w:color w:val="000000" w:themeColor="text1"/>
          <w:sz w:val="20"/>
          <w:szCs w:val="20"/>
        </w:rPr>
        <w:t>ņ</w:t>
      </w:r>
      <w:r w:rsidRPr="00837B0E">
        <w:rPr>
          <w:rFonts w:ascii="Times New Roman" w:hAnsi="Times New Roman" w:cs="Times New Roman"/>
          <w:color w:val="000000" w:themeColor="text1"/>
          <w:sz w:val="20"/>
          <w:szCs w:val="20"/>
        </w:rPr>
        <w:t>emšanas.</w:t>
      </w:r>
    </w:p>
    <w:p w:rsidR="001160A3" w:rsidRPr="00837B0E" w:rsidRDefault="001160A3" w:rsidP="00803B06">
      <w:pPr>
        <w:spacing w:after="0" w:line="240" w:lineRule="auto"/>
        <w:rPr>
          <w:rFonts w:ascii="Times New Roman" w:hAnsi="Times New Roman" w:cs="Times New Roman"/>
          <w:color w:val="000000" w:themeColor="text1"/>
          <w:sz w:val="20"/>
          <w:szCs w:val="20"/>
        </w:rPr>
      </w:pPr>
    </w:p>
    <w:p w:rsidR="00803B06" w:rsidRPr="00837B0E" w:rsidRDefault="00822476" w:rsidP="00B87829">
      <w:pPr>
        <w:pStyle w:val="Sarakstarindkopa"/>
        <w:numPr>
          <w:ilvl w:val="0"/>
          <w:numId w:val="3"/>
        </w:numPr>
        <w:spacing w:after="0" w:line="240" w:lineRule="auto"/>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APJOMI</w:t>
      </w:r>
      <w:r w:rsidR="00C22489" w:rsidRPr="00837B0E">
        <w:rPr>
          <w:rFonts w:ascii="Times New Roman" w:hAnsi="Times New Roman" w:cs="Times New Roman"/>
          <w:color w:val="000000" w:themeColor="text1"/>
          <w:sz w:val="20"/>
          <w:szCs w:val="20"/>
        </w:rPr>
        <w:t xml:space="preserve"> (12 mēnešu periodā)</w:t>
      </w:r>
    </w:p>
    <w:p w:rsidR="0051572E" w:rsidRPr="00837B0E" w:rsidRDefault="0051572E" w:rsidP="0051572E">
      <w:pPr>
        <w:spacing w:after="0" w:line="240" w:lineRule="auto"/>
        <w:rPr>
          <w:rFonts w:ascii="Times New Roman" w:hAnsi="Times New Roman" w:cs="Times New Roman"/>
          <w:color w:val="000000" w:themeColor="text1"/>
          <w:sz w:val="20"/>
          <w:szCs w:val="20"/>
        </w:rPr>
      </w:pPr>
    </w:p>
    <w:tbl>
      <w:tblPr>
        <w:tblStyle w:val="Reatabula"/>
        <w:tblW w:w="9209" w:type="dxa"/>
        <w:tblLook w:val="04A0" w:firstRow="1" w:lastRow="0" w:firstColumn="1" w:lastColumn="0" w:noHBand="0" w:noVBand="1"/>
      </w:tblPr>
      <w:tblGrid>
        <w:gridCol w:w="3100"/>
        <w:gridCol w:w="1798"/>
        <w:gridCol w:w="1227"/>
        <w:gridCol w:w="1241"/>
        <w:gridCol w:w="1843"/>
      </w:tblGrid>
      <w:tr w:rsidR="00F26C7D" w:rsidRPr="00837B0E" w:rsidTr="000C498E">
        <w:trPr>
          <w:trHeight w:val="576"/>
        </w:trPr>
        <w:tc>
          <w:tcPr>
            <w:tcW w:w="3100" w:type="dxa"/>
          </w:tcPr>
          <w:p w:rsidR="005F5AF5" w:rsidRDefault="005F5AF5" w:rsidP="0051572E">
            <w:pPr>
              <w:jc w:val="center"/>
              <w:rPr>
                <w:rFonts w:ascii="Times New Roman" w:hAnsi="Times New Roman" w:cs="Times New Roman"/>
                <w:color w:val="000000" w:themeColor="text1"/>
                <w:sz w:val="20"/>
                <w:szCs w:val="20"/>
              </w:rPr>
            </w:pPr>
          </w:p>
          <w:p w:rsidR="00F26C7D" w:rsidRPr="00837B0E" w:rsidRDefault="005F5AF5" w:rsidP="0051572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Iepirkuma daļa</w:t>
            </w:r>
          </w:p>
        </w:tc>
        <w:tc>
          <w:tcPr>
            <w:tcW w:w="1798" w:type="dxa"/>
            <w:vAlign w:val="bottom"/>
          </w:tcPr>
          <w:p w:rsidR="00F26C7D" w:rsidRPr="00837B0E" w:rsidRDefault="00F26C7D" w:rsidP="0051572E">
            <w:pPr>
              <w:jc w:val="cente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Maksimālais bezmaksas norēķina kredītkaršu skaits</w:t>
            </w:r>
          </w:p>
        </w:tc>
        <w:tc>
          <w:tcPr>
            <w:tcW w:w="4311" w:type="dxa"/>
            <w:gridSpan w:val="3"/>
            <w:vAlign w:val="bottom"/>
          </w:tcPr>
          <w:p w:rsidR="00F26C7D" w:rsidRPr="00837B0E" w:rsidRDefault="00F26C7D" w:rsidP="0051572E">
            <w:pPr>
              <w:jc w:val="cente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Maksimālais degvielas daudzums, kuru plānots iegādāties viena kalendārā gada ietvaros, litros</w:t>
            </w:r>
          </w:p>
        </w:tc>
      </w:tr>
      <w:tr w:rsidR="000C498E" w:rsidRPr="00837B0E" w:rsidTr="000C498E">
        <w:tc>
          <w:tcPr>
            <w:tcW w:w="3100" w:type="dxa"/>
          </w:tcPr>
          <w:p w:rsidR="00F26C7D" w:rsidRDefault="00F26C7D" w:rsidP="005F5AF5">
            <w:pPr>
              <w:jc w:val="center"/>
              <w:rPr>
                <w:rFonts w:ascii="Times New Roman" w:hAnsi="Times New Roman" w:cs="Times New Roman"/>
                <w:color w:val="FF0000"/>
                <w:sz w:val="20"/>
                <w:szCs w:val="20"/>
              </w:rPr>
            </w:pPr>
          </w:p>
        </w:tc>
        <w:tc>
          <w:tcPr>
            <w:tcW w:w="1798" w:type="dxa"/>
            <w:vAlign w:val="center"/>
          </w:tcPr>
          <w:p w:rsidR="00F26C7D" w:rsidRPr="00837B0E" w:rsidRDefault="00F26C7D" w:rsidP="00E10C47">
            <w:pPr>
              <w:jc w:val="center"/>
              <w:rPr>
                <w:rFonts w:ascii="Times New Roman" w:hAnsi="Times New Roman" w:cs="Times New Roman"/>
                <w:sz w:val="20"/>
                <w:szCs w:val="20"/>
              </w:rPr>
            </w:pPr>
          </w:p>
        </w:tc>
        <w:tc>
          <w:tcPr>
            <w:tcW w:w="1227" w:type="dxa"/>
            <w:vAlign w:val="center"/>
          </w:tcPr>
          <w:p w:rsidR="00F26C7D" w:rsidRPr="00837B0E" w:rsidRDefault="005F5AF5" w:rsidP="00E10C47">
            <w:pPr>
              <w:jc w:val="center"/>
              <w:rPr>
                <w:rFonts w:ascii="Times New Roman" w:hAnsi="Times New Roman" w:cs="Times New Roman"/>
                <w:sz w:val="20"/>
                <w:szCs w:val="20"/>
              </w:rPr>
            </w:pPr>
            <w:r>
              <w:rPr>
                <w:rFonts w:ascii="Times New Roman" w:hAnsi="Times New Roman" w:cs="Times New Roman"/>
                <w:sz w:val="20"/>
                <w:szCs w:val="20"/>
              </w:rPr>
              <w:t>B98</w:t>
            </w:r>
            <w:r w:rsidR="000C498E">
              <w:rPr>
                <w:rFonts w:ascii="Times New Roman" w:hAnsi="Times New Roman" w:cs="Times New Roman"/>
                <w:sz w:val="20"/>
                <w:szCs w:val="20"/>
              </w:rPr>
              <w:t xml:space="preserve"> </w:t>
            </w:r>
            <w:r w:rsidR="000C498E" w:rsidRPr="000C498E">
              <w:rPr>
                <w:rFonts w:ascii="Times New Roman" w:hAnsi="Times New Roman" w:cs="Times New Roman"/>
                <w:sz w:val="20"/>
                <w:szCs w:val="20"/>
              </w:rPr>
              <w:t> markas benzīns</w:t>
            </w:r>
          </w:p>
        </w:tc>
        <w:tc>
          <w:tcPr>
            <w:tcW w:w="1241" w:type="dxa"/>
            <w:vAlign w:val="center"/>
          </w:tcPr>
          <w:p w:rsidR="00F26C7D" w:rsidRPr="00837B0E" w:rsidRDefault="005F5AF5" w:rsidP="00E10C47">
            <w:pPr>
              <w:jc w:val="center"/>
              <w:rPr>
                <w:rFonts w:ascii="Times New Roman" w:hAnsi="Times New Roman" w:cs="Times New Roman"/>
                <w:sz w:val="20"/>
                <w:szCs w:val="20"/>
              </w:rPr>
            </w:pPr>
            <w:r>
              <w:rPr>
                <w:rFonts w:ascii="Times New Roman" w:hAnsi="Times New Roman" w:cs="Times New Roman"/>
                <w:sz w:val="20"/>
                <w:szCs w:val="20"/>
              </w:rPr>
              <w:t>B95</w:t>
            </w:r>
            <w:r w:rsidR="000C498E">
              <w:rPr>
                <w:rFonts w:ascii="Times New Roman" w:hAnsi="Times New Roman" w:cs="Times New Roman"/>
                <w:sz w:val="20"/>
                <w:szCs w:val="20"/>
              </w:rPr>
              <w:t xml:space="preserve"> </w:t>
            </w:r>
            <w:r w:rsidR="000C498E" w:rsidRPr="000C498E">
              <w:rPr>
                <w:rFonts w:ascii="Times New Roman" w:hAnsi="Times New Roman" w:cs="Times New Roman"/>
                <w:sz w:val="20"/>
                <w:szCs w:val="20"/>
              </w:rPr>
              <w:t>markas benzīns</w:t>
            </w:r>
          </w:p>
        </w:tc>
        <w:tc>
          <w:tcPr>
            <w:tcW w:w="1843" w:type="dxa"/>
            <w:vAlign w:val="center"/>
          </w:tcPr>
          <w:p w:rsidR="00F26C7D" w:rsidRPr="00837B0E" w:rsidRDefault="005F5AF5" w:rsidP="00E10C47">
            <w:pPr>
              <w:jc w:val="center"/>
              <w:rPr>
                <w:rFonts w:ascii="Times New Roman" w:hAnsi="Times New Roman" w:cs="Times New Roman"/>
                <w:sz w:val="20"/>
                <w:szCs w:val="20"/>
              </w:rPr>
            </w:pPr>
            <w:r>
              <w:rPr>
                <w:rFonts w:ascii="Times New Roman" w:hAnsi="Times New Roman" w:cs="Times New Roman"/>
                <w:sz w:val="20"/>
                <w:szCs w:val="20"/>
              </w:rPr>
              <w:t>DD</w:t>
            </w:r>
            <w:r>
              <w:t xml:space="preserve"> </w:t>
            </w:r>
            <w:r w:rsidRPr="005F5AF5">
              <w:rPr>
                <w:rFonts w:ascii="Times New Roman" w:hAnsi="Times New Roman" w:cs="Times New Roman"/>
                <w:sz w:val="20"/>
                <w:szCs w:val="20"/>
              </w:rPr>
              <w:t>ievērojot sezonalitāti</w:t>
            </w:r>
          </w:p>
        </w:tc>
      </w:tr>
      <w:tr w:rsidR="005F5AF5" w:rsidRPr="00837B0E" w:rsidTr="000C498E">
        <w:tc>
          <w:tcPr>
            <w:tcW w:w="3100" w:type="dxa"/>
          </w:tcPr>
          <w:p w:rsidR="005F5AF5" w:rsidRPr="005F5AF5" w:rsidRDefault="005F5AF5" w:rsidP="005F5AF5">
            <w:pPr>
              <w:jc w:val="center"/>
              <w:rPr>
                <w:rFonts w:ascii="Times New Roman" w:hAnsi="Times New Roman" w:cs="Times New Roman"/>
                <w:sz w:val="20"/>
                <w:szCs w:val="20"/>
              </w:rPr>
            </w:pPr>
            <w:r>
              <w:rPr>
                <w:rFonts w:ascii="Times New Roman" w:hAnsi="Times New Roman" w:cs="Times New Roman"/>
                <w:sz w:val="20"/>
                <w:szCs w:val="20"/>
              </w:rPr>
              <w:t>1</w:t>
            </w:r>
            <w:r w:rsidRPr="005F5AF5">
              <w:rPr>
                <w:rFonts w:ascii="Times New Roman" w:hAnsi="Times New Roman" w:cs="Times New Roman"/>
                <w:sz w:val="20"/>
                <w:szCs w:val="20"/>
              </w:rPr>
              <w:t>.DAĻA - Degvielas iegāde Kokneses novada pašvaldības iestāžu vajadzībām Kokneses pagastā 2018., 2019. un 2020.gadā</w:t>
            </w:r>
          </w:p>
        </w:tc>
        <w:tc>
          <w:tcPr>
            <w:tcW w:w="1798" w:type="dxa"/>
            <w:vAlign w:val="center"/>
          </w:tcPr>
          <w:p w:rsidR="005F5AF5" w:rsidRPr="00BF7DB0" w:rsidRDefault="005F5AF5" w:rsidP="00E10C47">
            <w:pPr>
              <w:jc w:val="center"/>
              <w:rPr>
                <w:rFonts w:ascii="Times New Roman" w:hAnsi="Times New Roman" w:cs="Times New Roman"/>
                <w:sz w:val="20"/>
                <w:szCs w:val="20"/>
              </w:rPr>
            </w:pPr>
            <w:r w:rsidRPr="00BF7DB0">
              <w:rPr>
                <w:rFonts w:ascii="Times New Roman" w:hAnsi="Times New Roman" w:cs="Times New Roman"/>
                <w:sz w:val="20"/>
                <w:szCs w:val="20"/>
              </w:rPr>
              <w:t>25</w:t>
            </w:r>
          </w:p>
        </w:tc>
        <w:tc>
          <w:tcPr>
            <w:tcW w:w="1227" w:type="dxa"/>
            <w:vAlign w:val="center"/>
          </w:tcPr>
          <w:p w:rsidR="005F5AF5" w:rsidRPr="00837B0E" w:rsidRDefault="00EC053C" w:rsidP="00E10C47">
            <w:pPr>
              <w:jc w:val="center"/>
              <w:rPr>
                <w:rFonts w:ascii="Times New Roman" w:hAnsi="Times New Roman" w:cs="Times New Roman"/>
                <w:sz w:val="20"/>
                <w:szCs w:val="20"/>
              </w:rPr>
            </w:pPr>
            <w:r>
              <w:rPr>
                <w:rFonts w:ascii="Times New Roman" w:hAnsi="Times New Roman" w:cs="Times New Roman"/>
                <w:sz w:val="20"/>
                <w:szCs w:val="20"/>
              </w:rPr>
              <w:t>1700</w:t>
            </w:r>
          </w:p>
        </w:tc>
        <w:tc>
          <w:tcPr>
            <w:tcW w:w="1241" w:type="dxa"/>
            <w:vAlign w:val="center"/>
          </w:tcPr>
          <w:p w:rsidR="005F5AF5" w:rsidRPr="00837B0E" w:rsidRDefault="00EC053C" w:rsidP="00E10C47">
            <w:pPr>
              <w:jc w:val="center"/>
              <w:rPr>
                <w:rFonts w:ascii="Times New Roman" w:hAnsi="Times New Roman" w:cs="Times New Roman"/>
                <w:sz w:val="20"/>
                <w:szCs w:val="20"/>
              </w:rPr>
            </w:pPr>
            <w:r>
              <w:rPr>
                <w:rFonts w:ascii="Times New Roman" w:hAnsi="Times New Roman" w:cs="Times New Roman"/>
                <w:sz w:val="20"/>
                <w:szCs w:val="20"/>
              </w:rPr>
              <w:t>7500</w:t>
            </w:r>
          </w:p>
        </w:tc>
        <w:tc>
          <w:tcPr>
            <w:tcW w:w="1843" w:type="dxa"/>
            <w:vAlign w:val="center"/>
          </w:tcPr>
          <w:p w:rsidR="005F5AF5" w:rsidRPr="00837B0E" w:rsidRDefault="00EC053C" w:rsidP="00E10C47">
            <w:pPr>
              <w:jc w:val="center"/>
              <w:rPr>
                <w:rFonts w:ascii="Times New Roman" w:hAnsi="Times New Roman" w:cs="Times New Roman"/>
                <w:sz w:val="20"/>
                <w:szCs w:val="20"/>
              </w:rPr>
            </w:pPr>
            <w:r>
              <w:rPr>
                <w:rFonts w:ascii="Times New Roman" w:hAnsi="Times New Roman" w:cs="Times New Roman"/>
                <w:sz w:val="20"/>
                <w:szCs w:val="20"/>
              </w:rPr>
              <w:t>18000</w:t>
            </w:r>
          </w:p>
        </w:tc>
      </w:tr>
      <w:tr w:rsidR="000C498E" w:rsidRPr="00837B0E" w:rsidTr="000C498E">
        <w:tc>
          <w:tcPr>
            <w:tcW w:w="3100" w:type="dxa"/>
          </w:tcPr>
          <w:p w:rsidR="00F26C7D" w:rsidRDefault="00EC053C" w:rsidP="00E10C47">
            <w:pPr>
              <w:jc w:val="center"/>
              <w:rPr>
                <w:rFonts w:ascii="Times New Roman" w:hAnsi="Times New Roman" w:cs="Times New Roman"/>
                <w:color w:val="FF0000"/>
                <w:sz w:val="20"/>
                <w:szCs w:val="20"/>
              </w:rPr>
            </w:pPr>
            <w:r w:rsidRPr="00EC053C">
              <w:rPr>
                <w:rFonts w:ascii="Times New Roman" w:hAnsi="Times New Roman" w:cs="Times New Roman"/>
                <w:sz w:val="20"/>
                <w:szCs w:val="20"/>
              </w:rPr>
              <w:t>2.DAĻA - Degvielas iegāde Kokneses novada pašvaldības iestāžu vajadzībām Bebru un Iršu pagastos 2018., 2019. un 2020.gadā</w:t>
            </w:r>
          </w:p>
        </w:tc>
        <w:tc>
          <w:tcPr>
            <w:tcW w:w="1798" w:type="dxa"/>
            <w:vAlign w:val="center"/>
          </w:tcPr>
          <w:p w:rsidR="00F26C7D" w:rsidRPr="00BF7DB0" w:rsidRDefault="000C498E" w:rsidP="00E10C47">
            <w:pPr>
              <w:jc w:val="center"/>
              <w:rPr>
                <w:rFonts w:ascii="Times New Roman" w:hAnsi="Times New Roman" w:cs="Times New Roman"/>
                <w:sz w:val="20"/>
                <w:szCs w:val="20"/>
              </w:rPr>
            </w:pPr>
            <w:r w:rsidRPr="00BF7DB0">
              <w:rPr>
                <w:rFonts w:ascii="Times New Roman" w:hAnsi="Times New Roman" w:cs="Times New Roman"/>
                <w:sz w:val="20"/>
                <w:szCs w:val="20"/>
              </w:rPr>
              <w:t>10</w:t>
            </w:r>
          </w:p>
        </w:tc>
        <w:tc>
          <w:tcPr>
            <w:tcW w:w="1227" w:type="dxa"/>
            <w:vAlign w:val="center"/>
          </w:tcPr>
          <w:p w:rsidR="00F26C7D" w:rsidRPr="00837B0E" w:rsidRDefault="00EC053C" w:rsidP="00E10C47">
            <w:pPr>
              <w:jc w:val="center"/>
              <w:rPr>
                <w:rFonts w:ascii="Times New Roman" w:hAnsi="Times New Roman" w:cs="Times New Roman"/>
                <w:sz w:val="20"/>
                <w:szCs w:val="20"/>
              </w:rPr>
            </w:pPr>
            <w:r>
              <w:rPr>
                <w:rFonts w:ascii="Times New Roman" w:hAnsi="Times New Roman" w:cs="Times New Roman"/>
                <w:sz w:val="20"/>
                <w:szCs w:val="20"/>
              </w:rPr>
              <w:t>-</w:t>
            </w:r>
          </w:p>
        </w:tc>
        <w:tc>
          <w:tcPr>
            <w:tcW w:w="1241" w:type="dxa"/>
            <w:vAlign w:val="center"/>
          </w:tcPr>
          <w:p w:rsidR="00F26C7D" w:rsidRPr="00837B0E" w:rsidRDefault="00EC053C" w:rsidP="00E10C47">
            <w:pPr>
              <w:jc w:val="center"/>
              <w:rPr>
                <w:rFonts w:ascii="Times New Roman" w:hAnsi="Times New Roman" w:cs="Times New Roman"/>
                <w:sz w:val="20"/>
                <w:szCs w:val="20"/>
              </w:rPr>
            </w:pPr>
            <w:r>
              <w:rPr>
                <w:rFonts w:ascii="Times New Roman" w:hAnsi="Times New Roman" w:cs="Times New Roman"/>
                <w:sz w:val="20"/>
                <w:szCs w:val="20"/>
              </w:rPr>
              <w:t>5000</w:t>
            </w:r>
          </w:p>
        </w:tc>
        <w:tc>
          <w:tcPr>
            <w:tcW w:w="1843" w:type="dxa"/>
            <w:vAlign w:val="center"/>
          </w:tcPr>
          <w:p w:rsidR="00F26C7D" w:rsidRPr="00837B0E" w:rsidRDefault="00914C18" w:rsidP="00E10C47">
            <w:pPr>
              <w:jc w:val="center"/>
              <w:rPr>
                <w:rFonts w:ascii="Times New Roman" w:hAnsi="Times New Roman" w:cs="Times New Roman"/>
                <w:sz w:val="20"/>
                <w:szCs w:val="20"/>
              </w:rPr>
            </w:pPr>
            <w:r>
              <w:rPr>
                <w:rFonts w:ascii="Times New Roman" w:hAnsi="Times New Roman" w:cs="Times New Roman"/>
                <w:sz w:val="20"/>
                <w:szCs w:val="20"/>
              </w:rPr>
              <w:t>8</w:t>
            </w:r>
            <w:r w:rsidR="000C498E">
              <w:rPr>
                <w:rFonts w:ascii="Times New Roman" w:hAnsi="Times New Roman" w:cs="Times New Roman"/>
                <w:sz w:val="20"/>
                <w:szCs w:val="20"/>
              </w:rPr>
              <w:t>000</w:t>
            </w:r>
          </w:p>
        </w:tc>
      </w:tr>
    </w:tbl>
    <w:p w:rsidR="00CA7193" w:rsidRDefault="00CA7193">
      <w:pPr>
        <w:rPr>
          <w:rFonts w:ascii="Times New Roman" w:hAnsi="Times New Roman" w:cs="Times New Roman"/>
          <w:b/>
          <w:i/>
          <w:color w:val="000000" w:themeColor="text1"/>
          <w:sz w:val="20"/>
          <w:szCs w:val="20"/>
        </w:rPr>
      </w:pPr>
    </w:p>
    <w:p w:rsidR="0067255B" w:rsidRDefault="00BD40D4">
      <w:pPr>
        <w:rPr>
          <w:rFonts w:ascii="Times New Roman" w:hAnsi="Times New Roman" w:cs="Times New Roman"/>
          <w:b/>
          <w:i/>
          <w:color w:val="000000" w:themeColor="text1"/>
          <w:sz w:val="20"/>
          <w:szCs w:val="20"/>
        </w:rPr>
      </w:pPr>
      <w:r w:rsidRPr="00837B0E">
        <w:rPr>
          <w:rFonts w:ascii="Times New Roman" w:hAnsi="Times New Roman" w:cs="Times New Roman"/>
          <w:b/>
          <w:i/>
          <w:color w:val="000000" w:themeColor="text1"/>
          <w:sz w:val="20"/>
          <w:szCs w:val="20"/>
        </w:rPr>
        <w:t>*</w:t>
      </w:r>
      <w:r w:rsidR="0051572E" w:rsidRPr="00837B0E">
        <w:rPr>
          <w:rFonts w:ascii="Times New Roman" w:hAnsi="Times New Roman" w:cs="Times New Roman"/>
          <w:b/>
          <w:i/>
          <w:color w:val="000000" w:themeColor="text1"/>
          <w:sz w:val="20"/>
          <w:szCs w:val="20"/>
        </w:rPr>
        <w:t>Pasūtītājs ir tie</w:t>
      </w:r>
      <w:r w:rsidR="00A132B5" w:rsidRPr="00837B0E">
        <w:rPr>
          <w:rFonts w:ascii="Times New Roman" w:hAnsi="Times New Roman" w:cs="Times New Roman"/>
          <w:b/>
          <w:i/>
          <w:color w:val="000000" w:themeColor="text1"/>
          <w:sz w:val="20"/>
          <w:szCs w:val="20"/>
        </w:rPr>
        <w:t xml:space="preserve">sīgs samazināt </w:t>
      </w:r>
      <w:r w:rsidR="00305B6B">
        <w:rPr>
          <w:rFonts w:ascii="Times New Roman" w:hAnsi="Times New Roman" w:cs="Times New Roman"/>
          <w:b/>
          <w:i/>
          <w:color w:val="000000" w:themeColor="text1"/>
          <w:sz w:val="20"/>
          <w:szCs w:val="20"/>
        </w:rPr>
        <w:t xml:space="preserve">vai palielināt </w:t>
      </w:r>
      <w:r w:rsidR="00A132B5" w:rsidRPr="00837B0E">
        <w:rPr>
          <w:rFonts w:ascii="Times New Roman" w:hAnsi="Times New Roman" w:cs="Times New Roman"/>
          <w:b/>
          <w:i/>
          <w:color w:val="000000" w:themeColor="text1"/>
          <w:sz w:val="20"/>
          <w:szCs w:val="20"/>
        </w:rPr>
        <w:t>degvielas apjomu, vadoties no faktiskajām vajadzībām</w:t>
      </w:r>
    </w:p>
    <w:p w:rsidR="00CA7193" w:rsidRDefault="00CA7193" w:rsidP="00CA7193">
      <w:pPr>
        <w:rPr>
          <w:rFonts w:ascii="Times New Roman" w:hAnsi="Times New Roman" w:cs="Times New Roman"/>
          <w:color w:val="000000" w:themeColor="text1"/>
          <w:sz w:val="20"/>
          <w:szCs w:val="20"/>
        </w:rPr>
      </w:pPr>
      <w:r w:rsidRPr="00CA7193">
        <w:rPr>
          <w:rFonts w:ascii="Times New Roman" w:hAnsi="Times New Roman" w:cs="Times New Roman"/>
          <w:color w:val="000000" w:themeColor="text1"/>
          <w:sz w:val="20"/>
          <w:szCs w:val="20"/>
        </w:rPr>
        <w:tab/>
      </w:r>
    </w:p>
    <w:p w:rsidR="00CA7193" w:rsidRDefault="00CA7193" w:rsidP="00CA7193">
      <w:pPr>
        <w:rPr>
          <w:rFonts w:ascii="Times New Roman" w:hAnsi="Times New Roman" w:cs="Times New Roman"/>
          <w:color w:val="000000" w:themeColor="text1"/>
          <w:sz w:val="20"/>
          <w:szCs w:val="20"/>
        </w:rPr>
      </w:pPr>
    </w:p>
    <w:p w:rsidR="00CA7193" w:rsidRPr="00CC538B" w:rsidRDefault="00CA7193" w:rsidP="001B3F62">
      <w:pPr>
        <w:jc w:val="both"/>
        <w:rPr>
          <w:rFonts w:ascii="Times New Roman" w:hAnsi="Times New Roman" w:cs="Times New Roman"/>
          <w:sz w:val="20"/>
          <w:szCs w:val="20"/>
        </w:rPr>
      </w:pPr>
    </w:p>
    <w:p w:rsidR="00CA7193" w:rsidRPr="00CC538B" w:rsidRDefault="001B3F62" w:rsidP="001B3F62">
      <w:pPr>
        <w:pStyle w:val="Sarakstarindkopa"/>
        <w:numPr>
          <w:ilvl w:val="0"/>
          <w:numId w:val="3"/>
        </w:numPr>
        <w:jc w:val="both"/>
        <w:rPr>
          <w:rFonts w:ascii="Times New Roman" w:hAnsi="Times New Roman" w:cs="Times New Roman"/>
          <w:sz w:val="20"/>
          <w:szCs w:val="20"/>
        </w:rPr>
      </w:pPr>
      <w:r w:rsidRPr="00CC538B">
        <w:rPr>
          <w:rFonts w:ascii="Times New Roman" w:hAnsi="Times New Roman" w:cs="Times New Roman"/>
          <w:sz w:val="20"/>
          <w:szCs w:val="20"/>
        </w:rPr>
        <w:t xml:space="preserve">Vērā tiks ņemtas degvielas mazumtirdzniecības cenas Kokneses novada teritorijā esošajā (os) DUS ar trīs zīmēm aiz komata, kuras norādītas Finanšu piedāvājumā uz šī atklātā konkursa publikācijas dienu IUB mājaslapā internetā (www.iub.gov.lv) – </w:t>
      </w:r>
      <w:r w:rsidRPr="00CC538B">
        <w:rPr>
          <w:rFonts w:ascii="Times New Roman" w:hAnsi="Times New Roman" w:cs="Times New Roman"/>
          <w:b/>
          <w:sz w:val="20"/>
          <w:szCs w:val="20"/>
        </w:rPr>
        <w:t xml:space="preserve">2017. gada </w:t>
      </w:r>
      <w:r w:rsidR="00CC538B" w:rsidRPr="00CC538B">
        <w:rPr>
          <w:rFonts w:ascii="Times New Roman" w:hAnsi="Times New Roman" w:cs="Times New Roman"/>
          <w:b/>
          <w:sz w:val="20"/>
          <w:szCs w:val="20"/>
        </w:rPr>
        <w:t>6</w:t>
      </w:r>
      <w:r w:rsidRPr="00CC538B">
        <w:rPr>
          <w:rFonts w:ascii="Times New Roman" w:hAnsi="Times New Roman" w:cs="Times New Roman"/>
          <w:b/>
          <w:sz w:val="20"/>
          <w:szCs w:val="20"/>
        </w:rPr>
        <w:t>. oktobrī.</w:t>
      </w:r>
      <w:r w:rsidRPr="00CC538B">
        <w:rPr>
          <w:rFonts w:ascii="Times New Roman" w:hAnsi="Times New Roman" w:cs="Times New Roman"/>
          <w:sz w:val="20"/>
          <w:szCs w:val="20"/>
        </w:rPr>
        <w:t xml:space="preserve"> </w:t>
      </w:r>
    </w:p>
    <w:p w:rsidR="001B3F62" w:rsidRDefault="001B3F62" w:rsidP="001B3F62">
      <w:pPr>
        <w:pStyle w:val="Sarakstarindkopa"/>
        <w:numPr>
          <w:ilvl w:val="0"/>
          <w:numId w:val="3"/>
        </w:numPr>
        <w:jc w:val="both"/>
        <w:rPr>
          <w:rFonts w:ascii="Times New Roman" w:hAnsi="Times New Roman" w:cs="Times New Roman"/>
          <w:color w:val="000000" w:themeColor="text1"/>
          <w:sz w:val="20"/>
          <w:szCs w:val="20"/>
        </w:rPr>
      </w:pPr>
      <w:r w:rsidRPr="00CC538B">
        <w:rPr>
          <w:rFonts w:ascii="Times New Roman" w:hAnsi="Times New Roman" w:cs="Times New Roman"/>
          <w:sz w:val="20"/>
          <w:szCs w:val="20"/>
        </w:rPr>
        <w:t xml:space="preserve">Pasūtītājs ir nofiksējis visu iespējamo Pretendentu degvielas mazumtirdzniecības cenas DUS uz iepirkuma izsludināšanas brīdi, par ko ir sastādīts akts. Iepirkuma izsludināšanas brīdis un iespējamo pretendentu DUS mazumtirdzniecības cenu fiksācijas datums un laiks – </w:t>
      </w:r>
      <w:r w:rsidRPr="00CC538B">
        <w:rPr>
          <w:rFonts w:ascii="Times New Roman" w:hAnsi="Times New Roman" w:cs="Times New Roman"/>
          <w:b/>
          <w:sz w:val="20"/>
          <w:szCs w:val="20"/>
        </w:rPr>
        <w:t xml:space="preserve">2017.gada </w:t>
      </w:r>
      <w:r w:rsidR="00CC538B" w:rsidRPr="00CC538B">
        <w:rPr>
          <w:rFonts w:ascii="Times New Roman" w:hAnsi="Times New Roman" w:cs="Times New Roman"/>
          <w:b/>
          <w:sz w:val="20"/>
          <w:szCs w:val="20"/>
        </w:rPr>
        <w:t>6.oktobrī, plkst. 13</w:t>
      </w:r>
      <w:r w:rsidRPr="00CC538B">
        <w:rPr>
          <w:rFonts w:ascii="Times New Roman" w:hAnsi="Times New Roman" w:cs="Times New Roman"/>
          <w:b/>
          <w:sz w:val="20"/>
          <w:szCs w:val="20"/>
        </w:rPr>
        <w:t>.30</w:t>
      </w:r>
      <w:r w:rsidRPr="00CC538B">
        <w:rPr>
          <w:rFonts w:ascii="Times New Roman" w:hAnsi="Times New Roman" w:cs="Times New Roman"/>
          <w:sz w:val="20"/>
          <w:szCs w:val="20"/>
        </w:rPr>
        <w:t xml:space="preserve">. Gadījumā, ja pretendenta piedāvājumā norādītā degvielas mazumtirdzniecības cena uz iepirkuma izsludināšanas brīdi nesakritīs ar pasūtītāja aktā fiksēto </w:t>
      </w:r>
      <w:r w:rsidRPr="001B3F62">
        <w:rPr>
          <w:rFonts w:ascii="Times New Roman" w:hAnsi="Times New Roman" w:cs="Times New Roman"/>
          <w:color w:val="000000" w:themeColor="text1"/>
          <w:sz w:val="20"/>
          <w:szCs w:val="20"/>
        </w:rPr>
        <w:t>cenu, par pareizu tiks uzskatīta pasūtītāja fiksētā cena. Pretendentam ir tiesības līdz piedāvājuma iesniegšanas brīdim iepazīties ar pasūtītāja sagatavoto cenu fiksācijas aktu, nosūtot pasūtītājam rakstisku pieprasījumu.</w:t>
      </w:r>
    </w:p>
    <w:p w:rsidR="001B3F62" w:rsidRPr="00CA7193" w:rsidRDefault="001B3F62" w:rsidP="00CA7193">
      <w:pPr>
        <w:pStyle w:val="Sarakstarindkopa"/>
        <w:numPr>
          <w:ilvl w:val="0"/>
          <w:numId w:val="3"/>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Pasūtītāja Līgumslēdzējas puses</w:t>
      </w:r>
    </w:p>
    <w:p w:rsidR="00CA7193" w:rsidRPr="00CA7193" w:rsidRDefault="00CA7193" w:rsidP="00CA7193">
      <w:pPr>
        <w:pStyle w:val="Sarakstarindkopa"/>
        <w:numPr>
          <w:ilvl w:val="1"/>
          <w:numId w:val="3"/>
        </w:numPr>
        <w:rPr>
          <w:rFonts w:ascii="Times New Roman" w:hAnsi="Times New Roman" w:cs="Times New Roman"/>
          <w:color w:val="000000" w:themeColor="text1"/>
          <w:sz w:val="20"/>
          <w:szCs w:val="20"/>
        </w:rPr>
      </w:pPr>
      <w:r w:rsidRPr="00CA7193">
        <w:rPr>
          <w:rFonts w:ascii="Times New Roman" w:hAnsi="Times New Roman" w:cs="Times New Roman"/>
          <w:color w:val="000000" w:themeColor="text1"/>
          <w:sz w:val="20"/>
          <w:szCs w:val="20"/>
        </w:rPr>
        <w:t>Kokneses novada dome slēdz līgumus un veic degvielas apmaksu.</w:t>
      </w:r>
    </w:p>
    <w:p w:rsidR="00CA7193" w:rsidRDefault="00CA7193" w:rsidP="00CA7193">
      <w:pPr>
        <w:pStyle w:val="Sarakstarindkopa"/>
        <w:numPr>
          <w:ilvl w:val="1"/>
          <w:numId w:val="3"/>
        </w:numPr>
        <w:rPr>
          <w:rFonts w:ascii="Times New Roman" w:hAnsi="Times New Roman" w:cs="Times New Roman"/>
          <w:color w:val="000000" w:themeColor="text1"/>
          <w:sz w:val="20"/>
          <w:szCs w:val="20"/>
        </w:rPr>
      </w:pPr>
      <w:r w:rsidRPr="00CA7193">
        <w:rPr>
          <w:rFonts w:ascii="Times New Roman" w:hAnsi="Times New Roman" w:cs="Times New Roman"/>
          <w:color w:val="000000" w:themeColor="text1"/>
          <w:sz w:val="20"/>
          <w:szCs w:val="20"/>
        </w:rPr>
        <w:t>Kokneses internātpamatskola – attīstības centrs slēdz līgumu un veic degvielas apmaksu atsevišķi.</w:t>
      </w:r>
    </w:p>
    <w:p w:rsidR="00CA7193" w:rsidRDefault="00CA7193" w:rsidP="00CA7193">
      <w:pPr>
        <w:pStyle w:val="Sarakstarindkopa"/>
        <w:numPr>
          <w:ilvl w:val="1"/>
          <w:numId w:val="3"/>
        </w:numPr>
        <w:rPr>
          <w:rFonts w:ascii="Times New Roman" w:hAnsi="Times New Roman" w:cs="Times New Roman"/>
          <w:color w:val="000000" w:themeColor="text1"/>
          <w:sz w:val="20"/>
          <w:szCs w:val="20"/>
        </w:rPr>
      </w:pPr>
      <w:r w:rsidRPr="00CA7193">
        <w:rPr>
          <w:rFonts w:ascii="Times New Roman" w:hAnsi="Times New Roman" w:cs="Times New Roman"/>
          <w:color w:val="000000" w:themeColor="text1"/>
          <w:sz w:val="20"/>
          <w:szCs w:val="20"/>
        </w:rPr>
        <w:t>Ģimenes krīzes centrs „Dzeguzīte” slēdz līgumu un veic degvielas apmaksu atsevišķi.</w:t>
      </w:r>
    </w:p>
    <w:p w:rsidR="00CA7193" w:rsidRDefault="00CA7193" w:rsidP="00CA7193">
      <w:pPr>
        <w:pStyle w:val="Sarakstarindkopa"/>
        <w:numPr>
          <w:ilvl w:val="0"/>
          <w:numId w:val="3"/>
        </w:numPr>
        <w:rPr>
          <w:rFonts w:ascii="Times New Roman" w:hAnsi="Times New Roman" w:cs="Times New Roman"/>
          <w:color w:val="000000" w:themeColor="text1"/>
          <w:sz w:val="20"/>
          <w:szCs w:val="20"/>
        </w:rPr>
      </w:pPr>
      <w:r w:rsidRPr="00CA7193">
        <w:rPr>
          <w:rFonts w:ascii="Times New Roman" w:hAnsi="Times New Roman" w:cs="Times New Roman"/>
          <w:color w:val="000000" w:themeColor="text1"/>
          <w:sz w:val="20"/>
          <w:szCs w:val="20"/>
        </w:rPr>
        <w:t>Līgumu sadalījums pa iepirkuma daļām:</w:t>
      </w:r>
    </w:p>
    <w:p w:rsidR="00CA7193" w:rsidRDefault="00CA7193" w:rsidP="00CA7193">
      <w:pPr>
        <w:pStyle w:val="Sarakstarindkopa"/>
        <w:numPr>
          <w:ilvl w:val="1"/>
          <w:numId w:val="3"/>
        </w:numPr>
        <w:rPr>
          <w:rFonts w:ascii="Times New Roman" w:hAnsi="Times New Roman" w:cs="Times New Roman"/>
          <w:color w:val="000000" w:themeColor="text1"/>
          <w:sz w:val="20"/>
          <w:szCs w:val="20"/>
        </w:rPr>
      </w:pPr>
      <w:r w:rsidRPr="00CA7193">
        <w:rPr>
          <w:rFonts w:ascii="Times New Roman" w:hAnsi="Times New Roman" w:cs="Times New Roman"/>
          <w:color w:val="000000" w:themeColor="text1"/>
          <w:sz w:val="20"/>
          <w:szCs w:val="20"/>
        </w:rPr>
        <w:t>Par iepirkuma pirmo daļu līgums tiks slēgts ar Kokneses novada domi un atsevišķi ar Kokneses  internātpamatskolu – attīstības centru.</w:t>
      </w:r>
    </w:p>
    <w:p w:rsidR="00CA7193" w:rsidRPr="00CA7193" w:rsidRDefault="00CA7193" w:rsidP="00CA7193">
      <w:pPr>
        <w:pStyle w:val="Sarakstarindkopa"/>
        <w:numPr>
          <w:ilvl w:val="1"/>
          <w:numId w:val="3"/>
        </w:numPr>
        <w:rPr>
          <w:rFonts w:ascii="Times New Roman" w:hAnsi="Times New Roman" w:cs="Times New Roman"/>
          <w:color w:val="000000" w:themeColor="text1"/>
          <w:sz w:val="20"/>
          <w:szCs w:val="20"/>
        </w:rPr>
      </w:pPr>
      <w:r w:rsidRPr="00CA7193">
        <w:rPr>
          <w:rFonts w:ascii="Times New Roman" w:hAnsi="Times New Roman" w:cs="Times New Roman"/>
          <w:color w:val="000000" w:themeColor="text1"/>
          <w:sz w:val="20"/>
          <w:szCs w:val="20"/>
        </w:rPr>
        <w:t xml:space="preserve">Par iepirkuma otro daļu līgums tiks slēgts ar Kokneses novada domi un atsevišķi ar ģimenes </w:t>
      </w:r>
      <w:r>
        <w:rPr>
          <w:rFonts w:ascii="Times New Roman" w:hAnsi="Times New Roman" w:cs="Times New Roman"/>
          <w:color w:val="000000" w:themeColor="text1"/>
          <w:sz w:val="20"/>
          <w:szCs w:val="20"/>
        </w:rPr>
        <w:t xml:space="preserve">atbalsta </w:t>
      </w:r>
      <w:r w:rsidRPr="00CA7193">
        <w:rPr>
          <w:rFonts w:ascii="Times New Roman" w:hAnsi="Times New Roman" w:cs="Times New Roman"/>
          <w:color w:val="000000" w:themeColor="text1"/>
          <w:sz w:val="20"/>
          <w:szCs w:val="20"/>
        </w:rPr>
        <w:t>centru „Dzeguzīte”.</w:t>
      </w:r>
    </w:p>
    <w:p w:rsidR="00803B06" w:rsidRPr="00837B0E" w:rsidRDefault="0032485F" w:rsidP="006034FB">
      <w:pPr>
        <w:jc w:val="right"/>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br w:type="page"/>
      </w:r>
      <w:r w:rsidR="006034FB">
        <w:rPr>
          <w:rFonts w:ascii="Times New Roman" w:hAnsi="Times New Roman" w:cs="Times New Roman"/>
          <w:color w:val="000000" w:themeColor="text1"/>
          <w:sz w:val="20"/>
          <w:szCs w:val="20"/>
        </w:rPr>
        <w:lastRenderedPageBreak/>
        <w:t xml:space="preserve">3. </w:t>
      </w:r>
      <w:r w:rsidR="00803B06" w:rsidRPr="00837B0E">
        <w:rPr>
          <w:rFonts w:ascii="Times New Roman" w:hAnsi="Times New Roman" w:cs="Times New Roman"/>
          <w:color w:val="000000" w:themeColor="text1"/>
          <w:sz w:val="20"/>
          <w:szCs w:val="20"/>
        </w:rPr>
        <w:t>pielikums</w:t>
      </w:r>
    </w:p>
    <w:p w:rsidR="00803B06" w:rsidRPr="00837B0E" w:rsidRDefault="00803B06" w:rsidP="0051572E">
      <w:pPr>
        <w:spacing w:after="0" w:line="240" w:lineRule="auto"/>
        <w:jc w:val="cente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TEHNISKĀ PIEDĀVĀJUMA FORMA</w:t>
      </w:r>
    </w:p>
    <w:p w:rsidR="0051572E" w:rsidRPr="00837B0E" w:rsidRDefault="0051572E" w:rsidP="0051572E">
      <w:pPr>
        <w:spacing w:after="0" w:line="240" w:lineRule="auto"/>
        <w:jc w:val="center"/>
        <w:rPr>
          <w:rFonts w:ascii="Times New Roman" w:hAnsi="Times New Roman" w:cs="Times New Roman"/>
          <w:color w:val="000000" w:themeColor="text1"/>
          <w:sz w:val="20"/>
          <w:szCs w:val="20"/>
        </w:rPr>
      </w:pPr>
    </w:p>
    <w:p w:rsidR="00803B06" w:rsidRPr="00837B0E" w:rsidRDefault="00002EA8" w:rsidP="00803B06">
      <w:pPr>
        <w:spacing w:after="0" w:line="240" w:lineRule="auto"/>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201</w:t>
      </w:r>
      <w:r w:rsidR="000D6B2C" w:rsidRPr="00837B0E">
        <w:rPr>
          <w:rFonts w:ascii="Times New Roman" w:hAnsi="Times New Roman" w:cs="Times New Roman"/>
          <w:color w:val="000000" w:themeColor="text1"/>
          <w:sz w:val="20"/>
          <w:szCs w:val="20"/>
        </w:rPr>
        <w:t>7</w:t>
      </w:r>
      <w:r w:rsidR="00803B06" w:rsidRPr="00837B0E">
        <w:rPr>
          <w:rFonts w:ascii="Times New Roman" w:hAnsi="Times New Roman" w:cs="Times New Roman"/>
          <w:color w:val="000000" w:themeColor="text1"/>
          <w:sz w:val="20"/>
          <w:szCs w:val="20"/>
        </w:rPr>
        <w:t>.</w:t>
      </w:r>
      <w:r w:rsidR="0051572E" w:rsidRPr="00837B0E">
        <w:rPr>
          <w:rFonts w:ascii="Times New Roman" w:hAnsi="Times New Roman" w:cs="Times New Roman"/>
          <w:color w:val="000000" w:themeColor="text1"/>
          <w:sz w:val="20"/>
          <w:szCs w:val="20"/>
        </w:rPr>
        <w:t xml:space="preserve"> </w:t>
      </w:r>
      <w:r w:rsidR="00803B06" w:rsidRPr="00837B0E">
        <w:rPr>
          <w:rFonts w:ascii="Times New Roman" w:hAnsi="Times New Roman" w:cs="Times New Roman"/>
          <w:color w:val="000000" w:themeColor="text1"/>
          <w:sz w:val="20"/>
          <w:szCs w:val="20"/>
        </w:rPr>
        <w:t>gada</w:t>
      </w:r>
      <w:r w:rsidR="007C09D4" w:rsidRPr="00837B0E">
        <w:rPr>
          <w:rFonts w:ascii="Times New Roman" w:hAnsi="Times New Roman" w:cs="Times New Roman"/>
          <w:color w:val="000000" w:themeColor="text1"/>
          <w:sz w:val="20"/>
          <w:szCs w:val="20"/>
        </w:rPr>
        <w:t xml:space="preserve"> </w:t>
      </w:r>
      <w:r w:rsidR="004F6FAD" w:rsidRPr="00837B0E">
        <w:rPr>
          <w:rFonts w:ascii="Times New Roman" w:hAnsi="Times New Roman" w:cs="Times New Roman"/>
          <w:color w:val="000000" w:themeColor="text1"/>
          <w:sz w:val="20"/>
          <w:szCs w:val="20"/>
        </w:rPr>
        <w:t>__________</w:t>
      </w:r>
    </w:p>
    <w:p w:rsidR="00803B06" w:rsidRPr="00837B0E" w:rsidRDefault="00803B06" w:rsidP="007C09D4">
      <w:pPr>
        <w:tabs>
          <w:tab w:val="right" w:leader="underscore" w:pos="8222"/>
        </w:tabs>
        <w:spacing w:after="0" w:line="240" w:lineRule="auto"/>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Pretendenta nosaukums</w:t>
      </w:r>
      <w:r w:rsidR="0051572E" w:rsidRPr="00837B0E">
        <w:rPr>
          <w:rFonts w:ascii="Times New Roman" w:hAnsi="Times New Roman" w:cs="Times New Roman"/>
          <w:color w:val="000000" w:themeColor="text1"/>
          <w:sz w:val="20"/>
          <w:szCs w:val="20"/>
        </w:rPr>
        <w:t xml:space="preserve">: </w:t>
      </w:r>
      <w:r w:rsidR="007C09D4" w:rsidRPr="00837B0E">
        <w:rPr>
          <w:rFonts w:ascii="Times New Roman" w:hAnsi="Times New Roman" w:cs="Times New Roman"/>
          <w:color w:val="000000" w:themeColor="text1"/>
          <w:sz w:val="20"/>
          <w:szCs w:val="20"/>
        </w:rPr>
        <w:tab/>
      </w:r>
    </w:p>
    <w:p w:rsidR="00FB10FB" w:rsidRPr="00837B0E" w:rsidRDefault="00FB10FB" w:rsidP="00803B06">
      <w:pPr>
        <w:spacing w:after="0" w:line="240" w:lineRule="auto"/>
        <w:rPr>
          <w:rFonts w:ascii="Times New Roman" w:hAnsi="Times New Roman" w:cs="Times New Roman"/>
          <w:color w:val="000000" w:themeColor="text1"/>
          <w:sz w:val="20"/>
          <w:szCs w:val="20"/>
        </w:rPr>
      </w:pPr>
    </w:p>
    <w:p w:rsidR="00803B06" w:rsidRPr="00837B0E" w:rsidRDefault="00803B06" w:rsidP="0051572E">
      <w:pPr>
        <w:spacing w:after="0"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Iepazīstotie</w:t>
      </w:r>
      <w:r w:rsidR="00FB10FB" w:rsidRPr="00837B0E">
        <w:rPr>
          <w:rFonts w:ascii="Times New Roman" w:hAnsi="Times New Roman" w:cs="Times New Roman"/>
          <w:color w:val="000000" w:themeColor="text1"/>
          <w:sz w:val="20"/>
          <w:szCs w:val="20"/>
        </w:rPr>
        <w:t>s ar atklāta konkursa nolikuma „</w:t>
      </w:r>
      <w:r w:rsidR="00084EC8" w:rsidRPr="00837B0E">
        <w:rPr>
          <w:rFonts w:ascii="Times New Roman" w:hAnsi="Times New Roman" w:cs="Times New Roman"/>
          <w:color w:val="000000" w:themeColor="text1"/>
          <w:sz w:val="20"/>
          <w:szCs w:val="20"/>
        </w:rPr>
        <w:t xml:space="preserve">Degvielas iegāde </w:t>
      </w:r>
      <w:r w:rsidR="0001466E">
        <w:rPr>
          <w:rFonts w:ascii="Times New Roman" w:hAnsi="Times New Roman" w:cs="Times New Roman"/>
          <w:color w:val="000000" w:themeColor="text1"/>
          <w:sz w:val="20"/>
          <w:szCs w:val="20"/>
        </w:rPr>
        <w:t>Kokneses</w:t>
      </w:r>
      <w:r w:rsidR="00084EC8" w:rsidRPr="00837B0E">
        <w:rPr>
          <w:rFonts w:ascii="Times New Roman" w:hAnsi="Times New Roman" w:cs="Times New Roman"/>
          <w:color w:val="000000" w:themeColor="text1"/>
          <w:sz w:val="20"/>
          <w:szCs w:val="20"/>
        </w:rPr>
        <w:t xml:space="preserve"> novada pašvaldības</w:t>
      </w:r>
      <w:r w:rsidRPr="00837B0E">
        <w:rPr>
          <w:rFonts w:ascii="Times New Roman" w:hAnsi="Times New Roman" w:cs="Times New Roman"/>
          <w:color w:val="000000" w:themeColor="text1"/>
          <w:sz w:val="20"/>
          <w:szCs w:val="20"/>
        </w:rPr>
        <w:t xml:space="preserve"> vajadzībām”, identifikācijas numurs </w:t>
      </w:r>
      <w:r w:rsidR="0001466E">
        <w:rPr>
          <w:rFonts w:ascii="Times New Roman" w:hAnsi="Times New Roman" w:cs="Times New Roman"/>
          <w:color w:val="000000" w:themeColor="text1"/>
          <w:sz w:val="20"/>
          <w:szCs w:val="20"/>
        </w:rPr>
        <w:t>KND 2017/16</w:t>
      </w:r>
      <w:r w:rsidR="00FB10FB" w:rsidRPr="00837B0E">
        <w:rPr>
          <w:rFonts w:ascii="Times New Roman" w:hAnsi="Times New Roman" w:cs="Times New Roman"/>
          <w:color w:val="000000" w:themeColor="text1"/>
          <w:sz w:val="20"/>
          <w:szCs w:val="20"/>
        </w:rPr>
        <w:t>,</w:t>
      </w:r>
      <w:r w:rsidR="0051572E"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noteiku</w:t>
      </w:r>
      <w:r w:rsidR="0051572E" w:rsidRPr="00837B0E">
        <w:rPr>
          <w:rFonts w:ascii="Times New Roman" w:hAnsi="Times New Roman" w:cs="Times New Roman"/>
          <w:color w:val="000000" w:themeColor="text1"/>
          <w:sz w:val="20"/>
          <w:szCs w:val="20"/>
        </w:rPr>
        <w:t xml:space="preserve">miem, tajā skaitā ar </w:t>
      </w:r>
      <w:r w:rsidRPr="00837B0E">
        <w:rPr>
          <w:rFonts w:ascii="Times New Roman" w:hAnsi="Times New Roman" w:cs="Times New Roman"/>
          <w:color w:val="000000" w:themeColor="text1"/>
          <w:sz w:val="20"/>
          <w:szCs w:val="20"/>
        </w:rPr>
        <w:t xml:space="preserve">tehniskās specifikācijas prasībām, mēs </w:t>
      </w:r>
      <w:r w:rsidR="0051572E" w:rsidRPr="00837B0E">
        <w:rPr>
          <w:rFonts w:ascii="Times New Roman" w:hAnsi="Times New Roman" w:cs="Times New Roman"/>
          <w:color w:val="000000" w:themeColor="text1"/>
          <w:sz w:val="20"/>
          <w:szCs w:val="20"/>
        </w:rPr>
        <w:t xml:space="preserve">piedāvājam nodrošināt degvielas iegādi un sniegt </w:t>
      </w:r>
      <w:r w:rsidRPr="00837B0E">
        <w:rPr>
          <w:rFonts w:ascii="Times New Roman" w:hAnsi="Times New Roman" w:cs="Times New Roman"/>
          <w:color w:val="000000" w:themeColor="text1"/>
          <w:sz w:val="20"/>
          <w:szCs w:val="20"/>
        </w:rPr>
        <w:t xml:space="preserve">degvielas uzpildes staciju pakalpojumus </w:t>
      </w:r>
      <w:r w:rsidR="0001466E">
        <w:rPr>
          <w:rFonts w:ascii="Times New Roman" w:hAnsi="Times New Roman" w:cs="Times New Roman"/>
          <w:color w:val="000000" w:themeColor="text1"/>
          <w:sz w:val="20"/>
          <w:szCs w:val="20"/>
        </w:rPr>
        <w:t>Kokneses</w:t>
      </w:r>
      <w:r w:rsidRPr="00837B0E">
        <w:rPr>
          <w:rFonts w:ascii="Times New Roman" w:hAnsi="Times New Roman" w:cs="Times New Roman"/>
          <w:color w:val="000000" w:themeColor="text1"/>
          <w:sz w:val="20"/>
          <w:szCs w:val="20"/>
        </w:rPr>
        <w:t xml:space="preserve"> novada pašvaldībai Latvijas teritorijā</w:t>
      </w:r>
      <w:r w:rsidR="0051572E" w:rsidRPr="00837B0E">
        <w:rPr>
          <w:rFonts w:ascii="Times New Roman" w:hAnsi="Times New Roman" w:cs="Times New Roman"/>
          <w:color w:val="000000" w:themeColor="text1"/>
          <w:sz w:val="20"/>
          <w:szCs w:val="20"/>
        </w:rPr>
        <w:t xml:space="preserve"> </w:t>
      </w:r>
      <w:r w:rsidRPr="00837B0E">
        <w:rPr>
          <w:rFonts w:ascii="Times New Roman" w:hAnsi="Times New Roman" w:cs="Times New Roman"/>
          <w:color w:val="000000" w:themeColor="text1"/>
          <w:sz w:val="20"/>
          <w:szCs w:val="20"/>
        </w:rPr>
        <w:t>atbilstoši tehniskajam piedāvājumam:</w:t>
      </w:r>
    </w:p>
    <w:p w:rsidR="00FB10FB" w:rsidRPr="00837B0E" w:rsidRDefault="00FB10FB" w:rsidP="0051572E">
      <w:pPr>
        <w:spacing w:after="0" w:line="240" w:lineRule="auto"/>
        <w:jc w:val="both"/>
        <w:rPr>
          <w:rFonts w:ascii="Times New Roman" w:hAnsi="Times New Roman" w:cs="Times New Roman"/>
          <w:color w:val="000000" w:themeColor="text1"/>
          <w:sz w:val="20"/>
          <w:szCs w:val="20"/>
        </w:rPr>
      </w:pPr>
    </w:p>
    <w:tbl>
      <w:tblPr>
        <w:tblStyle w:val="Reatabula"/>
        <w:tblW w:w="9004" w:type="dxa"/>
        <w:tblLook w:val="04A0" w:firstRow="1" w:lastRow="0" w:firstColumn="1" w:lastColumn="0" w:noHBand="0" w:noVBand="1"/>
      </w:tblPr>
      <w:tblGrid>
        <w:gridCol w:w="704"/>
        <w:gridCol w:w="4394"/>
        <w:gridCol w:w="3906"/>
      </w:tblGrid>
      <w:tr w:rsidR="00657C46" w:rsidRPr="00837B0E" w:rsidTr="005A6DD8">
        <w:trPr>
          <w:tblHeader/>
        </w:trPr>
        <w:tc>
          <w:tcPr>
            <w:tcW w:w="704" w:type="dxa"/>
          </w:tcPr>
          <w:p w:rsidR="00FB10FB" w:rsidRPr="00837B0E" w:rsidRDefault="00FB10FB" w:rsidP="004C480B">
            <w:pPr>
              <w:jc w:val="cente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Nr.</w:t>
            </w:r>
          </w:p>
        </w:tc>
        <w:tc>
          <w:tcPr>
            <w:tcW w:w="4394" w:type="dxa"/>
          </w:tcPr>
          <w:p w:rsidR="00FB10FB" w:rsidRPr="00837B0E" w:rsidRDefault="00FB10FB" w:rsidP="004C480B">
            <w:pPr>
              <w:jc w:val="cente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Pasūtītāja prasības</w:t>
            </w:r>
          </w:p>
        </w:tc>
        <w:tc>
          <w:tcPr>
            <w:tcW w:w="3906" w:type="dxa"/>
          </w:tcPr>
          <w:p w:rsidR="00FB10FB" w:rsidRPr="00837B0E" w:rsidRDefault="00FB10FB" w:rsidP="004C480B">
            <w:pPr>
              <w:jc w:val="cente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Pretendenta piedāvājums</w:t>
            </w:r>
          </w:p>
        </w:tc>
      </w:tr>
      <w:tr w:rsidR="00657C46" w:rsidRPr="00837B0E" w:rsidTr="005A6DD8">
        <w:tc>
          <w:tcPr>
            <w:tcW w:w="704" w:type="dxa"/>
            <w:shd w:val="clear" w:color="auto" w:fill="D9D9D9" w:themeFill="background1" w:themeFillShade="D9"/>
          </w:tcPr>
          <w:p w:rsidR="00FB10FB" w:rsidRPr="00837B0E" w:rsidRDefault="004C480B" w:rsidP="0051572E">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1.</w:t>
            </w:r>
          </w:p>
        </w:tc>
        <w:tc>
          <w:tcPr>
            <w:tcW w:w="4394" w:type="dxa"/>
            <w:shd w:val="clear" w:color="auto" w:fill="D9D9D9" w:themeFill="background1" w:themeFillShade="D9"/>
          </w:tcPr>
          <w:p w:rsidR="00FB10FB" w:rsidRPr="00837B0E" w:rsidRDefault="004C480B" w:rsidP="0051572E">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Prasības degvielai</w:t>
            </w:r>
          </w:p>
        </w:tc>
        <w:tc>
          <w:tcPr>
            <w:tcW w:w="3906" w:type="dxa"/>
            <w:shd w:val="clear" w:color="auto" w:fill="D9D9D9" w:themeFill="background1" w:themeFillShade="D9"/>
          </w:tcPr>
          <w:p w:rsidR="00FB10FB" w:rsidRPr="00837B0E" w:rsidRDefault="00FB10FB" w:rsidP="0051572E">
            <w:pPr>
              <w:jc w:val="both"/>
              <w:rPr>
                <w:rFonts w:ascii="Times New Roman" w:hAnsi="Times New Roman" w:cs="Times New Roman"/>
                <w:color w:val="000000" w:themeColor="text1"/>
                <w:sz w:val="20"/>
                <w:szCs w:val="20"/>
              </w:rPr>
            </w:pPr>
          </w:p>
        </w:tc>
      </w:tr>
      <w:tr w:rsidR="00657C46" w:rsidRPr="00837B0E" w:rsidTr="005A6DD8">
        <w:tc>
          <w:tcPr>
            <w:tcW w:w="704" w:type="dxa"/>
          </w:tcPr>
          <w:p w:rsidR="00FB10FB" w:rsidRPr="00837B0E" w:rsidRDefault="004C480B" w:rsidP="0051572E">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1.1.</w:t>
            </w:r>
          </w:p>
        </w:tc>
        <w:tc>
          <w:tcPr>
            <w:tcW w:w="4394" w:type="dxa"/>
          </w:tcPr>
          <w:p w:rsidR="00FB10FB" w:rsidRPr="00837B0E" w:rsidRDefault="004C480B" w:rsidP="0051572E">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Dīzeļdegviela</w:t>
            </w:r>
            <w:r w:rsidR="003B3A0F" w:rsidRPr="00837B0E">
              <w:rPr>
                <w:rFonts w:ascii="Times New Roman" w:hAnsi="Times New Roman" w:cs="Times New Roman"/>
                <w:color w:val="000000" w:themeColor="text1"/>
                <w:sz w:val="20"/>
                <w:szCs w:val="20"/>
              </w:rPr>
              <w:t>,</w:t>
            </w:r>
            <w:r w:rsidRPr="00837B0E">
              <w:rPr>
                <w:rFonts w:ascii="Times New Roman" w:hAnsi="Times New Roman" w:cs="Times New Roman"/>
                <w:color w:val="000000" w:themeColor="text1"/>
                <w:sz w:val="20"/>
                <w:szCs w:val="20"/>
              </w:rPr>
              <w:t xml:space="preserve"> ievērojot sezonalitāti</w:t>
            </w:r>
          </w:p>
        </w:tc>
        <w:tc>
          <w:tcPr>
            <w:tcW w:w="3906" w:type="dxa"/>
          </w:tcPr>
          <w:p w:rsidR="00FB10FB" w:rsidRPr="00837B0E" w:rsidRDefault="004C480B" w:rsidP="00D70712">
            <w:pPr>
              <w:jc w:val="both"/>
              <w:rPr>
                <w:rFonts w:ascii="Times New Roman" w:hAnsi="Times New Roman" w:cs="Times New Roman"/>
                <w:i/>
                <w:color w:val="000000" w:themeColor="text1"/>
                <w:sz w:val="20"/>
                <w:szCs w:val="20"/>
              </w:rPr>
            </w:pPr>
            <w:r w:rsidRPr="00837B0E">
              <w:rPr>
                <w:rFonts w:ascii="Times New Roman" w:hAnsi="Times New Roman" w:cs="Times New Roman"/>
                <w:i/>
                <w:color w:val="000000" w:themeColor="text1"/>
                <w:sz w:val="20"/>
                <w:szCs w:val="20"/>
              </w:rPr>
              <w:t>Apstiprināt n</w:t>
            </w:r>
            <w:r w:rsidR="00727304" w:rsidRPr="00837B0E">
              <w:rPr>
                <w:rFonts w:ascii="Times New Roman" w:hAnsi="Times New Roman" w:cs="Times New Roman"/>
                <w:i/>
                <w:color w:val="000000" w:themeColor="text1"/>
                <w:sz w:val="20"/>
                <w:szCs w:val="20"/>
              </w:rPr>
              <w:t xml:space="preserve">orādītās degvielas iegādi zemāk </w:t>
            </w:r>
            <w:r w:rsidRPr="00837B0E">
              <w:rPr>
                <w:rFonts w:ascii="Times New Roman" w:hAnsi="Times New Roman" w:cs="Times New Roman"/>
                <w:i/>
                <w:color w:val="000000" w:themeColor="text1"/>
                <w:sz w:val="20"/>
                <w:szCs w:val="20"/>
              </w:rPr>
              <w:t>minētajās degvielas uzpildes stacijās</w:t>
            </w:r>
            <w:r w:rsidR="00727304" w:rsidRPr="00837B0E">
              <w:rPr>
                <w:rFonts w:ascii="Times New Roman" w:hAnsi="Times New Roman" w:cs="Times New Roman"/>
                <w:i/>
                <w:color w:val="000000" w:themeColor="text1"/>
                <w:sz w:val="20"/>
                <w:szCs w:val="20"/>
              </w:rPr>
              <w:t>.</w:t>
            </w:r>
          </w:p>
        </w:tc>
      </w:tr>
      <w:tr w:rsidR="00657C46" w:rsidRPr="00837B0E" w:rsidTr="005A6DD8">
        <w:tc>
          <w:tcPr>
            <w:tcW w:w="704" w:type="dxa"/>
          </w:tcPr>
          <w:p w:rsidR="00FB10FB" w:rsidRPr="00837B0E" w:rsidRDefault="004C480B" w:rsidP="0051572E">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1.2.</w:t>
            </w:r>
          </w:p>
        </w:tc>
        <w:tc>
          <w:tcPr>
            <w:tcW w:w="4394" w:type="dxa"/>
          </w:tcPr>
          <w:p w:rsidR="00FB10FB" w:rsidRPr="00837B0E" w:rsidRDefault="000C498E" w:rsidP="000C498E">
            <w:pPr>
              <w:rPr>
                <w:rFonts w:ascii="Times New Roman" w:hAnsi="Times New Roman" w:cs="Times New Roman"/>
                <w:color w:val="000000" w:themeColor="text1"/>
                <w:sz w:val="20"/>
                <w:szCs w:val="20"/>
              </w:rPr>
            </w:pPr>
            <w:r w:rsidRPr="000C498E">
              <w:rPr>
                <w:rFonts w:ascii="Times New Roman" w:hAnsi="Times New Roman" w:cs="Times New Roman"/>
                <w:color w:val="000000" w:themeColor="text1"/>
                <w:sz w:val="20"/>
                <w:szCs w:val="20"/>
              </w:rPr>
              <w:t>95 markas benzīns</w:t>
            </w:r>
          </w:p>
        </w:tc>
        <w:tc>
          <w:tcPr>
            <w:tcW w:w="3906" w:type="dxa"/>
          </w:tcPr>
          <w:p w:rsidR="00FB10FB" w:rsidRPr="00837B0E" w:rsidRDefault="004C480B" w:rsidP="00D70712">
            <w:pPr>
              <w:jc w:val="both"/>
              <w:rPr>
                <w:rFonts w:ascii="Times New Roman" w:hAnsi="Times New Roman" w:cs="Times New Roman"/>
                <w:i/>
                <w:color w:val="000000" w:themeColor="text1"/>
                <w:sz w:val="20"/>
                <w:szCs w:val="20"/>
              </w:rPr>
            </w:pPr>
            <w:r w:rsidRPr="00837B0E">
              <w:rPr>
                <w:rFonts w:ascii="Times New Roman" w:hAnsi="Times New Roman" w:cs="Times New Roman"/>
                <w:i/>
                <w:color w:val="000000" w:themeColor="text1"/>
                <w:sz w:val="20"/>
                <w:szCs w:val="20"/>
              </w:rPr>
              <w:t>Apstipr</w:t>
            </w:r>
            <w:r w:rsidR="00727304" w:rsidRPr="00837B0E">
              <w:rPr>
                <w:rFonts w:ascii="Times New Roman" w:hAnsi="Times New Roman" w:cs="Times New Roman"/>
                <w:i/>
                <w:color w:val="000000" w:themeColor="text1"/>
                <w:sz w:val="20"/>
                <w:szCs w:val="20"/>
              </w:rPr>
              <w:t xml:space="preserve">ināt norādītās degvielas iegādi zemāk </w:t>
            </w:r>
            <w:r w:rsidRPr="00837B0E">
              <w:rPr>
                <w:rFonts w:ascii="Times New Roman" w:hAnsi="Times New Roman" w:cs="Times New Roman"/>
                <w:i/>
                <w:color w:val="000000" w:themeColor="text1"/>
                <w:sz w:val="20"/>
                <w:szCs w:val="20"/>
              </w:rPr>
              <w:t>minētajās degvielas uzpildes stacijās</w:t>
            </w:r>
            <w:r w:rsidR="00727304" w:rsidRPr="00837B0E">
              <w:rPr>
                <w:rFonts w:ascii="Times New Roman" w:hAnsi="Times New Roman" w:cs="Times New Roman"/>
                <w:i/>
                <w:color w:val="000000" w:themeColor="text1"/>
                <w:sz w:val="20"/>
                <w:szCs w:val="20"/>
              </w:rPr>
              <w:t>.</w:t>
            </w:r>
          </w:p>
        </w:tc>
      </w:tr>
      <w:tr w:rsidR="00657C46" w:rsidRPr="00837B0E" w:rsidTr="005A6DD8">
        <w:tc>
          <w:tcPr>
            <w:tcW w:w="704" w:type="dxa"/>
          </w:tcPr>
          <w:p w:rsidR="00FB10FB" w:rsidRPr="00837B0E" w:rsidRDefault="004C480B" w:rsidP="0051572E">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1.3.</w:t>
            </w:r>
          </w:p>
        </w:tc>
        <w:tc>
          <w:tcPr>
            <w:tcW w:w="4394" w:type="dxa"/>
          </w:tcPr>
          <w:p w:rsidR="00FB10FB" w:rsidRPr="00837B0E" w:rsidRDefault="000C498E" w:rsidP="000C498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98</w:t>
            </w:r>
            <w:r w:rsidRPr="000C498E">
              <w:rPr>
                <w:rFonts w:ascii="Times New Roman" w:hAnsi="Times New Roman" w:cs="Times New Roman"/>
                <w:color w:val="000000" w:themeColor="text1"/>
                <w:sz w:val="20"/>
                <w:szCs w:val="20"/>
              </w:rPr>
              <w:t xml:space="preserve"> markas benzīns</w:t>
            </w:r>
          </w:p>
        </w:tc>
        <w:tc>
          <w:tcPr>
            <w:tcW w:w="3906" w:type="dxa"/>
          </w:tcPr>
          <w:p w:rsidR="00FB10FB" w:rsidRPr="00837B0E" w:rsidRDefault="004C480B" w:rsidP="00D70712">
            <w:pPr>
              <w:jc w:val="both"/>
              <w:rPr>
                <w:rFonts w:ascii="Times New Roman" w:hAnsi="Times New Roman" w:cs="Times New Roman"/>
                <w:i/>
                <w:color w:val="000000" w:themeColor="text1"/>
                <w:sz w:val="20"/>
                <w:szCs w:val="20"/>
              </w:rPr>
            </w:pPr>
            <w:r w:rsidRPr="00837B0E">
              <w:rPr>
                <w:rFonts w:ascii="Times New Roman" w:hAnsi="Times New Roman" w:cs="Times New Roman"/>
                <w:i/>
                <w:color w:val="000000" w:themeColor="text1"/>
                <w:sz w:val="20"/>
                <w:szCs w:val="20"/>
              </w:rPr>
              <w:t xml:space="preserve">Apstiprināt norādītās degvielas iegādi </w:t>
            </w:r>
            <w:r w:rsidR="00727304" w:rsidRPr="00837B0E">
              <w:rPr>
                <w:rFonts w:ascii="Times New Roman" w:hAnsi="Times New Roman" w:cs="Times New Roman"/>
                <w:i/>
                <w:color w:val="000000" w:themeColor="text1"/>
                <w:sz w:val="20"/>
                <w:szCs w:val="20"/>
              </w:rPr>
              <w:t xml:space="preserve">zemāk </w:t>
            </w:r>
            <w:r w:rsidRPr="00837B0E">
              <w:rPr>
                <w:rFonts w:ascii="Times New Roman" w:hAnsi="Times New Roman" w:cs="Times New Roman"/>
                <w:i/>
                <w:color w:val="000000" w:themeColor="text1"/>
                <w:sz w:val="20"/>
                <w:szCs w:val="20"/>
              </w:rPr>
              <w:t>minētajās degvielas uzpildes stacijās</w:t>
            </w:r>
            <w:r w:rsidR="00727304" w:rsidRPr="00837B0E">
              <w:rPr>
                <w:rFonts w:ascii="Times New Roman" w:hAnsi="Times New Roman" w:cs="Times New Roman"/>
                <w:i/>
                <w:color w:val="000000" w:themeColor="text1"/>
                <w:sz w:val="20"/>
                <w:szCs w:val="20"/>
              </w:rPr>
              <w:t>.</w:t>
            </w:r>
          </w:p>
        </w:tc>
      </w:tr>
      <w:tr w:rsidR="00657C46" w:rsidRPr="00837B0E" w:rsidTr="005A6DD8">
        <w:tc>
          <w:tcPr>
            <w:tcW w:w="704" w:type="dxa"/>
          </w:tcPr>
          <w:p w:rsidR="006C0229" w:rsidRPr="00837B0E" w:rsidRDefault="006C0229" w:rsidP="0051572E">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1.4.</w:t>
            </w:r>
          </w:p>
        </w:tc>
        <w:tc>
          <w:tcPr>
            <w:tcW w:w="4394" w:type="dxa"/>
          </w:tcPr>
          <w:p w:rsidR="006C0229" w:rsidRPr="00837B0E" w:rsidRDefault="006C0229" w:rsidP="006C0229">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Degviela atbilst spēkā esošo Latvijas nacionālo standartu (LVS EN 590 – dīzeļdegvielai, LVS EN 228 – benzīnam), Eiropas Savienības standartu un citu starptautisko vai reģionālo standartizācijas standartu, kā arī normatīvo dokumentu prasībām, t.sk. Ministru kabineta 26.09.2000. noteikumiem Nr. 332 „Noteikumi par benzīna un dīzeļdegvielas atbilstības novērtēšanu.</w:t>
            </w:r>
          </w:p>
        </w:tc>
        <w:tc>
          <w:tcPr>
            <w:tcW w:w="3906" w:type="dxa"/>
          </w:tcPr>
          <w:p w:rsidR="006C0229" w:rsidRPr="00837B0E" w:rsidRDefault="006C0229" w:rsidP="00D70712">
            <w:pPr>
              <w:jc w:val="both"/>
              <w:rPr>
                <w:rFonts w:ascii="Times New Roman" w:hAnsi="Times New Roman" w:cs="Times New Roman"/>
                <w:i/>
                <w:color w:val="000000" w:themeColor="text1"/>
                <w:sz w:val="20"/>
                <w:szCs w:val="20"/>
              </w:rPr>
            </w:pPr>
            <w:r w:rsidRPr="00837B0E">
              <w:rPr>
                <w:rFonts w:ascii="Times New Roman" w:hAnsi="Times New Roman" w:cs="Times New Roman"/>
                <w:i/>
                <w:color w:val="000000" w:themeColor="text1"/>
                <w:sz w:val="20"/>
                <w:szCs w:val="20"/>
              </w:rPr>
              <w:t>Pievienot dokumentu kopijas, kas apliecina degvielas atbilstību standartiem.</w:t>
            </w:r>
          </w:p>
        </w:tc>
      </w:tr>
      <w:tr w:rsidR="00657C46" w:rsidRPr="00837B0E" w:rsidTr="005A6DD8">
        <w:tc>
          <w:tcPr>
            <w:tcW w:w="704" w:type="dxa"/>
            <w:shd w:val="clear" w:color="auto" w:fill="D9D9D9" w:themeFill="background1" w:themeFillShade="D9"/>
          </w:tcPr>
          <w:p w:rsidR="00FB10FB" w:rsidRPr="00837B0E" w:rsidRDefault="004C480B" w:rsidP="0051572E">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2.</w:t>
            </w:r>
          </w:p>
        </w:tc>
        <w:tc>
          <w:tcPr>
            <w:tcW w:w="4394" w:type="dxa"/>
            <w:shd w:val="clear" w:color="auto" w:fill="D9D9D9" w:themeFill="background1" w:themeFillShade="D9"/>
          </w:tcPr>
          <w:p w:rsidR="00FB10FB" w:rsidRPr="00837B0E" w:rsidRDefault="004C480B" w:rsidP="0051572E">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Prasības attiecība uz d</w:t>
            </w:r>
            <w:r w:rsidR="000C3E3D" w:rsidRPr="00837B0E">
              <w:rPr>
                <w:rFonts w:ascii="Times New Roman" w:hAnsi="Times New Roman" w:cs="Times New Roman"/>
                <w:color w:val="000000" w:themeColor="text1"/>
                <w:sz w:val="20"/>
                <w:szCs w:val="20"/>
              </w:rPr>
              <w:t>egvielas uzpildes staciju tīkliem</w:t>
            </w:r>
          </w:p>
        </w:tc>
        <w:tc>
          <w:tcPr>
            <w:tcW w:w="3906" w:type="dxa"/>
            <w:shd w:val="clear" w:color="auto" w:fill="D9D9D9" w:themeFill="background1" w:themeFillShade="D9"/>
          </w:tcPr>
          <w:p w:rsidR="00FB10FB" w:rsidRPr="00837B0E" w:rsidRDefault="00FB10FB" w:rsidP="00D70712">
            <w:pPr>
              <w:jc w:val="both"/>
              <w:rPr>
                <w:rFonts w:ascii="Times New Roman" w:hAnsi="Times New Roman" w:cs="Times New Roman"/>
                <w:color w:val="000000" w:themeColor="text1"/>
                <w:sz w:val="20"/>
                <w:szCs w:val="20"/>
              </w:rPr>
            </w:pPr>
          </w:p>
        </w:tc>
      </w:tr>
      <w:tr w:rsidR="00657C46" w:rsidRPr="00837B0E" w:rsidTr="005A6DD8">
        <w:tc>
          <w:tcPr>
            <w:tcW w:w="704" w:type="dxa"/>
          </w:tcPr>
          <w:p w:rsidR="00FB10FB" w:rsidRPr="00837B0E" w:rsidRDefault="00D70712" w:rsidP="0051572E">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2.1.</w:t>
            </w:r>
          </w:p>
        </w:tc>
        <w:tc>
          <w:tcPr>
            <w:tcW w:w="4394" w:type="dxa"/>
          </w:tcPr>
          <w:p w:rsidR="00FB10FB" w:rsidRPr="00837B0E" w:rsidRDefault="00F35769" w:rsidP="00F35769">
            <w:pPr>
              <w:jc w:val="both"/>
              <w:rPr>
                <w:rFonts w:ascii="Times New Roman" w:hAnsi="Times New Roman" w:cs="Times New Roman"/>
                <w:color w:val="000000" w:themeColor="text1"/>
                <w:sz w:val="20"/>
                <w:szCs w:val="20"/>
              </w:rPr>
            </w:pPr>
            <w:r w:rsidRPr="00F35769">
              <w:rPr>
                <w:rFonts w:ascii="Times New Roman" w:hAnsi="Times New Roman" w:cs="Times New Roman"/>
                <w:color w:val="000000" w:themeColor="text1"/>
                <w:sz w:val="20"/>
                <w:szCs w:val="20"/>
              </w:rPr>
              <w:t>Līguma izpildes vieta</w:t>
            </w:r>
            <w:r w:rsidRPr="00837B0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F35769">
              <w:rPr>
                <w:rFonts w:ascii="Times New Roman" w:hAnsi="Times New Roman" w:cs="Times New Roman"/>
                <w:color w:val="000000" w:themeColor="text1"/>
                <w:sz w:val="20"/>
                <w:szCs w:val="20"/>
              </w:rPr>
              <w:t>1.daļā -  vismaz 1 (viena) obligātā degvielas uzpildes stacija 5 (piecu) km rādiusā no Kokneses novada domes, Melioratoru iela 1, Koknese, Kokneses pagasts, Kokneses novads, LV-5113 (attālums 5 km tiek noteikts no šīs adreses)</w:t>
            </w:r>
            <w:r>
              <w:t xml:space="preserve"> </w:t>
            </w:r>
            <w:r>
              <w:rPr>
                <w:rFonts w:ascii="Times New Roman" w:hAnsi="Times New Roman" w:cs="Times New Roman"/>
                <w:color w:val="000000" w:themeColor="text1"/>
                <w:sz w:val="20"/>
                <w:szCs w:val="20"/>
              </w:rPr>
              <w:t>un/vai Latvijas Republikā</w:t>
            </w:r>
            <w:r w:rsidRPr="00F3576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F35769">
              <w:rPr>
                <w:rFonts w:ascii="Times New Roman" w:hAnsi="Times New Roman" w:cs="Times New Roman"/>
                <w:color w:val="000000" w:themeColor="text1"/>
                <w:sz w:val="20"/>
                <w:szCs w:val="20"/>
              </w:rPr>
              <w:t>2.daļā - vismaz 1 (viena) obligātā degvielas uzpildes stacija 5 (piecu) km rādiusā no Bebru pagasta pārvaldes, “Papardes”, Vecbebri, Bebru pagasts, Kokneses novads, LV-5135 (attālums 5 k</w:t>
            </w:r>
            <w:r>
              <w:rPr>
                <w:rFonts w:ascii="Times New Roman" w:hAnsi="Times New Roman" w:cs="Times New Roman"/>
                <w:color w:val="000000" w:themeColor="text1"/>
                <w:sz w:val="20"/>
                <w:szCs w:val="20"/>
              </w:rPr>
              <w:t>m tiek noteikts no šīs adreses) u</w:t>
            </w:r>
            <w:r w:rsidR="008A0380" w:rsidRPr="00837B0E">
              <w:rPr>
                <w:rFonts w:ascii="Times New Roman" w:hAnsi="Times New Roman" w:cs="Times New Roman"/>
                <w:color w:val="000000" w:themeColor="text1"/>
                <w:sz w:val="20"/>
                <w:szCs w:val="20"/>
              </w:rPr>
              <w:t xml:space="preserve">n/vai </w:t>
            </w:r>
            <w:r>
              <w:rPr>
                <w:rFonts w:ascii="Times New Roman" w:hAnsi="Times New Roman" w:cs="Times New Roman"/>
                <w:color w:val="000000" w:themeColor="text1"/>
                <w:sz w:val="20"/>
                <w:szCs w:val="20"/>
              </w:rPr>
              <w:t>Latvijas Republikā.</w:t>
            </w:r>
          </w:p>
        </w:tc>
        <w:tc>
          <w:tcPr>
            <w:tcW w:w="3906" w:type="dxa"/>
          </w:tcPr>
          <w:p w:rsidR="00F35769" w:rsidRDefault="00F35769" w:rsidP="00D70712">
            <w:pPr>
              <w:jc w:val="both"/>
              <w:rPr>
                <w:rFonts w:ascii="Times New Roman" w:hAnsi="Times New Roman" w:cs="Times New Roman"/>
                <w:i/>
                <w:color w:val="000000" w:themeColor="text1"/>
                <w:sz w:val="20"/>
                <w:szCs w:val="20"/>
              </w:rPr>
            </w:pPr>
            <w:r w:rsidRPr="00837B0E">
              <w:rPr>
                <w:rFonts w:ascii="Times New Roman" w:hAnsi="Times New Roman" w:cs="Times New Roman"/>
                <w:i/>
                <w:color w:val="000000" w:themeColor="text1"/>
                <w:sz w:val="20"/>
                <w:szCs w:val="20"/>
              </w:rPr>
              <w:t>Norāda degvielas uzpildes staciju adreses konkrētajā teritorijā.</w:t>
            </w:r>
          </w:p>
          <w:p w:rsidR="00FB10FB" w:rsidRPr="00837B0E" w:rsidRDefault="00727304" w:rsidP="00D70712">
            <w:pPr>
              <w:jc w:val="both"/>
              <w:rPr>
                <w:rFonts w:ascii="Times New Roman" w:hAnsi="Times New Roman" w:cs="Times New Roman"/>
                <w:i/>
                <w:color w:val="000000" w:themeColor="text1"/>
                <w:sz w:val="20"/>
                <w:szCs w:val="20"/>
              </w:rPr>
            </w:pPr>
            <w:r w:rsidRPr="00837B0E">
              <w:rPr>
                <w:rFonts w:ascii="Times New Roman" w:hAnsi="Times New Roman" w:cs="Times New Roman"/>
                <w:i/>
                <w:color w:val="000000" w:themeColor="text1"/>
                <w:sz w:val="20"/>
                <w:szCs w:val="20"/>
              </w:rPr>
              <w:t>Pretendents var norādīt tam piederošo degvielas uzpildes staciju sarakstu</w:t>
            </w:r>
            <w:r w:rsidR="00BE5719" w:rsidRPr="00837B0E">
              <w:rPr>
                <w:rFonts w:ascii="Times New Roman" w:hAnsi="Times New Roman" w:cs="Times New Roman"/>
                <w:i/>
                <w:color w:val="000000" w:themeColor="text1"/>
                <w:sz w:val="20"/>
                <w:szCs w:val="20"/>
              </w:rPr>
              <w:t xml:space="preserve"> (ar darba laikiem)</w:t>
            </w:r>
            <w:r w:rsidRPr="00837B0E">
              <w:rPr>
                <w:rFonts w:ascii="Times New Roman" w:hAnsi="Times New Roman" w:cs="Times New Roman"/>
                <w:i/>
                <w:color w:val="000000" w:themeColor="text1"/>
                <w:sz w:val="20"/>
                <w:szCs w:val="20"/>
              </w:rPr>
              <w:t xml:space="preserve"> arī atsevišķā dokumentā.</w:t>
            </w:r>
          </w:p>
        </w:tc>
      </w:tr>
      <w:tr w:rsidR="00657C46" w:rsidRPr="00837B0E" w:rsidTr="005A6DD8">
        <w:tc>
          <w:tcPr>
            <w:tcW w:w="704" w:type="dxa"/>
            <w:shd w:val="clear" w:color="auto" w:fill="D9D9D9" w:themeFill="background1" w:themeFillShade="D9"/>
          </w:tcPr>
          <w:p w:rsidR="00727304" w:rsidRPr="00837B0E" w:rsidRDefault="00D70712" w:rsidP="0051572E">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3.</w:t>
            </w:r>
          </w:p>
        </w:tc>
        <w:tc>
          <w:tcPr>
            <w:tcW w:w="4394" w:type="dxa"/>
            <w:shd w:val="clear" w:color="auto" w:fill="D9D9D9" w:themeFill="background1" w:themeFillShade="D9"/>
          </w:tcPr>
          <w:p w:rsidR="00727304" w:rsidRPr="00837B0E" w:rsidRDefault="006C0229" w:rsidP="0051572E">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Norēķinu kārtība</w:t>
            </w:r>
          </w:p>
        </w:tc>
        <w:tc>
          <w:tcPr>
            <w:tcW w:w="3906" w:type="dxa"/>
            <w:shd w:val="clear" w:color="auto" w:fill="D9D9D9" w:themeFill="background1" w:themeFillShade="D9"/>
          </w:tcPr>
          <w:p w:rsidR="00727304" w:rsidRPr="00837B0E" w:rsidRDefault="00727304" w:rsidP="00D70712">
            <w:pPr>
              <w:jc w:val="both"/>
              <w:rPr>
                <w:rFonts w:ascii="Times New Roman" w:hAnsi="Times New Roman" w:cs="Times New Roman"/>
                <w:color w:val="000000" w:themeColor="text1"/>
                <w:sz w:val="20"/>
                <w:szCs w:val="20"/>
              </w:rPr>
            </w:pPr>
          </w:p>
        </w:tc>
      </w:tr>
      <w:tr w:rsidR="00657C46" w:rsidRPr="00837B0E" w:rsidTr="005A6DD8">
        <w:tc>
          <w:tcPr>
            <w:tcW w:w="704" w:type="dxa"/>
          </w:tcPr>
          <w:p w:rsidR="00727304" w:rsidRPr="00837B0E" w:rsidRDefault="00D70712" w:rsidP="0051572E">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3.1.</w:t>
            </w:r>
          </w:p>
        </w:tc>
        <w:tc>
          <w:tcPr>
            <w:tcW w:w="4394" w:type="dxa"/>
          </w:tcPr>
          <w:p w:rsidR="00727304" w:rsidRPr="00837B0E" w:rsidRDefault="006C0229" w:rsidP="006C0229">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Pretendents visās Pretendenta īpašumā vai valdījumā esošajās degvielas uzpildes stacijās nodrošina bezskaidras naudas norēķinu kārtību, izmantojot īpaši izgatavotas elektroniskās norēķinu kredītkartes</w:t>
            </w:r>
            <w:r w:rsidR="00D70712" w:rsidRPr="00837B0E">
              <w:rPr>
                <w:rFonts w:ascii="Times New Roman" w:hAnsi="Times New Roman" w:cs="Times New Roman"/>
                <w:color w:val="000000" w:themeColor="text1"/>
                <w:sz w:val="20"/>
                <w:szCs w:val="20"/>
              </w:rPr>
              <w:t>.</w:t>
            </w:r>
          </w:p>
        </w:tc>
        <w:tc>
          <w:tcPr>
            <w:tcW w:w="3906" w:type="dxa"/>
          </w:tcPr>
          <w:p w:rsidR="00727304" w:rsidRPr="00837B0E" w:rsidRDefault="00D70712" w:rsidP="000C498E">
            <w:pPr>
              <w:jc w:val="both"/>
              <w:rPr>
                <w:rFonts w:ascii="Times New Roman" w:hAnsi="Times New Roman" w:cs="Times New Roman"/>
                <w:i/>
                <w:color w:val="000000" w:themeColor="text1"/>
                <w:sz w:val="20"/>
                <w:szCs w:val="20"/>
              </w:rPr>
            </w:pPr>
            <w:r w:rsidRPr="00837B0E">
              <w:rPr>
                <w:rFonts w:ascii="Times New Roman" w:hAnsi="Times New Roman" w:cs="Times New Roman"/>
                <w:i/>
                <w:color w:val="000000" w:themeColor="text1"/>
                <w:sz w:val="20"/>
                <w:szCs w:val="20"/>
              </w:rPr>
              <w:t>Apstiprināt elektroniskās norēķinu kredītkartes esamību</w:t>
            </w:r>
            <w:r w:rsidR="000C498E">
              <w:rPr>
                <w:rFonts w:ascii="Times New Roman" w:hAnsi="Times New Roman" w:cs="Times New Roman"/>
                <w:i/>
                <w:color w:val="000000" w:themeColor="text1"/>
                <w:sz w:val="20"/>
                <w:szCs w:val="20"/>
              </w:rPr>
              <w:t>: 1.daļā 25</w:t>
            </w:r>
            <w:r w:rsidRPr="000C498E">
              <w:rPr>
                <w:rFonts w:ascii="Times New Roman" w:hAnsi="Times New Roman" w:cs="Times New Roman"/>
                <w:i/>
                <w:sz w:val="20"/>
                <w:szCs w:val="20"/>
              </w:rPr>
              <w:t xml:space="preserve"> karšu </w:t>
            </w:r>
            <w:r w:rsidR="000C498E">
              <w:rPr>
                <w:rFonts w:ascii="Times New Roman" w:hAnsi="Times New Roman" w:cs="Times New Roman"/>
                <w:i/>
                <w:color w:val="000000" w:themeColor="text1"/>
                <w:sz w:val="20"/>
                <w:szCs w:val="20"/>
              </w:rPr>
              <w:t xml:space="preserve">bezmaksas izgatavošanu, 2.daļā </w:t>
            </w:r>
            <w:r w:rsidR="000C498E" w:rsidRPr="000C498E">
              <w:rPr>
                <w:rFonts w:ascii="Times New Roman" w:hAnsi="Times New Roman" w:cs="Times New Roman"/>
                <w:i/>
                <w:color w:val="000000" w:themeColor="text1"/>
                <w:sz w:val="20"/>
                <w:szCs w:val="20"/>
              </w:rPr>
              <w:t>5 karšu bezmaksas izgatavošanu</w:t>
            </w:r>
            <w:r w:rsidR="000C498E">
              <w:rPr>
                <w:rFonts w:ascii="Times New Roman" w:hAnsi="Times New Roman" w:cs="Times New Roman"/>
                <w:i/>
                <w:color w:val="000000" w:themeColor="text1"/>
                <w:sz w:val="20"/>
                <w:szCs w:val="20"/>
              </w:rPr>
              <w:t>.</w:t>
            </w:r>
          </w:p>
        </w:tc>
      </w:tr>
      <w:tr w:rsidR="00657C46" w:rsidRPr="00837B0E" w:rsidTr="005A6DD8">
        <w:tc>
          <w:tcPr>
            <w:tcW w:w="704" w:type="dxa"/>
            <w:shd w:val="clear" w:color="auto" w:fill="D9D9D9" w:themeFill="background1" w:themeFillShade="D9"/>
          </w:tcPr>
          <w:p w:rsidR="00727304" w:rsidRPr="00837B0E" w:rsidRDefault="00D70712" w:rsidP="0051572E">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4.</w:t>
            </w:r>
          </w:p>
        </w:tc>
        <w:tc>
          <w:tcPr>
            <w:tcW w:w="4394" w:type="dxa"/>
            <w:shd w:val="clear" w:color="auto" w:fill="D9D9D9" w:themeFill="background1" w:themeFillShade="D9"/>
          </w:tcPr>
          <w:p w:rsidR="00727304" w:rsidRPr="00837B0E" w:rsidRDefault="00D70712" w:rsidP="0051572E">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Papildus pakalpojumi</w:t>
            </w:r>
          </w:p>
        </w:tc>
        <w:tc>
          <w:tcPr>
            <w:tcW w:w="3906" w:type="dxa"/>
            <w:shd w:val="clear" w:color="auto" w:fill="D9D9D9" w:themeFill="background1" w:themeFillShade="D9"/>
          </w:tcPr>
          <w:p w:rsidR="00727304" w:rsidRPr="00837B0E" w:rsidRDefault="00727304" w:rsidP="00D70712">
            <w:pPr>
              <w:jc w:val="both"/>
              <w:rPr>
                <w:rFonts w:ascii="Times New Roman" w:hAnsi="Times New Roman" w:cs="Times New Roman"/>
                <w:color w:val="000000" w:themeColor="text1"/>
                <w:sz w:val="20"/>
                <w:szCs w:val="20"/>
              </w:rPr>
            </w:pPr>
          </w:p>
        </w:tc>
      </w:tr>
      <w:tr w:rsidR="00727304" w:rsidRPr="00837B0E" w:rsidTr="005A6DD8">
        <w:tc>
          <w:tcPr>
            <w:tcW w:w="704" w:type="dxa"/>
          </w:tcPr>
          <w:p w:rsidR="00727304" w:rsidRPr="00837B0E" w:rsidRDefault="00D70712" w:rsidP="0051572E">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4.1.</w:t>
            </w:r>
          </w:p>
        </w:tc>
        <w:tc>
          <w:tcPr>
            <w:tcW w:w="4394" w:type="dxa"/>
          </w:tcPr>
          <w:p w:rsidR="00BD40D4" w:rsidRPr="00837B0E" w:rsidRDefault="00D70712" w:rsidP="00BD40D4">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Pretendents savās degvielas uzpildes stacijās nodrošina, izmantojot elektroniskās norēķinu kredītkartes, iegādāties dažādus </w:t>
            </w:r>
            <w:r w:rsidR="00BD40D4" w:rsidRPr="00837B0E">
              <w:rPr>
                <w:rFonts w:ascii="Times New Roman" w:hAnsi="Times New Roman" w:cs="Times New Roman"/>
                <w:sz w:val="20"/>
                <w:szCs w:val="20"/>
              </w:rPr>
              <w:t>transportlīdzekļu ekspluatācijai un uzturēšanai nepieciešamās preces.</w:t>
            </w:r>
          </w:p>
          <w:p w:rsidR="00727304" w:rsidRPr="00837B0E" w:rsidRDefault="00727304" w:rsidP="00BD40D4">
            <w:pPr>
              <w:jc w:val="both"/>
              <w:rPr>
                <w:rFonts w:ascii="Times New Roman" w:hAnsi="Times New Roman" w:cs="Times New Roman"/>
                <w:color w:val="000000" w:themeColor="text1"/>
                <w:sz w:val="20"/>
                <w:szCs w:val="20"/>
              </w:rPr>
            </w:pPr>
          </w:p>
        </w:tc>
        <w:tc>
          <w:tcPr>
            <w:tcW w:w="3906" w:type="dxa"/>
          </w:tcPr>
          <w:p w:rsidR="00727304" w:rsidRPr="00837B0E" w:rsidRDefault="00D70712" w:rsidP="00D70712">
            <w:pPr>
              <w:jc w:val="both"/>
              <w:rPr>
                <w:rFonts w:ascii="Times New Roman" w:hAnsi="Times New Roman" w:cs="Times New Roman"/>
                <w:i/>
                <w:color w:val="000000" w:themeColor="text1"/>
                <w:sz w:val="20"/>
                <w:szCs w:val="20"/>
              </w:rPr>
            </w:pPr>
            <w:r w:rsidRPr="00837B0E">
              <w:rPr>
                <w:rFonts w:ascii="Times New Roman" w:hAnsi="Times New Roman" w:cs="Times New Roman"/>
                <w:i/>
                <w:color w:val="000000" w:themeColor="text1"/>
                <w:sz w:val="20"/>
                <w:szCs w:val="20"/>
              </w:rPr>
              <w:t>Norādīt, kādus auto piederumus var iegādāties un kādi pakalpojumi pieejami degvielas uzpildes stacijās.</w:t>
            </w:r>
          </w:p>
        </w:tc>
      </w:tr>
    </w:tbl>
    <w:p w:rsidR="004F6FAD" w:rsidRPr="00837B0E" w:rsidRDefault="004F6FAD" w:rsidP="004F6FAD">
      <w:pPr>
        <w:spacing w:after="60"/>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Paraksta pretendenta vadītājs vai vadītāja pilnvarota persona:</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5844"/>
      </w:tblGrid>
      <w:tr w:rsidR="00657C46" w:rsidRPr="00837B0E" w:rsidTr="004F6FAD">
        <w:tc>
          <w:tcPr>
            <w:tcW w:w="2520" w:type="dxa"/>
            <w:tcBorders>
              <w:top w:val="single" w:sz="4" w:space="0" w:color="auto"/>
              <w:left w:val="single" w:sz="4" w:space="0" w:color="auto"/>
              <w:bottom w:val="single" w:sz="4" w:space="0" w:color="auto"/>
              <w:right w:val="single" w:sz="4" w:space="0" w:color="auto"/>
            </w:tcBorders>
            <w:hideMark/>
          </w:tcPr>
          <w:p w:rsidR="004F6FAD" w:rsidRPr="00837B0E" w:rsidRDefault="004F6FAD">
            <w:pPr>
              <w:spacing w:before="60" w:after="60" w:line="276" w:lineRule="auto"/>
              <w:rPr>
                <w:rFonts w:ascii="Times New Roman" w:eastAsia="Calibri" w:hAnsi="Times New Roman" w:cs="Times New Roman"/>
                <w:b/>
                <w:color w:val="000000" w:themeColor="text1"/>
                <w:sz w:val="20"/>
                <w:szCs w:val="20"/>
              </w:rPr>
            </w:pPr>
            <w:r w:rsidRPr="00837B0E">
              <w:rPr>
                <w:rFonts w:ascii="Times New Roman" w:eastAsia="Calibri" w:hAnsi="Times New Roman" w:cs="Times New Roman"/>
                <w:b/>
                <w:color w:val="000000" w:themeColor="text1"/>
                <w:sz w:val="20"/>
                <w:szCs w:val="20"/>
              </w:rPr>
              <w:t>Vārds, uzvārds, ieņemamais amats</w:t>
            </w:r>
          </w:p>
        </w:tc>
        <w:tc>
          <w:tcPr>
            <w:tcW w:w="5844" w:type="dxa"/>
            <w:tcBorders>
              <w:top w:val="single" w:sz="4" w:space="0" w:color="auto"/>
              <w:left w:val="single" w:sz="4" w:space="0" w:color="auto"/>
              <w:bottom w:val="single" w:sz="4" w:space="0" w:color="auto"/>
              <w:right w:val="single" w:sz="4" w:space="0" w:color="auto"/>
            </w:tcBorders>
          </w:tcPr>
          <w:p w:rsidR="004F6FAD" w:rsidRPr="00837B0E" w:rsidRDefault="004F6FAD">
            <w:pPr>
              <w:spacing w:before="60" w:after="60" w:line="276" w:lineRule="auto"/>
              <w:rPr>
                <w:rFonts w:ascii="Times New Roman" w:eastAsia="Calibri" w:hAnsi="Times New Roman" w:cs="Times New Roman"/>
                <w:color w:val="000000" w:themeColor="text1"/>
                <w:sz w:val="20"/>
                <w:szCs w:val="20"/>
              </w:rPr>
            </w:pPr>
          </w:p>
        </w:tc>
      </w:tr>
      <w:tr w:rsidR="00657C46" w:rsidRPr="00837B0E" w:rsidTr="004F6FAD">
        <w:tc>
          <w:tcPr>
            <w:tcW w:w="2520" w:type="dxa"/>
            <w:tcBorders>
              <w:top w:val="single" w:sz="4" w:space="0" w:color="auto"/>
              <w:left w:val="single" w:sz="4" w:space="0" w:color="auto"/>
              <w:bottom w:val="single" w:sz="4" w:space="0" w:color="auto"/>
              <w:right w:val="single" w:sz="4" w:space="0" w:color="auto"/>
            </w:tcBorders>
            <w:hideMark/>
          </w:tcPr>
          <w:p w:rsidR="004F6FAD" w:rsidRPr="00837B0E" w:rsidRDefault="004F6FAD">
            <w:pPr>
              <w:spacing w:before="60" w:after="60" w:line="276" w:lineRule="auto"/>
              <w:rPr>
                <w:rFonts w:ascii="Times New Roman" w:eastAsia="Calibri" w:hAnsi="Times New Roman" w:cs="Times New Roman"/>
                <w:b/>
                <w:color w:val="000000" w:themeColor="text1"/>
                <w:sz w:val="20"/>
                <w:szCs w:val="20"/>
              </w:rPr>
            </w:pPr>
            <w:r w:rsidRPr="00837B0E">
              <w:rPr>
                <w:rFonts w:ascii="Times New Roman" w:eastAsia="Calibri" w:hAnsi="Times New Roman" w:cs="Times New Roman"/>
                <w:b/>
                <w:color w:val="000000" w:themeColor="text1"/>
                <w:sz w:val="20"/>
                <w:szCs w:val="20"/>
              </w:rPr>
              <w:t>Paraksts</w:t>
            </w:r>
          </w:p>
        </w:tc>
        <w:tc>
          <w:tcPr>
            <w:tcW w:w="5844" w:type="dxa"/>
            <w:tcBorders>
              <w:top w:val="single" w:sz="4" w:space="0" w:color="auto"/>
              <w:left w:val="single" w:sz="4" w:space="0" w:color="auto"/>
              <w:bottom w:val="single" w:sz="4" w:space="0" w:color="auto"/>
              <w:right w:val="single" w:sz="4" w:space="0" w:color="auto"/>
            </w:tcBorders>
          </w:tcPr>
          <w:p w:rsidR="004F6FAD" w:rsidRPr="00837B0E" w:rsidRDefault="004F6FAD">
            <w:pPr>
              <w:spacing w:before="60" w:after="60" w:line="276" w:lineRule="auto"/>
              <w:rPr>
                <w:rFonts w:ascii="Times New Roman" w:eastAsia="Calibri" w:hAnsi="Times New Roman" w:cs="Times New Roman"/>
                <w:color w:val="000000" w:themeColor="text1"/>
                <w:sz w:val="20"/>
                <w:szCs w:val="20"/>
              </w:rPr>
            </w:pPr>
          </w:p>
        </w:tc>
      </w:tr>
      <w:tr w:rsidR="00657C46" w:rsidRPr="00837B0E" w:rsidTr="004F6FAD">
        <w:tc>
          <w:tcPr>
            <w:tcW w:w="2520" w:type="dxa"/>
            <w:tcBorders>
              <w:top w:val="single" w:sz="4" w:space="0" w:color="auto"/>
              <w:left w:val="single" w:sz="4" w:space="0" w:color="auto"/>
              <w:bottom w:val="single" w:sz="4" w:space="0" w:color="auto"/>
              <w:right w:val="single" w:sz="4" w:space="0" w:color="auto"/>
            </w:tcBorders>
            <w:hideMark/>
          </w:tcPr>
          <w:p w:rsidR="004F6FAD" w:rsidRPr="00837B0E" w:rsidRDefault="004F6FAD">
            <w:pPr>
              <w:spacing w:before="60" w:after="60" w:line="276" w:lineRule="auto"/>
              <w:rPr>
                <w:rFonts w:ascii="Times New Roman" w:eastAsia="Calibri" w:hAnsi="Times New Roman" w:cs="Times New Roman"/>
                <w:b/>
                <w:color w:val="000000" w:themeColor="text1"/>
                <w:sz w:val="20"/>
                <w:szCs w:val="20"/>
              </w:rPr>
            </w:pPr>
            <w:r w:rsidRPr="00837B0E">
              <w:rPr>
                <w:rFonts w:ascii="Times New Roman" w:eastAsia="Calibri" w:hAnsi="Times New Roman" w:cs="Times New Roman"/>
                <w:b/>
                <w:color w:val="000000" w:themeColor="text1"/>
                <w:sz w:val="20"/>
                <w:szCs w:val="20"/>
              </w:rPr>
              <w:t>Vieta, datums</w:t>
            </w:r>
          </w:p>
        </w:tc>
        <w:tc>
          <w:tcPr>
            <w:tcW w:w="5844" w:type="dxa"/>
            <w:tcBorders>
              <w:top w:val="single" w:sz="4" w:space="0" w:color="auto"/>
              <w:left w:val="single" w:sz="4" w:space="0" w:color="auto"/>
              <w:bottom w:val="single" w:sz="4" w:space="0" w:color="auto"/>
              <w:right w:val="single" w:sz="4" w:space="0" w:color="auto"/>
            </w:tcBorders>
          </w:tcPr>
          <w:p w:rsidR="004F6FAD" w:rsidRPr="00837B0E" w:rsidRDefault="004F6FAD">
            <w:pPr>
              <w:spacing w:before="60" w:after="60" w:line="276" w:lineRule="auto"/>
              <w:rPr>
                <w:rFonts w:ascii="Times New Roman" w:eastAsia="Calibri" w:hAnsi="Times New Roman" w:cs="Times New Roman"/>
                <w:color w:val="000000" w:themeColor="text1"/>
                <w:sz w:val="20"/>
                <w:szCs w:val="20"/>
              </w:rPr>
            </w:pPr>
          </w:p>
        </w:tc>
      </w:tr>
    </w:tbl>
    <w:p w:rsidR="004F6FAD" w:rsidRPr="00837B0E" w:rsidRDefault="004F6FAD" w:rsidP="004F6FAD">
      <w:pPr>
        <w:pStyle w:val="Sarakstarindkopa"/>
        <w:spacing w:after="0" w:line="240" w:lineRule="auto"/>
        <w:jc w:val="center"/>
        <w:rPr>
          <w:rFonts w:ascii="Times New Roman" w:hAnsi="Times New Roman" w:cs="Times New Roman"/>
          <w:color w:val="000000" w:themeColor="text1"/>
          <w:sz w:val="20"/>
          <w:szCs w:val="20"/>
        </w:rPr>
      </w:pPr>
    </w:p>
    <w:p w:rsidR="004F6FAD" w:rsidRPr="00837B0E" w:rsidRDefault="004F6FAD">
      <w:pP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br w:type="page"/>
      </w:r>
    </w:p>
    <w:p w:rsidR="00803B06" w:rsidRPr="00837B0E" w:rsidRDefault="00803B06" w:rsidP="00DC2013">
      <w:pPr>
        <w:pStyle w:val="Sarakstarindkopa"/>
        <w:numPr>
          <w:ilvl w:val="0"/>
          <w:numId w:val="1"/>
        </w:numPr>
        <w:spacing w:after="0" w:line="240" w:lineRule="auto"/>
        <w:jc w:val="right"/>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lastRenderedPageBreak/>
        <w:t>pielikums</w:t>
      </w:r>
    </w:p>
    <w:p w:rsidR="007C09D4" w:rsidRPr="00837B0E" w:rsidRDefault="007C09D4" w:rsidP="007C09D4">
      <w:pPr>
        <w:spacing w:after="0" w:line="240" w:lineRule="auto"/>
        <w:ind w:left="360"/>
        <w:rPr>
          <w:rFonts w:ascii="Times New Roman" w:hAnsi="Times New Roman" w:cs="Times New Roman"/>
          <w:color w:val="000000" w:themeColor="text1"/>
          <w:sz w:val="20"/>
          <w:szCs w:val="20"/>
        </w:rPr>
      </w:pPr>
    </w:p>
    <w:p w:rsidR="004F6FAD" w:rsidRPr="00837B0E" w:rsidRDefault="004F6FAD" w:rsidP="004F6FAD">
      <w:pPr>
        <w:spacing w:after="0" w:line="240" w:lineRule="auto"/>
        <w:jc w:val="cente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FINANŠU PIEDĀVĀJUMA FORMA</w:t>
      </w:r>
    </w:p>
    <w:p w:rsidR="000C3E3D" w:rsidRPr="00837B0E" w:rsidRDefault="000C3E3D" w:rsidP="000C3E3D">
      <w:pPr>
        <w:ind w:left="360"/>
        <w:jc w:val="center"/>
        <w:rPr>
          <w:rFonts w:ascii="Times New Roman" w:hAnsi="Times New Roman" w:cs="Times New Roman"/>
          <w:b/>
          <w:color w:val="000000" w:themeColor="text1"/>
          <w:sz w:val="20"/>
          <w:szCs w:val="20"/>
        </w:rPr>
      </w:pPr>
    </w:p>
    <w:p w:rsidR="004F6FAD" w:rsidRPr="00837B0E" w:rsidRDefault="004F6FAD" w:rsidP="004F6FAD">
      <w:pPr>
        <w:spacing w:after="0" w:line="240" w:lineRule="auto"/>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2017. gada ___________</w:t>
      </w:r>
    </w:p>
    <w:p w:rsidR="004F6FAD" w:rsidRPr="00837B0E" w:rsidRDefault="004F6FAD" w:rsidP="004F6FAD">
      <w:pPr>
        <w:tabs>
          <w:tab w:val="right" w:leader="underscore" w:pos="8222"/>
        </w:tabs>
        <w:spacing w:after="0" w:line="240" w:lineRule="auto"/>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Pretendenta nosaukums: </w:t>
      </w:r>
      <w:r w:rsidRPr="00837B0E">
        <w:rPr>
          <w:rFonts w:ascii="Times New Roman" w:hAnsi="Times New Roman" w:cs="Times New Roman"/>
          <w:color w:val="000000" w:themeColor="text1"/>
          <w:sz w:val="20"/>
          <w:szCs w:val="20"/>
        </w:rPr>
        <w:tab/>
      </w:r>
    </w:p>
    <w:p w:rsidR="004F6FAD" w:rsidRPr="00837B0E" w:rsidRDefault="004F6FAD" w:rsidP="00500A55">
      <w:pPr>
        <w:pStyle w:val="Sarakstarindkopa"/>
        <w:numPr>
          <w:ilvl w:val="0"/>
          <w:numId w:val="14"/>
        </w:numPr>
        <w:spacing w:after="0" w:line="240" w:lineRule="auto"/>
        <w:ind w:left="0" w:firstLine="0"/>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Iepazīstoties ar atklāta konkursa nolikuma „Degvielas iegāde </w:t>
      </w:r>
      <w:r w:rsidR="0001466E">
        <w:rPr>
          <w:rFonts w:ascii="Times New Roman" w:hAnsi="Times New Roman" w:cs="Times New Roman"/>
          <w:color w:val="000000" w:themeColor="text1"/>
          <w:sz w:val="20"/>
          <w:szCs w:val="20"/>
        </w:rPr>
        <w:t>Kokneses</w:t>
      </w:r>
      <w:r w:rsidRPr="00837B0E">
        <w:rPr>
          <w:rFonts w:ascii="Times New Roman" w:hAnsi="Times New Roman" w:cs="Times New Roman"/>
          <w:color w:val="000000" w:themeColor="text1"/>
          <w:sz w:val="20"/>
          <w:szCs w:val="20"/>
        </w:rPr>
        <w:t xml:space="preserve"> novada pašvaldības vajadzībām”, identifikācijas numurs </w:t>
      </w:r>
      <w:r w:rsidR="0001466E">
        <w:rPr>
          <w:rFonts w:ascii="Times New Roman" w:hAnsi="Times New Roman" w:cs="Times New Roman"/>
          <w:color w:val="000000" w:themeColor="text1"/>
          <w:sz w:val="20"/>
          <w:szCs w:val="20"/>
        </w:rPr>
        <w:t>KND 2017/16</w:t>
      </w:r>
      <w:r w:rsidRPr="00837B0E">
        <w:rPr>
          <w:rFonts w:ascii="Times New Roman" w:hAnsi="Times New Roman" w:cs="Times New Roman"/>
          <w:color w:val="000000" w:themeColor="text1"/>
          <w:sz w:val="20"/>
          <w:szCs w:val="20"/>
        </w:rPr>
        <w:t xml:space="preserve">, noteikumiem, tajā skaitā arī tehniskās specifikācijas prasībām, mēs piedāvājam nodrošināt degvielas iegādi un sniegt degvielas uzpildes staciju pakalpojumus </w:t>
      </w:r>
      <w:r w:rsidR="0001466E">
        <w:rPr>
          <w:rFonts w:ascii="Times New Roman" w:hAnsi="Times New Roman" w:cs="Times New Roman"/>
          <w:color w:val="000000" w:themeColor="text1"/>
          <w:sz w:val="20"/>
          <w:szCs w:val="20"/>
        </w:rPr>
        <w:t>Kokneses</w:t>
      </w:r>
      <w:r w:rsidRPr="00837B0E">
        <w:rPr>
          <w:rFonts w:ascii="Times New Roman" w:hAnsi="Times New Roman" w:cs="Times New Roman"/>
          <w:color w:val="000000" w:themeColor="text1"/>
          <w:sz w:val="20"/>
          <w:szCs w:val="20"/>
        </w:rPr>
        <w:t xml:space="preserve"> novada pašvaldībai atbilstoši finanšu piedāvājumam:</w:t>
      </w:r>
    </w:p>
    <w:p w:rsidR="004F6FAD" w:rsidRPr="00837B0E" w:rsidRDefault="004F6FAD" w:rsidP="004F6FAD">
      <w:pPr>
        <w:spacing w:after="0" w:line="240" w:lineRule="auto"/>
        <w:jc w:val="both"/>
        <w:rPr>
          <w:rFonts w:ascii="Times New Roman" w:hAnsi="Times New Roman" w:cs="Times New Roman"/>
          <w:color w:val="000000" w:themeColor="text1"/>
          <w:sz w:val="20"/>
          <w:szCs w:val="20"/>
        </w:rPr>
      </w:pPr>
    </w:p>
    <w:p w:rsidR="00795645" w:rsidRPr="00837B0E" w:rsidRDefault="00795645" w:rsidP="00EB7122">
      <w:pPr>
        <w:spacing w:after="0" w:line="240" w:lineRule="auto"/>
        <w:rPr>
          <w:rFonts w:ascii="Times New Roman" w:hAnsi="Times New Roman" w:cs="Times New Roman"/>
          <w:sz w:val="20"/>
          <w:szCs w:val="20"/>
        </w:rPr>
      </w:pPr>
      <w:r w:rsidRPr="00837B0E">
        <w:rPr>
          <w:rFonts w:ascii="Times New Roman" w:hAnsi="Times New Roman" w:cs="Times New Roman"/>
          <w:sz w:val="20"/>
          <w:szCs w:val="20"/>
        </w:rPr>
        <w:t>Tabula Nr. 1</w:t>
      </w:r>
    </w:p>
    <w:p w:rsidR="00EB7122" w:rsidRPr="00837B0E" w:rsidRDefault="00EB7122" w:rsidP="00EB7122">
      <w:pPr>
        <w:spacing w:after="0" w:line="240" w:lineRule="auto"/>
        <w:rPr>
          <w:rFonts w:ascii="Times New Roman" w:hAnsi="Times New Roman" w:cs="Times New Roman"/>
          <w:sz w:val="20"/>
          <w:szCs w:val="20"/>
        </w:rPr>
      </w:pPr>
      <w:r w:rsidRPr="00837B0E">
        <w:rPr>
          <w:rFonts w:ascii="Times New Roman" w:hAnsi="Times New Roman" w:cs="Times New Roman"/>
          <w:sz w:val="20"/>
          <w:szCs w:val="20"/>
        </w:rPr>
        <w:t>Piedāvājam cenu, EUR/litrā:</w:t>
      </w:r>
    </w:p>
    <w:tbl>
      <w:tblPr>
        <w:tblStyle w:val="Reatabula"/>
        <w:tblW w:w="0" w:type="auto"/>
        <w:tblLook w:val="04A0" w:firstRow="1" w:lastRow="0" w:firstColumn="1" w:lastColumn="0" w:noHBand="0" w:noVBand="1"/>
      </w:tblPr>
      <w:tblGrid>
        <w:gridCol w:w="2689"/>
        <w:gridCol w:w="1417"/>
        <w:gridCol w:w="567"/>
        <w:gridCol w:w="1559"/>
        <w:gridCol w:w="567"/>
        <w:gridCol w:w="1418"/>
      </w:tblGrid>
      <w:tr w:rsidR="00EB7122" w:rsidRPr="00837B0E" w:rsidTr="00EB7122">
        <w:tc>
          <w:tcPr>
            <w:tcW w:w="2689" w:type="dxa"/>
            <w:tcBorders>
              <w:top w:val="single" w:sz="4" w:space="0" w:color="auto"/>
              <w:left w:val="single" w:sz="4" w:space="0" w:color="auto"/>
              <w:bottom w:val="single" w:sz="4" w:space="0" w:color="auto"/>
              <w:right w:val="single" w:sz="4" w:space="0" w:color="auto"/>
            </w:tcBorders>
            <w:hideMark/>
          </w:tcPr>
          <w:p w:rsidR="00EB7122" w:rsidRPr="00837B0E" w:rsidRDefault="00EB7122">
            <w:pPr>
              <w:jc w:val="center"/>
              <w:rPr>
                <w:rFonts w:ascii="Times New Roman" w:hAnsi="Times New Roman" w:cs="Times New Roman"/>
                <w:sz w:val="20"/>
                <w:szCs w:val="20"/>
              </w:rPr>
            </w:pPr>
            <w:r w:rsidRPr="00837B0E">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EB7122" w:rsidRPr="00837B0E" w:rsidRDefault="00EB7122">
            <w:pPr>
              <w:jc w:val="center"/>
              <w:rPr>
                <w:rFonts w:ascii="Times New Roman" w:hAnsi="Times New Roman" w:cs="Times New Roman"/>
                <w:sz w:val="20"/>
                <w:szCs w:val="20"/>
              </w:rPr>
            </w:pPr>
            <w:r w:rsidRPr="00837B0E">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EB7122" w:rsidRPr="00837B0E" w:rsidRDefault="00EB7122">
            <w:pPr>
              <w:jc w:val="center"/>
              <w:rPr>
                <w:rFonts w:ascii="Times New Roman" w:hAnsi="Times New Roman" w:cs="Times New Roman"/>
                <w:sz w:val="20"/>
                <w:szCs w:val="20"/>
              </w:rPr>
            </w:pPr>
            <w:r w:rsidRPr="00837B0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EB7122" w:rsidRPr="00837B0E" w:rsidRDefault="00EB7122">
            <w:pPr>
              <w:jc w:val="center"/>
              <w:rPr>
                <w:rFonts w:ascii="Times New Roman" w:hAnsi="Times New Roman" w:cs="Times New Roman"/>
                <w:sz w:val="20"/>
                <w:szCs w:val="20"/>
              </w:rPr>
            </w:pPr>
            <w:r w:rsidRPr="00837B0E">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EB7122" w:rsidRPr="00837B0E" w:rsidRDefault="00EB7122">
            <w:pPr>
              <w:jc w:val="center"/>
              <w:rPr>
                <w:rFonts w:ascii="Times New Roman" w:hAnsi="Times New Roman" w:cs="Times New Roman"/>
                <w:sz w:val="20"/>
                <w:szCs w:val="20"/>
              </w:rPr>
            </w:pPr>
            <w:r w:rsidRPr="00837B0E">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EB7122" w:rsidRPr="00837B0E" w:rsidRDefault="00EB7122">
            <w:pPr>
              <w:jc w:val="center"/>
              <w:rPr>
                <w:rFonts w:ascii="Times New Roman" w:hAnsi="Times New Roman" w:cs="Times New Roman"/>
                <w:sz w:val="20"/>
                <w:szCs w:val="20"/>
              </w:rPr>
            </w:pPr>
            <w:r w:rsidRPr="00837B0E">
              <w:rPr>
                <w:rFonts w:ascii="Times New Roman" w:hAnsi="Times New Roman" w:cs="Times New Roman"/>
                <w:sz w:val="20"/>
                <w:szCs w:val="20"/>
              </w:rPr>
              <w:t>(6.)</w:t>
            </w:r>
          </w:p>
        </w:tc>
      </w:tr>
      <w:tr w:rsidR="00EB7122" w:rsidRPr="00837B0E" w:rsidTr="00EB7122">
        <w:tc>
          <w:tcPr>
            <w:tcW w:w="2689" w:type="dxa"/>
            <w:tcBorders>
              <w:top w:val="single" w:sz="4" w:space="0" w:color="auto"/>
              <w:left w:val="single" w:sz="4" w:space="0" w:color="auto"/>
              <w:bottom w:val="single" w:sz="4" w:space="0" w:color="auto"/>
              <w:right w:val="single" w:sz="4" w:space="0" w:color="auto"/>
            </w:tcBorders>
            <w:hideMark/>
          </w:tcPr>
          <w:p w:rsidR="00EB7122" w:rsidRPr="00837B0E" w:rsidRDefault="00EB7122">
            <w:pPr>
              <w:rPr>
                <w:rFonts w:ascii="Times New Roman" w:hAnsi="Times New Roman" w:cs="Times New Roman"/>
                <w:sz w:val="20"/>
                <w:szCs w:val="20"/>
              </w:rPr>
            </w:pPr>
            <w:r w:rsidRPr="00837B0E">
              <w:rPr>
                <w:rFonts w:ascii="Times New Roman" w:hAnsi="Times New Roman" w:cs="Times New Roman"/>
                <w:sz w:val="20"/>
                <w:szCs w:val="20"/>
              </w:rPr>
              <w:t>Degvielas veids</w:t>
            </w:r>
          </w:p>
        </w:tc>
        <w:tc>
          <w:tcPr>
            <w:tcW w:w="1417" w:type="dxa"/>
            <w:tcBorders>
              <w:top w:val="single" w:sz="4" w:space="0" w:color="auto"/>
              <w:left w:val="single" w:sz="4" w:space="0" w:color="auto"/>
              <w:bottom w:val="single" w:sz="4" w:space="0" w:color="auto"/>
              <w:right w:val="single" w:sz="4" w:space="0" w:color="auto"/>
            </w:tcBorders>
            <w:hideMark/>
          </w:tcPr>
          <w:p w:rsidR="00EB7122" w:rsidRPr="00837B0E" w:rsidRDefault="00EB7122">
            <w:pPr>
              <w:rPr>
                <w:rFonts w:ascii="Times New Roman" w:hAnsi="Times New Roman" w:cs="Times New Roman"/>
                <w:sz w:val="20"/>
                <w:szCs w:val="20"/>
              </w:rPr>
            </w:pPr>
            <w:r w:rsidRPr="00837B0E">
              <w:rPr>
                <w:rFonts w:ascii="Times New Roman" w:hAnsi="Times New Roman" w:cs="Times New Roman"/>
                <w:sz w:val="20"/>
                <w:szCs w:val="20"/>
              </w:rPr>
              <w:t>Cena, EUR/litrā, bez PVN*</w:t>
            </w:r>
          </w:p>
        </w:tc>
        <w:tc>
          <w:tcPr>
            <w:tcW w:w="567"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B7122" w:rsidRPr="00837B0E" w:rsidRDefault="00E7743C" w:rsidP="00E7743C">
            <w:pPr>
              <w:rPr>
                <w:rFonts w:ascii="Times New Roman" w:hAnsi="Times New Roman" w:cs="Times New Roman"/>
                <w:sz w:val="20"/>
                <w:szCs w:val="20"/>
              </w:rPr>
            </w:pPr>
            <w:r w:rsidRPr="00837B0E">
              <w:rPr>
                <w:rFonts w:ascii="Times New Roman" w:hAnsi="Times New Roman" w:cs="Times New Roman"/>
                <w:sz w:val="20"/>
                <w:szCs w:val="20"/>
              </w:rPr>
              <w:t>Piedāvātā atlaide EUR/litrā</w:t>
            </w:r>
          </w:p>
        </w:tc>
        <w:tc>
          <w:tcPr>
            <w:tcW w:w="567"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B7122" w:rsidRPr="00837B0E" w:rsidRDefault="00EB7122">
            <w:pPr>
              <w:rPr>
                <w:rFonts w:ascii="Times New Roman" w:hAnsi="Times New Roman" w:cs="Times New Roman"/>
                <w:sz w:val="20"/>
                <w:szCs w:val="20"/>
              </w:rPr>
            </w:pPr>
            <w:r w:rsidRPr="00837B0E">
              <w:rPr>
                <w:rFonts w:ascii="Times New Roman" w:hAnsi="Times New Roman" w:cs="Times New Roman"/>
                <w:sz w:val="20"/>
                <w:szCs w:val="20"/>
              </w:rPr>
              <w:t>Cena EUR/litrā ar atlaidi, bez PVN</w:t>
            </w:r>
          </w:p>
        </w:tc>
      </w:tr>
      <w:tr w:rsidR="00EB7122" w:rsidRPr="00837B0E" w:rsidTr="00EB7122">
        <w:tc>
          <w:tcPr>
            <w:tcW w:w="2689" w:type="dxa"/>
            <w:tcBorders>
              <w:top w:val="single" w:sz="4" w:space="0" w:color="auto"/>
              <w:left w:val="single" w:sz="4" w:space="0" w:color="auto"/>
              <w:bottom w:val="single" w:sz="4" w:space="0" w:color="auto"/>
              <w:right w:val="single" w:sz="4" w:space="0" w:color="auto"/>
            </w:tcBorders>
            <w:hideMark/>
          </w:tcPr>
          <w:p w:rsidR="00EB7122" w:rsidRPr="00837B0E" w:rsidRDefault="00EB7122">
            <w:pPr>
              <w:rPr>
                <w:rFonts w:ascii="Times New Roman" w:hAnsi="Times New Roman" w:cs="Times New Roman"/>
                <w:sz w:val="20"/>
                <w:szCs w:val="20"/>
              </w:rPr>
            </w:pPr>
            <w:r w:rsidRPr="00837B0E">
              <w:rPr>
                <w:rFonts w:ascii="Times New Roman" w:hAnsi="Times New Roman" w:cs="Times New Roman"/>
                <w:sz w:val="20"/>
                <w:szCs w:val="20"/>
              </w:rPr>
              <w:t>Dīzeļdegviela</w:t>
            </w:r>
          </w:p>
        </w:tc>
        <w:tc>
          <w:tcPr>
            <w:tcW w:w="1417"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EB7122" w:rsidRPr="00837B0E" w:rsidRDefault="00EB7122">
            <w:pPr>
              <w:jc w:val="center"/>
              <w:rPr>
                <w:rFonts w:ascii="Times New Roman" w:hAnsi="Times New Roman" w:cs="Times New Roman"/>
                <w:sz w:val="20"/>
                <w:szCs w:val="20"/>
              </w:rPr>
            </w:pPr>
            <w:r w:rsidRPr="00837B0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EB7122" w:rsidRPr="00837B0E" w:rsidRDefault="00EB7122">
            <w:pPr>
              <w:jc w:val="center"/>
              <w:rPr>
                <w:rFonts w:ascii="Times New Roman" w:hAnsi="Times New Roman" w:cs="Times New Roman"/>
                <w:sz w:val="20"/>
                <w:szCs w:val="20"/>
              </w:rPr>
            </w:pPr>
            <w:r w:rsidRPr="00837B0E">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r>
      <w:tr w:rsidR="00EB7122" w:rsidRPr="00837B0E" w:rsidTr="00EB7122">
        <w:tc>
          <w:tcPr>
            <w:tcW w:w="2689" w:type="dxa"/>
            <w:tcBorders>
              <w:top w:val="single" w:sz="4" w:space="0" w:color="auto"/>
              <w:left w:val="single" w:sz="4" w:space="0" w:color="auto"/>
              <w:bottom w:val="single" w:sz="4" w:space="0" w:color="auto"/>
              <w:right w:val="single" w:sz="4" w:space="0" w:color="auto"/>
            </w:tcBorders>
            <w:hideMark/>
          </w:tcPr>
          <w:p w:rsidR="00EB7122" w:rsidRPr="00837B0E" w:rsidRDefault="002E2EDB" w:rsidP="002E2EDB">
            <w:pPr>
              <w:rPr>
                <w:rFonts w:ascii="Times New Roman" w:hAnsi="Times New Roman" w:cs="Times New Roman"/>
                <w:sz w:val="20"/>
                <w:szCs w:val="20"/>
              </w:rPr>
            </w:pPr>
            <w:r w:rsidRPr="002E2EDB">
              <w:rPr>
                <w:rFonts w:ascii="Times New Roman" w:hAnsi="Times New Roman" w:cs="Times New Roman"/>
                <w:sz w:val="20"/>
                <w:szCs w:val="20"/>
              </w:rPr>
              <w:t>95 markas benzīns</w:t>
            </w:r>
          </w:p>
        </w:tc>
        <w:tc>
          <w:tcPr>
            <w:tcW w:w="1417"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EB7122" w:rsidRPr="00837B0E" w:rsidRDefault="00EB7122">
            <w:pPr>
              <w:jc w:val="center"/>
              <w:rPr>
                <w:rFonts w:ascii="Times New Roman" w:hAnsi="Times New Roman" w:cs="Times New Roman"/>
                <w:sz w:val="20"/>
                <w:szCs w:val="20"/>
              </w:rPr>
            </w:pPr>
            <w:r w:rsidRPr="00837B0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EB7122" w:rsidRPr="00837B0E" w:rsidRDefault="00EB7122">
            <w:pPr>
              <w:jc w:val="center"/>
              <w:rPr>
                <w:rFonts w:ascii="Times New Roman" w:hAnsi="Times New Roman" w:cs="Times New Roman"/>
                <w:sz w:val="20"/>
                <w:szCs w:val="20"/>
              </w:rPr>
            </w:pPr>
            <w:r w:rsidRPr="00837B0E">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r>
      <w:tr w:rsidR="00EB7122" w:rsidRPr="00837B0E" w:rsidTr="00EB7122">
        <w:trPr>
          <w:trHeight w:val="70"/>
        </w:trPr>
        <w:tc>
          <w:tcPr>
            <w:tcW w:w="2689" w:type="dxa"/>
            <w:tcBorders>
              <w:top w:val="single" w:sz="4" w:space="0" w:color="auto"/>
              <w:left w:val="single" w:sz="4" w:space="0" w:color="auto"/>
              <w:bottom w:val="single" w:sz="4" w:space="0" w:color="auto"/>
              <w:right w:val="single" w:sz="4" w:space="0" w:color="auto"/>
            </w:tcBorders>
            <w:hideMark/>
          </w:tcPr>
          <w:p w:rsidR="00EB7122" w:rsidRPr="00837B0E" w:rsidRDefault="002E2EDB" w:rsidP="002E2EDB">
            <w:pPr>
              <w:rPr>
                <w:rFonts w:ascii="Times New Roman" w:hAnsi="Times New Roman" w:cs="Times New Roman"/>
                <w:sz w:val="20"/>
                <w:szCs w:val="20"/>
              </w:rPr>
            </w:pPr>
            <w:r w:rsidRPr="002E2EDB">
              <w:rPr>
                <w:rFonts w:ascii="Times New Roman" w:hAnsi="Times New Roman" w:cs="Times New Roman"/>
                <w:sz w:val="20"/>
                <w:szCs w:val="20"/>
              </w:rPr>
              <w:t>9</w:t>
            </w:r>
            <w:r>
              <w:rPr>
                <w:rFonts w:ascii="Times New Roman" w:hAnsi="Times New Roman" w:cs="Times New Roman"/>
                <w:sz w:val="20"/>
                <w:szCs w:val="20"/>
              </w:rPr>
              <w:t>8</w:t>
            </w:r>
            <w:r w:rsidRPr="002E2EDB">
              <w:rPr>
                <w:rFonts w:ascii="Times New Roman" w:hAnsi="Times New Roman" w:cs="Times New Roman"/>
                <w:sz w:val="20"/>
                <w:szCs w:val="20"/>
              </w:rPr>
              <w:t> markas benzīns</w:t>
            </w:r>
          </w:p>
        </w:tc>
        <w:tc>
          <w:tcPr>
            <w:tcW w:w="1417"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EB7122" w:rsidRPr="00837B0E" w:rsidRDefault="00EB7122">
            <w:pPr>
              <w:jc w:val="center"/>
              <w:rPr>
                <w:rFonts w:ascii="Times New Roman" w:hAnsi="Times New Roman" w:cs="Times New Roman"/>
                <w:sz w:val="20"/>
                <w:szCs w:val="20"/>
              </w:rPr>
            </w:pPr>
            <w:r w:rsidRPr="00837B0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EB7122" w:rsidRPr="00837B0E" w:rsidRDefault="00EB7122">
            <w:pPr>
              <w:jc w:val="center"/>
              <w:rPr>
                <w:rFonts w:ascii="Times New Roman" w:hAnsi="Times New Roman" w:cs="Times New Roman"/>
                <w:sz w:val="20"/>
                <w:szCs w:val="20"/>
              </w:rPr>
            </w:pPr>
            <w:r w:rsidRPr="00837B0E">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r>
    </w:tbl>
    <w:p w:rsidR="006C51F0" w:rsidRPr="00CC538B" w:rsidRDefault="00E7743C" w:rsidP="00EB7122">
      <w:pPr>
        <w:spacing w:after="0" w:line="240" w:lineRule="auto"/>
        <w:jc w:val="both"/>
        <w:rPr>
          <w:rFonts w:ascii="Times New Roman" w:hAnsi="Times New Roman" w:cs="Times New Roman"/>
          <w:sz w:val="20"/>
          <w:szCs w:val="20"/>
        </w:rPr>
      </w:pPr>
      <w:r w:rsidRPr="00837B0E">
        <w:rPr>
          <w:rFonts w:ascii="Times New Roman" w:hAnsi="Times New Roman" w:cs="Times New Roman"/>
          <w:sz w:val="20"/>
          <w:szCs w:val="20"/>
        </w:rPr>
        <w:t>*</w:t>
      </w:r>
      <w:r w:rsidR="00EB7122" w:rsidRPr="00837B0E">
        <w:rPr>
          <w:rFonts w:ascii="Times New Roman" w:hAnsi="Times New Roman" w:cs="Times New Roman"/>
          <w:sz w:val="20"/>
          <w:szCs w:val="20"/>
        </w:rPr>
        <w:t xml:space="preserve">Degvielas mazumtirdzniecības cena </w:t>
      </w:r>
      <w:r w:rsidR="0001466E">
        <w:rPr>
          <w:rFonts w:ascii="Times New Roman" w:hAnsi="Times New Roman" w:cs="Times New Roman"/>
          <w:sz w:val="20"/>
          <w:szCs w:val="20"/>
        </w:rPr>
        <w:t>Kokneses</w:t>
      </w:r>
      <w:r w:rsidR="00EB7122" w:rsidRPr="00837B0E">
        <w:rPr>
          <w:rFonts w:ascii="Times New Roman" w:hAnsi="Times New Roman" w:cs="Times New Roman"/>
          <w:sz w:val="20"/>
          <w:szCs w:val="20"/>
        </w:rPr>
        <w:t xml:space="preserve"> novada teritorijā esošajā (os) DUS ar trīs zīmēm aiz </w:t>
      </w:r>
      <w:r w:rsidR="00EB7122" w:rsidRPr="00CC538B">
        <w:rPr>
          <w:rFonts w:ascii="Times New Roman" w:hAnsi="Times New Roman" w:cs="Times New Roman"/>
          <w:sz w:val="20"/>
          <w:szCs w:val="20"/>
        </w:rPr>
        <w:t>komata jāuzrāda uz šī atklātā konkursa publikācijas dienu IUB mājaslapā internetā (</w:t>
      </w:r>
      <w:hyperlink r:id="rId17" w:history="1">
        <w:r w:rsidR="00EB7122" w:rsidRPr="00CC538B">
          <w:rPr>
            <w:rStyle w:val="Hipersaite"/>
            <w:rFonts w:ascii="Times New Roman" w:hAnsi="Times New Roman" w:cs="Times New Roman"/>
            <w:color w:val="auto"/>
            <w:sz w:val="20"/>
            <w:szCs w:val="20"/>
          </w:rPr>
          <w:t>www.iub.gov.lv</w:t>
        </w:r>
      </w:hyperlink>
      <w:r w:rsidR="00EB7122" w:rsidRPr="00CC538B">
        <w:rPr>
          <w:rFonts w:ascii="Times New Roman" w:hAnsi="Times New Roman" w:cs="Times New Roman"/>
          <w:sz w:val="20"/>
          <w:szCs w:val="20"/>
        </w:rPr>
        <w:t>) – 201</w:t>
      </w:r>
      <w:r w:rsidRPr="00CC538B">
        <w:rPr>
          <w:rFonts w:ascii="Times New Roman" w:hAnsi="Times New Roman" w:cs="Times New Roman"/>
          <w:sz w:val="20"/>
          <w:szCs w:val="20"/>
        </w:rPr>
        <w:t>7</w:t>
      </w:r>
      <w:r w:rsidR="00EB7122" w:rsidRPr="00CC538B">
        <w:rPr>
          <w:rFonts w:ascii="Times New Roman" w:hAnsi="Times New Roman" w:cs="Times New Roman"/>
          <w:sz w:val="20"/>
          <w:szCs w:val="20"/>
        </w:rPr>
        <w:t xml:space="preserve">. gada </w:t>
      </w:r>
      <w:r w:rsidR="00CC538B" w:rsidRPr="00CC538B">
        <w:rPr>
          <w:rFonts w:ascii="Times New Roman" w:hAnsi="Times New Roman" w:cs="Times New Roman"/>
          <w:sz w:val="20"/>
          <w:szCs w:val="20"/>
        </w:rPr>
        <w:t>6</w:t>
      </w:r>
      <w:r w:rsidRPr="00CC538B">
        <w:rPr>
          <w:rFonts w:ascii="Times New Roman" w:hAnsi="Times New Roman" w:cs="Times New Roman"/>
          <w:sz w:val="20"/>
          <w:szCs w:val="20"/>
        </w:rPr>
        <w:t>.</w:t>
      </w:r>
      <w:r w:rsidR="00CA7193" w:rsidRPr="00CC538B">
        <w:rPr>
          <w:rFonts w:ascii="Times New Roman" w:hAnsi="Times New Roman" w:cs="Times New Roman"/>
          <w:sz w:val="20"/>
          <w:szCs w:val="20"/>
        </w:rPr>
        <w:t>oktobrī.</w:t>
      </w:r>
      <w:r w:rsidR="006C51F0" w:rsidRPr="00CC538B">
        <w:rPr>
          <w:rFonts w:ascii="Times New Roman" w:hAnsi="Times New Roman" w:cs="Times New Roman"/>
          <w:sz w:val="20"/>
          <w:szCs w:val="20"/>
        </w:rPr>
        <w:t xml:space="preserve"> </w:t>
      </w:r>
    </w:p>
    <w:p w:rsidR="00EB7122" w:rsidRPr="00205A7A" w:rsidRDefault="006C51F0" w:rsidP="00EB7122">
      <w:pPr>
        <w:spacing w:after="0" w:line="240" w:lineRule="auto"/>
        <w:jc w:val="both"/>
        <w:rPr>
          <w:rFonts w:ascii="Times New Roman" w:hAnsi="Times New Roman" w:cs="Times New Roman"/>
          <w:color w:val="000000" w:themeColor="text1"/>
          <w:sz w:val="20"/>
          <w:szCs w:val="20"/>
        </w:rPr>
      </w:pPr>
      <w:r w:rsidRPr="00CC538B">
        <w:rPr>
          <w:rFonts w:ascii="Times New Roman" w:hAnsi="Times New Roman" w:cs="Times New Roman"/>
          <w:sz w:val="20"/>
          <w:szCs w:val="20"/>
        </w:rPr>
        <w:t>**Pasūtītājs ir nofiksējis visu iespējamo Pretendentu degvielas mazumtirdzniecības cenas DUS uz</w:t>
      </w:r>
      <w:r w:rsidR="00D578B1" w:rsidRPr="00CC538B">
        <w:rPr>
          <w:rFonts w:ascii="Times New Roman" w:hAnsi="Times New Roman" w:cs="Times New Roman"/>
          <w:sz w:val="20"/>
          <w:szCs w:val="20"/>
        </w:rPr>
        <w:t xml:space="preserve"> iepirkuma izsludināšanas brīdi</w:t>
      </w:r>
      <w:r w:rsidRPr="00CC538B">
        <w:rPr>
          <w:rFonts w:ascii="Times New Roman" w:hAnsi="Times New Roman" w:cs="Times New Roman"/>
          <w:sz w:val="20"/>
          <w:szCs w:val="20"/>
        </w:rPr>
        <w:t xml:space="preserve">. Iepirkuma izsludināšanas brīdis un iespējamo Pretendentu DUS mazumtirdzniecības cenu fiksācijas datums un laiks – 2017.gada </w:t>
      </w:r>
      <w:r w:rsidR="00CC538B" w:rsidRPr="00CC538B">
        <w:rPr>
          <w:rFonts w:ascii="Times New Roman" w:hAnsi="Times New Roman" w:cs="Times New Roman"/>
          <w:sz w:val="20"/>
          <w:szCs w:val="20"/>
        </w:rPr>
        <w:t>6</w:t>
      </w:r>
      <w:r w:rsidR="00B25511" w:rsidRPr="00CC538B">
        <w:rPr>
          <w:rFonts w:ascii="Times New Roman" w:hAnsi="Times New Roman" w:cs="Times New Roman"/>
          <w:sz w:val="20"/>
          <w:szCs w:val="20"/>
        </w:rPr>
        <w:t>.</w:t>
      </w:r>
      <w:r w:rsidR="00CA7193" w:rsidRPr="00CC538B">
        <w:rPr>
          <w:rFonts w:ascii="Times New Roman" w:hAnsi="Times New Roman" w:cs="Times New Roman"/>
          <w:sz w:val="20"/>
          <w:szCs w:val="20"/>
        </w:rPr>
        <w:t>oktobrī</w:t>
      </w:r>
      <w:r w:rsidRPr="00CC538B">
        <w:rPr>
          <w:rFonts w:ascii="Times New Roman" w:hAnsi="Times New Roman" w:cs="Times New Roman"/>
          <w:sz w:val="20"/>
          <w:szCs w:val="20"/>
        </w:rPr>
        <w:t xml:space="preserve">, plkst. </w:t>
      </w:r>
      <w:r w:rsidR="00D324B5" w:rsidRPr="00CC538B">
        <w:rPr>
          <w:rFonts w:ascii="Times New Roman" w:hAnsi="Times New Roman" w:cs="Times New Roman"/>
          <w:sz w:val="20"/>
          <w:szCs w:val="20"/>
        </w:rPr>
        <w:t>1</w:t>
      </w:r>
      <w:r w:rsidR="00CC538B" w:rsidRPr="00CC538B">
        <w:rPr>
          <w:rFonts w:ascii="Times New Roman" w:hAnsi="Times New Roman" w:cs="Times New Roman"/>
          <w:sz w:val="20"/>
          <w:szCs w:val="20"/>
        </w:rPr>
        <w:t>3</w:t>
      </w:r>
      <w:r w:rsidRPr="00CC538B">
        <w:rPr>
          <w:rFonts w:ascii="Times New Roman" w:hAnsi="Times New Roman" w:cs="Times New Roman"/>
          <w:sz w:val="20"/>
          <w:szCs w:val="20"/>
        </w:rPr>
        <w:t>.</w:t>
      </w:r>
      <w:r w:rsidR="00D324B5" w:rsidRPr="00CC538B">
        <w:rPr>
          <w:rFonts w:ascii="Times New Roman" w:hAnsi="Times New Roman" w:cs="Times New Roman"/>
          <w:sz w:val="20"/>
          <w:szCs w:val="20"/>
        </w:rPr>
        <w:t>30</w:t>
      </w:r>
      <w:r w:rsidRPr="00CC538B">
        <w:rPr>
          <w:rFonts w:ascii="Times New Roman" w:hAnsi="Times New Roman" w:cs="Times New Roman"/>
          <w:sz w:val="20"/>
          <w:szCs w:val="20"/>
        </w:rPr>
        <w:t xml:space="preserve"> Gadījumā, ja pretendenta piedāvājumā norādītā degvielas mazumtirdzniecības cena uz iepirkuma izsludināšanas brīdi nesakritīs ar pasūtītāja aktā fiksēto cenu, par pareizu tiks uzskatīta pasūtītāja fiksētā cena. Pretendentam ir tiesības līdz piedāvājuma iesniegšanas iepazīties ar pasūtītāja sagatavoto </w:t>
      </w:r>
      <w:r w:rsidRPr="00205A7A">
        <w:rPr>
          <w:rFonts w:ascii="Times New Roman" w:hAnsi="Times New Roman" w:cs="Times New Roman"/>
          <w:color w:val="000000" w:themeColor="text1"/>
          <w:sz w:val="20"/>
          <w:szCs w:val="20"/>
        </w:rPr>
        <w:t>cenu fiksācijas aktu, nosūtot pasūtītājam rakstisku pieprasījumu.</w:t>
      </w:r>
    </w:p>
    <w:p w:rsidR="00EB7122" w:rsidRPr="00837B0E" w:rsidRDefault="00EB7122" w:rsidP="00EB7122">
      <w:pPr>
        <w:spacing w:after="0" w:line="240" w:lineRule="auto"/>
        <w:rPr>
          <w:rFonts w:ascii="Times New Roman" w:hAnsi="Times New Roman" w:cs="Times New Roman"/>
          <w:sz w:val="20"/>
          <w:szCs w:val="20"/>
        </w:rPr>
      </w:pPr>
    </w:p>
    <w:p w:rsidR="00EB7122" w:rsidRPr="00837B0E" w:rsidRDefault="00EB7122" w:rsidP="00EB7122">
      <w:pPr>
        <w:spacing w:after="0" w:line="240" w:lineRule="auto"/>
        <w:rPr>
          <w:rFonts w:ascii="Times New Roman" w:hAnsi="Times New Roman" w:cs="Times New Roman"/>
          <w:sz w:val="20"/>
          <w:szCs w:val="20"/>
        </w:rPr>
      </w:pPr>
      <w:r w:rsidRPr="00837B0E">
        <w:rPr>
          <w:rFonts w:ascii="Times New Roman" w:hAnsi="Times New Roman" w:cs="Times New Roman"/>
          <w:sz w:val="20"/>
          <w:szCs w:val="20"/>
        </w:rPr>
        <w:t>Tabula Nr. 2</w:t>
      </w:r>
      <w:r w:rsidR="005A6DD8">
        <w:rPr>
          <w:rFonts w:ascii="Times New Roman" w:hAnsi="Times New Roman" w:cs="Times New Roman"/>
          <w:sz w:val="20"/>
          <w:szCs w:val="20"/>
        </w:rPr>
        <w:t xml:space="preserve"> </w:t>
      </w:r>
      <w:r w:rsidR="005A6DD8" w:rsidRPr="005A6DD8">
        <w:rPr>
          <w:rFonts w:ascii="Times New Roman" w:hAnsi="Times New Roman" w:cs="Times New Roman"/>
          <w:b/>
          <w:sz w:val="20"/>
          <w:szCs w:val="20"/>
        </w:rPr>
        <w:t>(1.DAĻA)</w:t>
      </w:r>
    </w:p>
    <w:tbl>
      <w:tblPr>
        <w:tblStyle w:val="Reatabula"/>
        <w:tblW w:w="8396" w:type="dxa"/>
        <w:tblLook w:val="04A0" w:firstRow="1" w:lastRow="0" w:firstColumn="1" w:lastColumn="0" w:noHBand="0" w:noVBand="1"/>
      </w:tblPr>
      <w:tblGrid>
        <w:gridCol w:w="2074"/>
        <w:gridCol w:w="2174"/>
        <w:gridCol w:w="2074"/>
        <w:gridCol w:w="2074"/>
      </w:tblGrid>
      <w:tr w:rsidR="00EB7122" w:rsidRPr="00837B0E" w:rsidTr="00BF7DB0">
        <w:tc>
          <w:tcPr>
            <w:tcW w:w="2074" w:type="dxa"/>
            <w:tcBorders>
              <w:top w:val="single" w:sz="4" w:space="0" w:color="auto"/>
              <w:left w:val="single" w:sz="4" w:space="0" w:color="auto"/>
              <w:bottom w:val="single" w:sz="4" w:space="0" w:color="auto"/>
              <w:right w:val="single" w:sz="4" w:space="0" w:color="auto"/>
            </w:tcBorders>
            <w:hideMark/>
          </w:tcPr>
          <w:p w:rsidR="00EB7122" w:rsidRPr="00837B0E" w:rsidRDefault="00124FF3">
            <w:pPr>
              <w:rPr>
                <w:rFonts w:ascii="Times New Roman" w:hAnsi="Times New Roman" w:cs="Times New Roman"/>
                <w:sz w:val="20"/>
                <w:szCs w:val="20"/>
              </w:rPr>
            </w:pPr>
            <w:r w:rsidRPr="00837B0E">
              <w:rPr>
                <w:rFonts w:ascii="Times New Roman" w:hAnsi="Times New Roman" w:cs="Times New Roman"/>
                <w:sz w:val="20"/>
                <w:szCs w:val="20"/>
              </w:rPr>
              <w:t>Nosaukums</w:t>
            </w:r>
          </w:p>
        </w:tc>
        <w:tc>
          <w:tcPr>
            <w:tcW w:w="2174" w:type="dxa"/>
            <w:tcBorders>
              <w:top w:val="single" w:sz="4" w:space="0" w:color="auto"/>
              <w:left w:val="single" w:sz="4" w:space="0" w:color="auto"/>
              <w:bottom w:val="single" w:sz="4" w:space="0" w:color="auto"/>
              <w:right w:val="single" w:sz="4" w:space="0" w:color="auto"/>
            </w:tcBorders>
            <w:hideMark/>
          </w:tcPr>
          <w:p w:rsidR="00EB7122" w:rsidRPr="00837B0E" w:rsidRDefault="00EB7122" w:rsidP="00BF7DB0">
            <w:pPr>
              <w:rPr>
                <w:rFonts w:ascii="Times New Roman" w:hAnsi="Times New Roman" w:cs="Times New Roman"/>
                <w:sz w:val="20"/>
                <w:szCs w:val="20"/>
              </w:rPr>
            </w:pPr>
            <w:r w:rsidRPr="00837B0E">
              <w:rPr>
                <w:rFonts w:ascii="Times New Roman" w:hAnsi="Times New Roman" w:cs="Times New Roman"/>
                <w:sz w:val="20"/>
                <w:szCs w:val="20"/>
              </w:rPr>
              <w:t xml:space="preserve">Cena EUR/litrā ar atlaidi, bez PVN (no tabulas Nr. 1, (6.) </w:t>
            </w:r>
            <w:r w:rsidR="00BF7DB0">
              <w:rPr>
                <w:rFonts w:ascii="Times New Roman" w:hAnsi="Times New Roman" w:cs="Times New Roman"/>
                <w:sz w:val="20"/>
                <w:szCs w:val="20"/>
              </w:rPr>
              <w:t>a</w:t>
            </w:r>
            <w:r w:rsidRPr="00837B0E">
              <w:rPr>
                <w:rFonts w:ascii="Times New Roman" w:hAnsi="Times New Roman" w:cs="Times New Roman"/>
                <w:sz w:val="20"/>
                <w:szCs w:val="20"/>
              </w:rPr>
              <w:t>iles)</w:t>
            </w:r>
          </w:p>
        </w:tc>
        <w:tc>
          <w:tcPr>
            <w:tcW w:w="2074" w:type="dxa"/>
            <w:tcBorders>
              <w:top w:val="single" w:sz="4" w:space="0" w:color="auto"/>
              <w:left w:val="single" w:sz="4" w:space="0" w:color="auto"/>
              <w:bottom w:val="single" w:sz="4" w:space="0" w:color="auto"/>
              <w:right w:val="single" w:sz="4" w:space="0" w:color="auto"/>
            </w:tcBorders>
            <w:hideMark/>
          </w:tcPr>
          <w:p w:rsidR="00EB7122" w:rsidRPr="00837B0E" w:rsidRDefault="00EB7122" w:rsidP="005A6DD8">
            <w:pPr>
              <w:rPr>
                <w:rFonts w:ascii="Times New Roman" w:hAnsi="Times New Roman" w:cs="Times New Roman"/>
                <w:sz w:val="20"/>
                <w:szCs w:val="20"/>
              </w:rPr>
            </w:pPr>
            <w:r w:rsidRPr="00837B0E">
              <w:rPr>
                <w:rFonts w:ascii="Times New Roman" w:hAnsi="Times New Roman" w:cs="Times New Roman"/>
                <w:sz w:val="20"/>
                <w:szCs w:val="20"/>
              </w:rPr>
              <w:t>Maksimālais apjoms, litros</w:t>
            </w:r>
            <w:r w:rsidR="00E855B2" w:rsidRPr="00837B0E">
              <w:rPr>
                <w:rFonts w:ascii="Times New Roman" w:hAnsi="Times New Roman" w:cs="Times New Roman"/>
                <w:sz w:val="20"/>
                <w:szCs w:val="20"/>
              </w:rPr>
              <w:t xml:space="preserve"> (</w:t>
            </w:r>
            <w:r w:rsidR="005A6DD8">
              <w:rPr>
                <w:rFonts w:ascii="Times New Roman" w:hAnsi="Times New Roman" w:cs="Times New Roman"/>
                <w:sz w:val="20"/>
                <w:szCs w:val="20"/>
              </w:rPr>
              <w:t>3</w:t>
            </w:r>
            <w:r w:rsidR="00E855B2" w:rsidRPr="00837B0E">
              <w:rPr>
                <w:rFonts w:ascii="Times New Roman" w:hAnsi="Times New Roman" w:cs="Times New Roman"/>
                <w:sz w:val="20"/>
                <w:szCs w:val="20"/>
              </w:rPr>
              <w:t xml:space="preserve"> gados)</w:t>
            </w:r>
          </w:p>
        </w:tc>
        <w:tc>
          <w:tcPr>
            <w:tcW w:w="2074" w:type="dxa"/>
            <w:tcBorders>
              <w:top w:val="single" w:sz="4" w:space="0" w:color="auto"/>
              <w:left w:val="single" w:sz="4" w:space="0" w:color="auto"/>
              <w:bottom w:val="single" w:sz="4" w:space="0" w:color="auto"/>
              <w:right w:val="single" w:sz="4" w:space="0" w:color="auto"/>
            </w:tcBorders>
            <w:hideMark/>
          </w:tcPr>
          <w:p w:rsidR="00EB7122" w:rsidRPr="00837B0E" w:rsidRDefault="00EB7122">
            <w:pPr>
              <w:rPr>
                <w:rFonts w:ascii="Times New Roman" w:hAnsi="Times New Roman" w:cs="Times New Roman"/>
                <w:sz w:val="20"/>
                <w:szCs w:val="20"/>
              </w:rPr>
            </w:pPr>
            <w:r w:rsidRPr="00837B0E">
              <w:rPr>
                <w:rFonts w:ascii="Times New Roman" w:hAnsi="Times New Roman" w:cs="Times New Roman"/>
                <w:sz w:val="20"/>
                <w:szCs w:val="20"/>
              </w:rPr>
              <w:t>Summa EUR, bez PVN</w:t>
            </w:r>
          </w:p>
        </w:tc>
      </w:tr>
      <w:tr w:rsidR="00EB7122" w:rsidRPr="00837B0E" w:rsidTr="00BF7DB0">
        <w:tc>
          <w:tcPr>
            <w:tcW w:w="2074" w:type="dxa"/>
            <w:tcBorders>
              <w:top w:val="single" w:sz="4" w:space="0" w:color="auto"/>
              <w:left w:val="single" w:sz="4" w:space="0" w:color="auto"/>
              <w:bottom w:val="single" w:sz="4" w:space="0" w:color="auto"/>
              <w:right w:val="single" w:sz="4" w:space="0" w:color="auto"/>
            </w:tcBorders>
            <w:hideMark/>
          </w:tcPr>
          <w:p w:rsidR="00EB7122" w:rsidRPr="00837B0E" w:rsidRDefault="00EB7122">
            <w:pPr>
              <w:rPr>
                <w:rFonts w:ascii="Times New Roman" w:hAnsi="Times New Roman" w:cs="Times New Roman"/>
                <w:sz w:val="20"/>
                <w:szCs w:val="20"/>
              </w:rPr>
            </w:pPr>
            <w:r w:rsidRPr="00837B0E">
              <w:rPr>
                <w:rFonts w:ascii="Times New Roman" w:hAnsi="Times New Roman" w:cs="Times New Roman"/>
                <w:sz w:val="20"/>
                <w:szCs w:val="20"/>
              </w:rPr>
              <w:t>Dīzeļdegviela</w:t>
            </w:r>
          </w:p>
        </w:tc>
        <w:tc>
          <w:tcPr>
            <w:tcW w:w="2174"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right w:val="single" w:sz="4" w:space="0" w:color="auto"/>
            </w:tcBorders>
          </w:tcPr>
          <w:p w:rsidR="00EB7122" w:rsidRPr="00837B0E" w:rsidRDefault="00BF7DB0" w:rsidP="00E855B2">
            <w:pPr>
              <w:jc w:val="center"/>
              <w:rPr>
                <w:rFonts w:ascii="Times New Roman" w:hAnsi="Times New Roman" w:cs="Times New Roman"/>
                <w:sz w:val="20"/>
                <w:szCs w:val="20"/>
              </w:rPr>
            </w:pPr>
            <w:r>
              <w:rPr>
                <w:rFonts w:ascii="Times New Roman" w:hAnsi="Times New Roman" w:cs="Times New Roman"/>
                <w:sz w:val="20"/>
                <w:szCs w:val="20"/>
              </w:rPr>
              <w:t>54000</w:t>
            </w:r>
          </w:p>
        </w:tc>
        <w:tc>
          <w:tcPr>
            <w:tcW w:w="2074"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r>
      <w:tr w:rsidR="00EB7122" w:rsidRPr="00837B0E" w:rsidTr="00BF7DB0">
        <w:tc>
          <w:tcPr>
            <w:tcW w:w="2074" w:type="dxa"/>
            <w:tcBorders>
              <w:top w:val="single" w:sz="4" w:space="0" w:color="auto"/>
              <w:left w:val="single" w:sz="4" w:space="0" w:color="auto"/>
              <w:bottom w:val="single" w:sz="4" w:space="0" w:color="auto"/>
              <w:right w:val="single" w:sz="4" w:space="0" w:color="auto"/>
            </w:tcBorders>
            <w:hideMark/>
          </w:tcPr>
          <w:p w:rsidR="00EB7122" w:rsidRPr="00837B0E" w:rsidRDefault="005A6DD8">
            <w:pPr>
              <w:rPr>
                <w:rFonts w:ascii="Times New Roman" w:hAnsi="Times New Roman" w:cs="Times New Roman"/>
                <w:sz w:val="20"/>
                <w:szCs w:val="20"/>
              </w:rPr>
            </w:pPr>
            <w:r>
              <w:rPr>
                <w:rFonts w:ascii="Times New Roman" w:hAnsi="Times New Roman" w:cs="Times New Roman"/>
                <w:sz w:val="20"/>
                <w:szCs w:val="20"/>
              </w:rPr>
              <w:t>95 markas benzīns</w:t>
            </w:r>
          </w:p>
        </w:tc>
        <w:tc>
          <w:tcPr>
            <w:tcW w:w="2174"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right w:val="single" w:sz="4" w:space="0" w:color="auto"/>
            </w:tcBorders>
          </w:tcPr>
          <w:p w:rsidR="00EB7122" w:rsidRPr="00837B0E" w:rsidRDefault="00BF7DB0" w:rsidP="00E855B2">
            <w:pPr>
              <w:jc w:val="center"/>
              <w:rPr>
                <w:rFonts w:ascii="Times New Roman" w:hAnsi="Times New Roman" w:cs="Times New Roman"/>
                <w:sz w:val="20"/>
                <w:szCs w:val="20"/>
              </w:rPr>
            </w:pPr>
            <w:r>
              <w:rPr>
                <w:rFonts w:ascii="Times New Roman" w:hAnsi="Times New Roman" w:cs="Times New Roman"/>
                <w:sz w:val="20"/>
                <w:szCs w:val="20"/>
              </w:rPr>
              <w:t>22500</w:t>
            </w:r>
          </w:p>
        </w:tc>
        <w:tc>
          <w:tcPr>
            <w:tcW w:w="2074"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r>
      <w:tr w:rsidR="00EB7122" w:rsidRPr="00837B0E" w:rsidTr="00BF7DB0">
        <w:tc>
          <w:tcPr>
            <w:tcW w:w="2074" w:type="dxa"/>
            <w:tcBorders>
              <w:top w:val="single" w:sz="4" w:space="0" w:color="auto"/>
              <w:left w:val="single" w:sz="4" w:space="0" w:color="auto"/>
              <w:bottom w:val="single" w:sz="4" w:space="0" w:color="auto"/>
              <w:right w:val="single" w:sz="4" w:space="0" w:color="auto"/>
            </w:tcBorders>
            <w:hideMark/>
          </w:tcPr>
          <w:p w:rsidR="00EB7122" w:rsidRPr="00837B0E" w:rsidRDefault="005A6DD8">
            <w:pPr>
              <w:rPr>
                <w:rFonts w:ascii="Times New Roman" w:hAnsi="Times New Roman" w:cs="Times New Roman"/>
                <w:sz w:val="20"/>
                <w:szCs w:val="20"/>
              </w:rPr>
            </w:pPr>
            <w:r>
              <w:rPr>
                <w:rFonts w:ascii="Times New Roman" w:hAnsi="Times New Roman" w:cs="Times New Roman"/>
                <w:sz w:val="20"/>
                <w:szCs w:val="20"/>
              </w:rPr>
              <w:t>98</w:t>
            </w:r>
            <w:r w:rsidRPr="005A6DD8">
              <w:rPr>
                <w:rFonts w:ascii="Times New Roman" w:hAnsi="Times New Roman" w:cs="Times New Roman"/>
                <w:sz w:val="20"/>
                <w:szCs w:val="20"/>
              </w:rPr>
              <w:t xml:space="preserve"> markas benzīns</w:t>
            </w:r>
          </w:p>
        </w:tc>
        <w:tc>
          <w:tcPr>
            <w:tcW w:w="2174"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right w:val="single" w:sz="4" w:space="0" w:color="auto"/>
            </w:tcBorders>
          </w:tcPr>
          <w:p w:rsidR="00EB7122" w:rsidRPr="00837B0E" w:rsidRDefault="00914C18" w:rsidP="00E855B2">
            <w:pPr>
              <w:jc w:val="center"/>
              <w:rPr>
                <w:rFonts w:ascii="Times New Roman" w:hAnsi="Times New Roman" w:cs="Times New Roman"/>
                <w:sz w:val="20"/>
                <w:szCs w:val="20"/>
              </w:rPr>
            </w:pPr>
            <w:r>
              <w:rPr>
                <w:rFonts w:ascii="Times New Roman" w:hAnsi="Times New Roman" w:cs="Times New Roman"/>
                <w:sz w:val="20"/>
                <w:szCs w:val="20"/>
              </w:rPr>
              <w:t>5100</w:t>
            </w:r>
          </w:p>
        </w:tc>
        <w:tc>
          <w:tcPr>
            <w:tcW w:w="2074"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r>
      <w:tr w:rsidR="00EB7122" w:rsidRPr="00837B0E" w:rsidTr="00BF7DB0">
        <w:tc>
          <w:tcPr>
            <w:tcW w:w="6322" w:type="dxa"/>
            <w:gridSpan w:val="3"/>
            <w:tcBorders>
              <w:top w:val="single" w:sz="4" w:space="0" w:color="auto"/>
              <w:left w:val="single" w:sz="4" w:space="0" w:color="auto"/>
              <w:bottom w:val="single" w:sz="4" w:space="0" w:color="auto"/>
              <w:right w:val="single" w:sz="4" w:space="0" w:color="auto"/>
            </w:tcBorders>
            <w:hideMark/>
          </w:tcPr>
          <w:p w:rsidR="00EB7122" w:rsidRPr="00837B0E" w:rsidRDefault="00EB7122" w:rsidP="005A6DD8">
            <w:pPr>
              <w:jc w:val="right"/>
              <w:rPr>
                <w:rFonts w:ascii="Times New Roman" w:hAnsi="Times New Roman" w:cs="Times New Roman"/>
                <w:sz w:val="20"/>
                <w:szCs w:val="20"/>
              </w:rPr>
            </w:pPr>
            <w:r w:rsidRPr="00837B0E">
              <w:rPr>
                <w:rFonts w:ascii="Times New Roman" w:hAnsi="Times New Roman" w:cs="Times New Roman"/>
                <w:sz w:val="20"/>
                <w:szCs w:val="20"/>
              </w:rPr>
              <w:t xml:space="preserve">Kopējā cena </w:t>
            </w:r>
            <w:r w:rsidR="005A6DD8">
              <w:rPr>
                <w:rFonts w:ascii="Times New Roman" w:hAnsi="Times New Roman" w:cs="Times New Roman"/>
                <w:sz w:val="20"/>
                <w:szCs w:val="20"/>
              </w:rPr>
              <w:t>EUR, ieskaitot atlaidi, bez PVN:</w:t>
            </w:r>
          </w:p>
        </w:tc>
        <w:tc>
          <w:tcPr>
            <w:tcW w:w="2074"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r>
      <w:tr w:rsidR="00EB7122" w:rsidRPr="00837B0E" w:rsidTr="00BF7DB0">
        <w:tc>
          <w:tcPr>
            <w:tcW w:w="6322" w:type="dxa"/>
            <w:gridSpan w:val="3"/>
            <w:tcBorders>
              <w:top w:val="single" w:sz="4" w:space="0" w:color="auto"/>
              <w:left w:val="single" w:sz="4" w:space="0" w:color="auto"/>
              <w:bottom w:val="single" w:sz="4" w:space="0" w:color="auto"/>
              <w:right w:val="single" w:sz="4" w:space="0" w:color="auto"/>
            </w:tcBorders>
            <w:hideMark/>
          </w:tcPr>
          <w:p w:rsidR="00EB7122" w:rsidRPr="00837B0E" w:rsidRDefault="00EB7122" w:rsidP="00E7743C">
            <w:pPr>
              <w:jc w:val="right"/>
              <w:rPr>
                <w:rFonts w:ascii="Times New Roman" w:hAnsi="Times New Roman" w:cs="Times New Roman"/>
                <w:sz w:val="20"/>
                <w:szCs w:val="20"/>
              </w:rPr>
            </w:pPr>
            <w:r w:rsidRPr="00837B0E">
              <w:rPr>
                <w:rFonts w:ascii="Times New Roman" w:hAnsi="Times New Roman" w:cs="Times New Roman"/>
                <w:sz w:val="20"/>
                <w:szCs w:val="20"/>
              </w:rPr>
              <w:t>PVN 21% EUR:</w:t>
            </w:r>
          </w:p>
        </w:tc>
        <w:tc>
          <w:tcPr>
            <w:tcW w:w="2074"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r>
      <w:tr w:rsidR="00EB7122" w:rsidRPr="00837B0E" w:rsidTr="00BF7DB0">
        <w:tc>
          <w:tcPr>
            <w:tcW w:w="6322" w:type="dxa"/>
            <w:gridSpan w:val="3"/>
            <w:tcBorders>
              <w:top w:val="single" w:sz="4" w:space="0" w:color="auto"/>
              <w:left w:val="single" w:sz="4" w:space="0" w:color="auto"/>
              <w:bottom w:val="single" w:sz="4" w:space="0" w:color="auto"/>
              <w:right w:val="single" w:sz="4" w:space="0" w:color="auto"/>
            </w:tcBorders>
            <w:hideMark/>
          </w:tcPr>
          <w:p w:rsidR="00EB7122" w:rsidRPr="00837B0E" w:rsidRDefault="00EB7122">
            <w:pPr>
              <w:jc w:val="right"/>
              <w:rPr>
                <w:rFonts w:ascii="Times New Roman" w:hAnsi="Times New Roman" w:cs="Times New Roman"/>
                <w:sz w:val="20"/>
                <w:szCs w:val="20"/>
              </w:rPr>
            </w:pPr>
            <w:r w:rsidRPr="00837B0E">
              <w:rPr>
                <w:rFonts w:ascii="Times New Roman" w:hAnsi="Times New Roman" w:cs="Times New Roman"/>
                <w:sz w:val="20"/>
                <w:szCs w:val="20"/>
              </w:rPr>
              <w:t>KOPĀ</w:t>
            </w:r>
            <w:r w:rsidR="00E7743C" w:rsidRPr="00837B0E">
              <w:rPr>
                <w:rFonts w:ascii="Times New Roman" w:hAnsi="Times New Roman" w:cs="Times New Roman"/>
                <w:sz w:val="20"/>
                <w:szCs w:val="20"/>
              </w:rPr>
              <w:t xml:space="preserve"> EUR</w:t>
            </w:r>
            <w:r w:rsidRPr="00837B0E">
              <w:rPr>
                <w:rFonts w:ascii="Times New Roman" w:hAnsi="Times New Roman" w:cs="Times New Roman"/>
                <w:sz w:val="20"/>
                <w:szCs w:val="20"/>
              </w:rPr>
              <w:t>:</w:t>
            </w:r>
          </w:p>
        </w:tc>
        <w:tc>
          <w:tcPr>
            <w:tcW w:w="2074" w:type="dxa"/>
            <w:tcBorders>
              <w:top w:val="single" w:sz="4" w:space="0" w:color="auto"/>
              <w:left w:val="single" w:sz="4" w:space="0" w:color="auto"/>
              <w:bottom w:val="single" w:sz="4" w:space="0" w:color="auto"/>
              <w:right w:val="single" w:sz="4" w:space="0" w:color="auto"/>
            </w:tcBorders>
          </w:tcPr>
          <w:p w:rsidR="00EB7122" w:rsidRPr="00837B0E" w:rsidRDefault="00EB7122">
            <w:pPr>
              <w:rPr>
                <w:rFonts w:ascii="Times New Roman" w:hAnsi="Times New Roman" w:cs="Times New Roman"/>
                <w:sz w:val="20"/>
                <w:szCs w:val="20"/>
              </w:rPr>
            </w:pPr>
          </w:p>
        </w:tc>
      </w:tr>
    </w:tbl>
    <w:p w:rsidR="00EB7122" w:rsidRPr="00837B0E" w:rsidRDefault="00EB7122" w:rsidP="00EB7122">
      <w:pPr>
        <w:spacing w:after="0" w:line="240" w:lineRule="auto"/>
        <w:rPr>
          <w:rFonts w:ascii="Times New Roman" w:hAnsi="Times New Roman" w:cs="Times New Roman"/>
          <w:sz w:val="20"/>
          <w:szCs w:val="20"/>
        </w:rPr>
      </w:pPr>
    </w:p>
    <w:p w:rsidR="005A6DD8" w:rsidRPr="00837B0E" w:rsidRDefault="005A6DD8" w:rsidP="005A6DD8">
      <w:pPr>
        <w:spacing w:after="0" w:line="240" w:lineRule="auto"/>
        <w:rPr>
          <w:rFonts w:ascii="Times New Roman" w:hAnsi="Times New Roman" w:cs="Times New Roman"/>
          <w:sz w:val="20"/>
          <w:szCs w:val="20"/>
        </w:rPr>
      </w:pPr>
      <w:r w:rsidRPr="00837B0E">
        <w:rPr>
          <w:rFonts w:ascii="Times New Roman" w:hAnsi="Times New Roman" w:cs="Times New Roman"/>
          <w:sz w:val="20"/>
          <w:szCs w:val="20"/>
        </w:rPr>
        <w:t xml:space="preserve">Tabula Nr. </w:t>
      </w:r>
      <w:r>
        <w:rPr>
          <w:rFonts w:ascii="Times New Roman" w:hAnsi="Times New Roman" w:cs="Times New Roman"/>
          <w:sz w:val="20"/>
          <w:szCs w:val="20"/>
        </w:rPr>
        <w:t xml:space="preserve">3 </w:t>
      </w:r>
      <w:r w:rsidRPr="005A6DD8">
        <w:rPr>
          <w:rFonts w:ascii="Times New Roman" w:hAnsi="Times New Roman" w:cs="Times New Roman"/>
          <w:b/>
          <w:sz w:val="20"/>
          <w:szCs w:val="20"/>
        </w:rPr>
        <w:t>(2.DAĻA)</w:t>
      </w:r>
    </w:p>
    <w:tbl>
      <w:tblPr>
        <w:tblStyle w:val="Reatabula"/>
        <w:tblW w:w="0" w:type="auto"/>
        <w:tblLook w:val="04A0" w:firstRow="1" w:lastRow="0" w:firstColumn="1" w:lastColumn="0" w:noHBand="0" w:noVBand="1"/>
      </w:tblPr>
      <w:tblGrid>
        <w:gridCol w:w="2074"/>
        <w:gridCol w:w="2074"/>
        <w:gridCol w:w="2074"/>
        <w:gridCol w:w="2074"/>
      </w:tblGrid>
      <w:tr w:rsidR="005A6DD8" w:rsidRPr="00837B0E" w:rsidTr="00A92835">
        <w:tc>
          <w:tcPr>
            <w:tcW w:w="2074" w:type="dxa"/>
            <w:tcBorders>
              <w:top w:val="single" w:sz="4" w:space="0" w:color="auto"/>
              <w:left w:val="single" w:sz="4" w:space="0" w:color="auto"/>
              <w:bottom w:val="single" w:sz="4" w:space="0" w:color="auto"/>
              <w:right w:val="single" w:sz="4" w:space="0" w:color="auto"/>
            </w:tcBorders>
            <w:hideMark/>
          </w:tcPr>
          <w:p w:rsidR="005A6DD8" w:rsidRPr="00837B0E" w:rsidRDefault="005A6DD8" w:rsidP="00A92835">
            <w:pPr>
              <w:rPr>
                <w:rFonts w:ascii="Times New Roman" w:hAnsi="Times New Roman" w:cs="Times New Roman"/>
                <w:sz w:val="20"/>
                <w:szCs w:val="20"/>
              </w:rPr>
            </w:pPr>
            <w:r w:rsidRPr="00837B0E">
              <w:rPr>
                <w:rFonts w:ascii="Times New Roman" w:hAnsi="Times New Roman" w:cs="Times New Roman"/>
                <w:sz w:val="20"/>
                <w:szCs w:val="20"/>
              </w:rPr>
              <w:t>Nosaukums</w:t>
            </w:r>
          </w:p>
        </w:tc>
        <w:tc>
          <w:tcPr>
            <w:tcW w:w="2074" w:type="dxa"/>
            <w:tcBorders>
              <w:top w:val="single" w:sz="4" w:space="0" w:color="auto"/>
              <w:left w:val="single" w:sz="4" w:space="0" w:color="auto"/>
              <w:bottom w:val="single" w:sz="4" w:space="0" w:color="auto"/>
              <w:right w:val="single" w:sz="4" w:space="0" w:color="auto"/>
            </w:tcBorders>
            <w:hideMark/>
          </w:tcPr>
          <w:p w:rsidR="005A6DD8" w:rsidRPr="00837B0E" w:rsidRDefault="005A6DD8" w:rsidP="00BF7DB0">
            <w:pPr>
              <w:rPr>
                <w:rFonts w:ascii="Times New Roman" w:hAnsi="Times New Roman" w:cs="Times New Roman"/>
                <w:sz w:val="20"/>
                <w:szCs w:val="20"/>
              </w:rPr>
            </w:pPr>
            <w:r w:rsidRPr="00837B0E">
              <w:rPr>
                <w:rFonts w:ascii="Times New Roman" w:hAnsi="Times New Roman" w:cs="Times New Roman"/>
                <w:sz w:val="20"/>
                <w:szCs w:val="20"/>
              </w:rPr>
              <w:t>Cena EUR/litrā ar atlaidi, bez PVN (no tabulas Nr. 1, (6.)ailes)</w:t>
            </w:r>
          </w:p>
        </w:tc>
        <w:tc>
          <w:tcPr>
            <w:tcW w:w="2074" w:type="dxa"/>
            <w:tcBorders>
              <w:top w:val="single" w:sz="4" w:space="0" w:color="auto"/>
              <w:left w:val="single" w:sz="4" w:space="0" w:color="auto"/>
              <w:bottom w:val="single" w:sz="4" w:space="0" w:color="auto"/>
              <w:right w:val="single" w:sz="4" w:space="0" w:color="auto"/>
            </w:tcBorders>
            <w:hideMark/>
          </w:tcPr>
          <w:p w:rsidR="005A6DD8" w:rsidRPr="00837B0E" w:rsidRDefault="005A6DD8" w:rsidP="00A92835">
            <w:pPr>
              <w:rPr>
                <w:rFonts w:ascii="Times New Roman" w:hAnsi="Times New Roman" w:cs="Times New Roman"/>
                <w:sz w:val="20"/>
                <w:szCs w:val="20"/>
              </w:rPr>
            </w:pPr>
            <w:r w:rsidRPr="00837B0E">
              <w:rPr>
                <w:rFonts w:ascii="Times New Roman" w:hAnsi="Times New Roman" w:cs="Times New Roman"/>
                <w:sz w:val="20"/>
                <w:szCs w:val="20"/>
              </w:rPr>
              <w:t>Maksimālais apjoms, litros (</w:t>
            </w:r>
            <w:r>
              <w:rPr>
                <w:rFonts w:ascii="Times New Roman" w:hAnsi="Times New Roman" w:cs="Times New Roman"/>
                <w:sz w:val="20"/>
                <w:szCs w:val="20"/>
              </w:rPr>
              <w:t>3</w:t>
            </w:r>
            <w:r w:rsidRPr="00837B0E">
              <w:rPr>
                <w:rFonts w:ascii="Times New Roman" w:hAnsi="Times New Roman" w:cs="Times New Roman"/>
                <w:sz w:val="20"/>
                <w:szCs w:val="20"/>
              </w:rPr>
              <w:t xml:space="preserve"> gados)</w:t>
            </w:r>
          </w:p>
        </w:tc>
        <w:tc>
          <w:tcPr>
            <w:tcW w:w="2074" w:type="dxa"/>
            <w:tcBorders>
              <w:top w:val="single" w:sz="4" w:space="0" w:color="auto"/>
              <w:left w:val="single" w:sz="4" w:space="0" w:color="auto"/>
              <w:bottom w:val="single" w:sz="4" w:space="0" w:color="auto"/>
              <w:right w:val="single" w:sz="4" w:space="0" w:color="auto"/>
            </w:tcBorders>
            <w:hideMark/>
          </w:tcPr>
          <w:p w:rsidR="005A6DD8" w:rsidRPr="00837B0E" w:rsidRDefault="005A6DD8" w:rsidP="00A92835">
            <w:pPr>
              <w:rPr>
                <w:rFonts w:ascii="Times New Roman" w:hAnsi="Times New Roman" w:cs="Times New Roman"/>
                <w:sz w:val="20"/>
                <w:szCs w:val="20"/>
              </w:rPr>
            </w:pPr>
            <w:r w:rsidRPr="00837B0E">
              <w:rPr>
                <w:rFonts w:ascii="Times New Roman" w:hAnsi="Times New Roman" w:cs="Times New Roman"/>
                <w:sz w:val="20"/>
                <w:szCs w:val="20"/>
              </w:rPr>
              <w:t>Summa EUR, bez PVN</w:t>
            </w:r>
          </w:p>
        </w:tc>
      </w:tr>
      <w:tr w:rsidR="005A6DD8" w:rsidRPr="00837B0E" w:rsidTr="00A92835">
        <w:tc>
          <w:tcPr>
            <w:tcW w:w="2074" w:type="dxa"/>
            <w:tcBorders>
              <w:top w:val="single" w:sz="4" w:space="0" w:color="auto"/>
              <w:left w:val="single" w:sz="4" w:space="0" w:color="auto"/>
              <w:bottom w:val="single" w:sz="4" w:space="0" w:color="auto"/>
              <w:right w:val="single" w:sz="4" w:space="0" w:color="auto"/>
            </w:tcBorders>
            <w:hideMark/>
          </w:tcPr>
          <w:p w:rsidR="005A6DD8" w:rsidRPr="00837B0E" w:rsidRDefault="005A6DD8" w:rsidP="00A92835">
            <w:pPr>
              <w:rPr>
                <w:rFonts w:ascii="Times New Roman" w:hAnsi="Times New Roman" w:cs="Times New Roman"/>
                <w:sz w:val="20"/>
                <w:szCs w:val="20"/>
              </w:rPr>
            </w:pPr>
            <w:r w:rsidRPr="00837B0E">
              <w:rPr>
                <w:rFonts w:ascii="Times New Roman" w:hAnsi="Times New Roman" w:cs="Times New Roman"/>
                <w:sz w:val="20"/>
                <w:szCs w:val="20"/>
              </w:rPr>
              <w:t>Dīzeļdegviela</w:t>
            </w:r>
          </w:p>
        </w:tc>
        <w:tc>
          <w:tcPr>
            <w:tcW w:w="2074" w:type="dxa"/>
            <w:tcBorders>
              <w:top w:val="single" w:sz="4" w:space="0" w:color="auto"/>
              <w:left w:val="single" w:sz="4" w:space="0" w:color="auto"/>
              <w:bottom w:val="single" w:sz="4" w:space="0" w:color="auto"/>
              <w:right w:val="single" w:sz="4" w:space="0" w:color="auto"/>
            </w:tcBorders>
          </w:tcPr>
          <w:p w:rsidR="005A6DD8" w:rsidRPr="00837B0E" w:rsidRDefault="005A6DD8" w:rsidP="00A92835">
            <w:pPr>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right w:val="single" w:sz="4" w:space="0" w:color="auto"/>
            </w:tcBorders>
          </w:tcPr>
          <w:p w:rsidR="005A6DD8" w:rsidRPr="00837B0E" w:rsidRDefault="00914C18" w:rsidP="00A92835">
            <w:pPr>
              <w:jc w:val="center"/>
              <w:rPr>
                <w:rFonts w:ascii="Times New Roman" w:hAnsi="Times New Roman" w:cs="Times New Roman"/>
                <w:sz w:val="20"/>
                <w:szCs w:val="20"/>
              </w:rPr>
            </w:pPr>
            <w:r>
              <w:rPr>
                <w:rFonts w:ascii="Times New Roman" w:hAnsi="Times New Roman" w:cs="Times New Roman"/>
                <w:sz w:val="20"/>
                <w:szCs w:val="20"/>
              </w:rPr>
              <w:t>24</w:t>
            </w:r>
            <w:r w:rsidR="00BF7DB0">
              <w:rPr>
                <w:rFonts w:ascii="Times New Roman" w:hAnsi="Times New Roman" w:cs="Times New Roman"/>
                <w:sz w:val="20"/>
                <w:szCs w:val="20"/>
              </w:rPr>
              <w:t>000</w:t>
            </w:r>
          </w:p>
        </w:tc>
        <w:tc>
          <w:tcPr>
            <w:tcW w:w="2074" w:type="dxa"/>
            <w:tcBorders>
              <w:top w:val="single" w:sz="4" w:space="0" w:color="auto"/>
              <w:left w:val="single" w:sz="4" w:space="0" w:color="auto"/>
              <w:bottom w:val="single" w:sz="4" w:space="0" w:color="auto"/>
              <w:right w:val="single" w:sz="4" w:space="0" w:color="auto"/>
            </w:tcBorders>
          </w:tcPr>
          <w:p w:rsidR="005A6DD8" w:rsidRPr="00837B0E" w:rsidRDefault="005A6DD8" w:rsidP="00A92835">
            <w:pPr>
              <w:rPr>
                <w:rFonts w:ascii="Times New Roman" w:hAnsi="Times New Roman" w:cs="Times New Roman"/>
                <w:sz w:val="20"/>
                <w:szCs w:val="20"/>
              </w:rPr>
            </w:pPr>
          </w:p>
        </w:tc>
      </w:tr>
      <w:tr w:rsidR="005A6DD8" w:rsidRPr="00837B0E" w:rsidTr="00A92835">
        <w:tc>
          <w:tcPr>
            <w:tcW w:w="2074" w:type="dxa"/>
            <w:tcBorders>
              <w:top w:val="single" w:sz="4" w:space="0" w:color="auto"/>
              <w:left w:val="single" w:sz="4" w:space="0" w:color="auto"/>
              <w:bottom w:val="single" w:sz="4" w:space="0" w:color="auto"/>
              <w:right w:val="single" w:sz="4" w:space="0" w:color="auto"/>
            </w:tcBorders>
            <w:hideMark/>
          </w:tcPr>
          <w:p w:rsidR="005A6DD8" w:rsidRPr="00837B0E" w:rsidRDefault="005A6DD8" w:rsidP="00A92835">
            <w:pPr>
              <w:rPr>
                <w:rFonts w:ascii="Times New Roman" w:hAnsi="Times New Roman" w:cs="Times New Roman"/>
                <w:sz w:val="20"/>
                <w:szCs w:val="20"/>
              </w:rPr>
            </w:pPr>
            <w:r w:rsidRPr="005A6DD8">
              <w:rPr>
                <w:rFonts w:ascii="Times New Roman" w:hAnsi="Times New Roman" w:cs="Times New Roman"/>
                <w:sz w:val="20"/>
                <w:szCs w:val="20"/>
              </w:rPr>
              <w:t>95 markas benzīns</w:t>
            </w:r>
          </w:p>
        </w:tc>
        <w:tc>
          <w:tcPr>
            <w:tcW w:w="2074" w:type="dxa"/>
            <w:tcBorders>
              <w:top w:val="single" w:sz="4" w:space="0" w:color="auto"/>
              <w:left w:val="single" w:sz="4" w:space="0" w:color="auto"/>
              <w:bottom w:val="single" w:sz="4" w:space="0" w:color="auto"/>
              <w:right w:val="single" w:sz="4" w:space="0" w:color="auto"/>
            </w:tcBorders>
          </w:tcPr>
          <w:p w:rsidR="005A6DD8" w:rsidRPr="00837B0E" w:rsidRDefault="005A6DD8" w:rsidP="00A92835">
            <w:pPr>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right w:val="single" w:sz="4" w:space="0" w:color="auto"/>
            </w:tcBorders>
          </w:tcPr>
          <w:p w:rsidR="005A6DD8" w:rsidRPr="00837B0E" w:rsidRDefault="00BF7DB0" w:rsidP="00A92835">
            <w:pPr>
              <w:jc w:val="center"/>
              <w:rPr>
                <w:rFonts w:ascii="Times New Roman" w:hAnsi="Times New Roman" w:cs="Times New Roman"/>
                <w:sz w:val="20"/>
                <w:szCs w:val="20"/>
              </w:rPr>
            </w:pPr>
            <w:r>
              <w:rPr>
                <w:rFonts w:ascii="Times New Roman" w:hAnsi="Times New Roman" w:cs="Times New Roman"/>
                <w:sz w:val="20"/>
                <w:szCs w:val="20"/>
              </w:rPr>
              <w:t>15000</w:t>
            </w:r>
          </w:p>
        </w:tc>
        <w:tc>
          <w:tcPr>
            <w:tcW w:w="2074" w:type="dxa"/>
            <w:tcBorders>
              <w:top w:val="single" w:sz="4" w:space="0" w:color="auto"/>
              <w:left w:val="single" w:sz="4" w:space="0" w:color="auto"/>
              <w:bottom w:val="single" w:sz="4" w:space="0" w:color="auto"/>
              <w:right w:val="single" w:sz="4" w:space="0" w:color="auto"/>
            </w:tcBorders>
          </w:tcPr>
          <w:p w:rsidR="005A6DD8" w:rsidRPr="00837B0E" w:rsidRDefault="005A6DD8" w:rsidP="00A92835">
            <w:pPr>
              <w:rPr>
                <w:rFonts w:ascii="Times New Roman" w:hAnsi="Times New Roman" w:cs="Times New Roman"/>
                <w:sz w:val="20"/>
                <w:szCs w:val="20"/>
              </w:rPr>
            </w:pPr>
          </w:p>
        </w:tc>
      </w:tr>
      <w:tr w:rsidR="005A6DD8" w:rsidRPr="00837B0E" w:rsidTr="00A92835">
        <w:tc>
          <w:tcPr>
            <w:tcW w:w="2074" w:type="dxa"/>
            <w:tcBorders>
              <w:top w:val="single" w:sz="4" w:space="0" w:color="auto"/>
              <w:left w:val="single" w:sz="4" w:space="0" w:color="auto"/>
              <w:bottom w:val="single" w:sz="4" w:space="0" w:color="auto"/>
              <w:right w:val="single" w:sz="4" w:space="0" w:color="auto"/>
            </w:tcBorders>
            <w:hideMark/>
          </w:tcPr>
          <w:p w:rsidR="005A6DD8" w:rsidRPr="00837B0E" w:rsidRDefault="005A6DD8" w:rsidP="00A92835">
            <w:pPr>
              <w:rPr>
                <w:rFonts w:ascii="Times New Roman" w:hAnsi="Times New Roman" w:cs="Times New Roman"/>
                <w:sz w:val="20"/>
                <w:szCs w:val="20"/>
              </w:rPr>
            </w:pPr>
            <w:r>
              <w:rPr>
                <w:rFonts w:ascii="Times New Roman" w:hAnsi="Times New Roman" w:cs="Times New Roman"/>
                <w:sz w:val="20"/>
                <w:szCs w:val="20"/>
              </w:rPr>
              <w:t>98</w:t>
            </w:r>
            <w:r w:rsidRPr="005A6DD8">
              <w:rPr>
                <w:rFonts w:ascii="Times New Roman" w:hAnsi="Times New Roman" w:cs="Times New Roman"/>
                <w:sz w:val="20"/>
                <w:szCs w:val="20"/>
              </w:rPr>
              <w:t xml:space="preserve"> markas benzīns</w:t>
            </w:r>
          </w:p>
        </w:tc>
        <w:tc>
          <w:tcPr>
            <w:tcW w:w="2074" w:type="dxa"/>
            <w:tcBorders>
              <w:top w:val="single" w:sz="4" w:space="0" w:color="auto"/>
              <w:left w:val="single" w:sz="4" w:space="0" w:color="auto"/>
              <w:bottom w:val="single" w:sz="4" w:space="0" w:color="auto"/>
              <w:right w:val="single" w:sz="4" w:space="0" w:color="auto"/>
            </w:tcBorders>
          </w:tcPr>
          <w:p w:rsidR="005A6DD8" w:rsidRPr="00837B0E" w:rsidRDefault="005A6DD8" w:rsidP="00A92835">
            <w:pPr>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right w:val="single" w:sz="4" w:space="0" w:color="auto"/>
            </w:tcBorders>
          </w:tcPr>
          <w:p w:rsidR="005A6DD8" w:rsidRPr="00837B0E" w:rsidRDefault="00BF7DB0" w:rsidP="00A92835">
            <w:pPr>
              <w:jc w:val="center"/>
              <w:rPr>
                <w:rFonts w:ascii="Times New Roman" w:hAnsi="Times New Roman" w:cs="Times New Roman"/>
                <w:sz w:val="20"/>
                <w:szCs w:val="20"/>
              </w:rPr>
            </w:pPr>
            <w:r>
              <w:rPr>
                <w:rFonts w:ascii="Times New Roman" w:hAnsi="Times New Roman" w:cs="Times New Roman"/>
                <w:sz w:val="20"/>
                <w:szCs w:val="20"/>
              </w:rPr>
              <w:t>-</w:t>
            </w:r>
          </w:p>
        </w:tc>
        <w:tc>
          <w:tcPr>
            <w:tcW w:w="2074" w:type="dxa"/>
            <w:tcBorders>
              <w:top w:val="single" w:sz="4" w:space="0" w:color="auto"/>
              <w:left w:val="single" w:sz="4" w:space="0" w:color="auto"/>
              <w:bottom w:val="single" w:sz="4" w:space="0" w:color="auto"/>
              <w:right w:val="single" w:sz="4" w:space="0" w:color="auto"/>
            </w:tcBorders>
          </w:tcPr>
          <w:p w:rsidR="005A6DD8" w:rsidRPr="00837B0E" w:rsidRDefault="005A6DD8" w:rsidP="00A92835">
            <w:pPr>
              <w:rPr>
                <w:rFonts w:ascii="Times New Roman" w:hAnsi="Times New Roman" w:cs="Times New Roman"/>
                <w:sz w:val="20"/>
                <w:szCs w:val="20"/>
              </w:rPr>
            </w:pPr>
          </w:p>
        </w:tc>
      </w:tr>
      <w:tr w:rsidR="005A6DD8" w:rsidRPr="00837B0E" w:rsidTr="00A92835">
        <w:tc>
          <w:tcPr>
            <w:tcW w:w="6222" w:type="dxa"/>
            <w:gridSpan w:val="3"/>
            <w:tcBorders>
              <w:top w:val="single" w:sz="4" w:space="0" w:color="auto"/>
              <w:left w:val="single" w:sz="4" w:space="0" w:color="auto"/>
              <w:bottom w:val="single" w:sz="4" w:space="0" w:color="auto"/>
              <w:right w:val="single" w:sz="4" w:space="0" w:color="auto"/>
            </w:tcBorders>
            <w:hideMark/>
          </w:tcPr>
          <w:p w:rsidR="005A6DD8" w:rsidRPr="00837B0E" w:rsidRDefault="005A6DD8" w:rsidP="00A92835">
            <w:pPr>
              <w:jc w:val="right"/>
              <w:rPr>
                <w:rFonts w:ascii="Times New Roman" w:hAnsi="Times New Roman" w:cs="Times New Roman"/>
                <w:sz w:val="20"/>
                <w:szCs w:val="20"/>
              </w:rPr>
            </w:pPr>
            <w:r w:rsidRPr="00837B0E">
              <w:rPr>
                <w:rFonts w:ascii="Times New Roman" w:hAnsi="Times New Roman" w:cs="Times New Roman"/>
                <w:sz w:val="20"/>
                <w:szCs w:val="20"/>
              </w:rPr>
              <w:t xml:space="preserve">Kopējā cena </w:t>
            </w:r>
            <w:r>
              <w:rPr>
                <w:rFonts w:ascii="Times New Roman" w:hAnsi="Times New Roman" w:cs="Times New Roman"/>
                <w:sz w:val="20"/>
                <w:szCs w:val="20"/>
              </w:rPr>
              <w:t>EUR, ieskaitot atlaidi, bez PVN:</w:t>
            </w:r>
          </w:p>
        </w:tc>
        <w:tc>
          <w:tcPr>
            <w:tcW w:w="2074" w:type="dxa"/>
            <w:tcBorders>
              <w:top w:val="single" w:sz="4" w:space="0" w:color="auto"/>
              <w:left w:val="single" w:sz="4" w:space="0" w:color="auto"/>
              <w:bottom w:val="single" w:sz="4" w:space="0" w:color="auto"/>
              <w:right w:val="single" w:sz="4" w:space="0" w:color="auto"/>
            </w:tcBorders>
          </w:tcPr>
          <w:p w:rsidR="005A6DD8" w:rsidRPr="00837B0E" w:rsidRDefault="005A6DD8" w:rsidP="00A92835">
            <w:pPr>
              <w:rPr>
                <w:rFonts w:ascii="Times New Roman" w:hAnsi="Times New Roman" w:cs="Times New Roman"/>
                <w:sz w:val="20"/>
                <w:szCs w:val="20"/>
              </w:rPr>
            </w:pPr>
          </w:p>
        </w:tc>
      </w:tr>
      <w:tr w:rsidR="005A6DD8" w:rsidRPr="00837B0E" w:rsidTr="00A92835">
        <w:tc>
          <w:tcPr>
            <w:tcW w:w="6222" w:type="dxa"/>
            <w:gridSpan w:val="3"/>
            <w:tcBorders>
              <w:top w:val="single" w:sz="4" w:space="0" w:color="auto"/>
              <w:left w:val="single" w:sz="4" w:space="0" w:color="auto"/>
              <w:bottom w:val="single" w:sz="4" w:space="0" w:color="auto"/>
              <w:right w:val="single" w:sz="4" w:space="0" w:color="auto"/>
            </w:tcBorders>
            <w:hideMark/>
          </w:tcPr>
          <w:p w:rsidR="005A6DD8" w:rsidRPr="00837B0E" w:rsidRDefault="005A6DD8" w:rsidP="00A92835">
            <w:pPr>
              <w:jc w:val="right"/>
              <w:rPr>
                <w:rFonts w:ascii="Times New Roman" w:hAnsi="Times New Roman" w:cs="Times New Roman"/>
                <w:sz w:val="20"/>
                <w:szCs w:val="20"/>
              </w:rPr>
            </w:pPr>
            <w:r w:rsidRPr="00837B0E">
              <w:rPr>
                <w:rFonts w:ascii="Times New Roman" w:hAnsi="Times New Roman" w:cs="Times New Roman"/>
                <w:sz w:val="20"/>
                <w:szCs w:val="20"/>
              </w:rPr>
              <w:t>PVN 21% EUR:</w:t>
            </w:r>
          </w:p>
        </w:tc>
        <w:tc>
          <w:tcPr>
            <w:tcW w:w="2074" w:type="dxa"/>
            <w:tcBorders>
              <w:top w:val="single" w:sz="4" w:space="0" w:color="auto"/>
              <w:left w:val="single" w:sz="4" w:space="0" w:color="auto"/>
              <w:bottom w:val="single" w:sz="4" w:space="0" w:color="auto"/>
              <w:right w:val="single" w:sz="4" w:space="0" w:color="auto"/>
            </w:tcBorders>
          </w:tcPr>
          <w:p w:rsidR="005A6DD8" w:rsidRPr="00837B0E" w:rsidRDefault="005A6DD8" w:rsidP="00A92835">
            <w:pPr>
              <w:rPr>
                <w:rFonts w:ascii="Times New Roman" w:hAnsi="Times New Roman" w:cs="Times New Roman"/>
                <w:sz w:val="20"/>
                <w:szCs w:val="20"/>
              </w:rPr>
            </w:pPr>
          </w:p>
        </w:tc>
      </w:tr>
      <w:tr w:rsidR="005A6DD8" w:rsidRPr="00837B0E" w:rsidTr="00A92835">
        <w:tc>
          <w:tcPr>
            <w:tcW w:w="6222" w:type="dxa"/>
            <w:gridSpan w:val="3"/>
            <w:tcBorders>
              <w:top w:val="single" w:sz="4" w:space="0" w:color="auto"/>
              <w:left w:val="single" w:sz="4" w:space="0" w:color="auto"/>
              <w:bottom w:val="single" w:sz="4" w:space="0" w:color="auto"/>
              <w:right w:val="single" w:sz="4" w:space="0" w:color="auto"/>
            </w:tcBorders>
            <w:hideMark/>
          </w:tcPr>
          <w:p w:rsidR="005A6DD8" w:rsidRPr="00837B0E" w:rsidRDefault="005A6DD8" w:rsidP="00A92835">
            <w:pPr>
              <w:jc w:val="right"/>
              <w:rPr>
                <w:rFonts w:ascii="Times New Roman" w:hAnsi="Times New Roman" w:cs="Times New Roman"/>
                <w:sz w:val="20"/>
                <w:szCs w:val="20"/>
              </w:rPr>
            </w:pPr>
            <w:r w:rsidRPr="00837B0E">
              <w:rPr>
                <w:rFonts w:ascii="Times New Roman" w:hAnsi="Times New Roman" w:cs="Times New Roman"/>
                <w:sz w:val="20"/>
                <w:szCs w:val="20"/>
              </w:rPr>
              <w:t>KOPĀ EUR:</w:t>
            </w:r>
          </w:p>
        </w:tc>
        <w:tc>
          <w:tcPr>
            <w:tcW w:w="2074" w:type="dxa"/>
            <w:tcBorders>
              <w:top w:val="single" w:sz="4" w:space="0" w:color="auto"/>
              <w:left w:val="single" w:sz="4" w:space="0" w:color="auto"/>
              <w:bottom w:val="single" w:sz="4" w:space="0" w:color="auto"/>
              <w:right w:val="single" w:sz="4" w:space="0" w:color="auto"/>
            </w:tcBorders>
          </w:tcPr>
          <w:p w:rsidR="005A6DD8" w:rsidRPr="00837B0E" w:rsidRDefault="005A6DD8" w:rsidP="00A92835">
            <w:pPr>
              <w:rPr>
                <w:rFonts w:ascii="Times New Roman" w:hAnsi="Times New Roman" w:cs="Times New Roman"/>
                <w:sz w:val="20"/>
                <w:szCs w:val="20"/>
              </w:rPr>
            </w:pPr>
          </w:p>
        </w:tc>
      </w:tr>
    </w:tbl>
    <w:p w:rsidR="005A6DD8" w:rsidRDefault="005A6DD8" w:rsidP="00EB7122">
      <w:pPr>
        <w:spacing w:after="0" w:line="240" w:lineRule="auto"/>
        <w:rPr>
          <w:rFonts w:ascii="Times New Roman" w:hAnsi="Times New Roman" w:cs="Times New Roman"/>
          <w:sz w:val="20"/>
          <w:szCs w:val="20"/>
        </w:rPr>
      </w:pPr>
    </w:p>
    <w:p w:rsidR="00EB7122" w:rsidRPr="005A6DD8" w:rsidRDefault="005A6DD8" w:rsidP="00EB7122">
      <w:pPr>
        <w:spacing w:after="0" w:line="240" w:lineRule="auto"/>
        <w:rPr>
          <w:rFonts w:ascii="Times New Roman" w:hAnsi="Times New Roman" w:cs="Times New Roman"/>
          <w:i/>
          <w:sz w:val="20"/>
          <w:szCs w:val="20"/>
        </w:rPr>
      </w:pPr>
      <w:r w:rsidRPr="005A6DD8">
        <w:rPr>
          <w:rFonts w:ascii="Times New Roman" w:hAnsi="Times New Roman" w:cs="Times New Roman"/>
          <w:i/>
          <w:sz w:val="20"/>
          <w:szCs w:val="20"/>
        </w:rPr>
        <w:t>*Pretendents aizpilda tabulu tikai daļai par kuru tiek iesniegts piedāvājums.</w:t>
      </w:r>
    </w:p>
    <w:p w:rsidR="005A6DD8" w:rsidRDefault="005A6DD8" w:rsidP="00BD40D4">
      <w:pPr>
        <w:jc w:val="both"/>
        <w:rPr>
          <w:rFonts w:ascii="Times New Roman" w:hAnsi="Times New Roman" w:cs="Times New Roman"/>
          <w:color w:val="000000" w:themeColor="text1"/>
          <w:sz w:val="20"/>
          <w:szCs w:val="20"/>
        </w:rPr>
      </w:pPr>
    </w:p>
    <w:p w:rsidR="000C3E3D" w:rsidRPr="00837B0E" w:rsidRDefault="00E855B2" w:rsidP="00BD40D4">
      <w:pPr>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2</w:t>
      </w:r>
      <w:r w:rsidR="000C3E3D" w:rsidRPr="00837B0E">
        <w:rPr>
          <w:rFonts w:ascii="Times New Roman" w:hAnsi="Times New Roman" w:cs="Times New Roman"/>
          <w:color w:val="000000" w:themeColor="text1"/>
          <w:sz w:val="20"/>
          <w:szCs w:val="20"/>
        </w:rPr>
        <w:t>.  Mēs apliecinām, ka:</w:t>
      </w:r>
    </w:p>
    <w:p w:rsidR="000C3E3D" w:rsidRPr="00837B0E" w:rsidRDefault="00E855B2" w:rsidP="00BD40D4">
      <w:pPr>
        <w:spacing w:line="240" w:lineRule="auto"/>
        <w:jc w:val="both"/>
        <w:rPr>
          <w:rFonts w:ascii="Times New Roman" w:eastAsia="TimesNewRoman" w:hAnsi="Times New Roman" w:cs="Times New Roman"/>
          <w:color w:val="000000" w:themeColor="text1"/>
          <w:sz w:val="20"/>
          <w:szCs w:val="20"/>
        </w:rPr>
      </w:pPr>
      <w:r w:rsidRPr="00837B0E">
        <w:rPr>
          <w:rFonts w:ascii="Times New Roman" w:hAnsi="Times New Roman" w:cs="Times New Roman"/>
          <w:color w:val="000000" w:themeColor="text1"/>
          <w:sz w:val="20"/>
          <w:szCs w:val="20"/>
        </w:rPr>
        <w:t>2</w:t>
      </w:r>
      <w:r w:rsidR="000C3E3D" w:rsidRPr="00837B0E">
        <w:rPr>
          <w:rFonts w:ascii="Times New Roman" w:hAnsi="Times New Roman" w:cs="Times New Roman"/>
          <w:color w:val="000000" w:themeColor="text1"/>
          <w:sz w:val="20"/>
          <w:szCs w:val="20"/>
        </w:rPr>
        <w:t>.1. L</w:t>
      </w:r>
      <w:r w:rsidR="000C3E3D" w:rsidRPr="00837B0E">
        <w:rPr>
          <w:rFonts w:ascii="Times New Roman" w:eastAsia="TimesNewRoman" w:hAnsi="Times New Roman" w:cs="Times New Roman"/>
          <w:color w:val="000000" w:themeColor="text1"/>
          <w:sz w:val="20"/>
          <w:szCs w:val="20"/>
        </w:rPr>
        <w:t>ī</w:t>
      </w:r>
      <w:r w:rsidR="000C3E3D" w:rsidRPr="00837B0E">
        <w:rPr>
          <w:rFonts w:ascii="Times New Roman" w:hAnsi="Times New Roman" w:cs="Times New Roman"/>
          <w:color w:val="000000" w:themeColor="text1"/>
          <w:sz w:val="20"/>
          <w:szCs w:val="20"/>
        </w:rPr>
        <w:t>guma izpilde tiks veikta atbilstoši iepirkuma nolikuma pras</w:t>
      </w:r>
      <w:r w:rsidR="000C3E3D" w:rsidRPr="00837B0E">
        <w:rPr>
          <w:rFonts w:ascii="Times New Roman" w:eastAsia="TimesNewRoman" w:hAnsi="Times New Roman" w:cs="Times New Roman"/>
          <w:color w:val="000000" w:themeColor="text1"/>
          <w:sz w:val="20"/>
          <w:szCs w:val="20"/>
        </w:rPr>
        <w:t>ī</w:t>
      </w:r>
      <w:r w:rsidR="000C3E3D" w:rsidRPr="00837B0E">
        <w:rPr>
          <w:rFonts w:ascii="Times New Roman" w:hAnsi="Times New Roman" w:cs="Times New Roman"/>
          <w:color w:val="000000" w:themeColor="text1"/>
          <w:sz w:val="20"/>
          <w:szCs w:val="20"/>
        </w:rPr>
        <w:t>b</w:t>
      </w:r>
      <w:r w:rsidR="000C3E3D" w:rsidRPr="00837B0E">
        <w:rPr>
          <w:rFonts w:ascii="Times New Roman" w:eastAsia="TimesNewRoman" w:hAnsi="Times New Roman" w:cs="Times New Roman"/>
          <w:color w:val="000000" w:themeColor="text1"/>
          <w:sz w:val="20"/>
          <w:szCs w:val="20"/>
        </w:rPr>
        <w:t>ā</w:t>
      </w:r>
      <w:r w:rsidR="00BE5719" w:rsidRPr="00837B0E">
        <w:rPr>
          <w:rFonts w:ascii="Times New Roman" w:hAnsi="Times New Roman" w:cs="Times New Roman"/>
          <w:color w:val="000000" w:themeColor="text1"/>
          <w:sz w:val="20"/>
          <w:szCs w:val="20"/>
        </w:rPr>
        <w:t>m un</w:t>
      </w:r>
      <w:r w:rsidR="000C3E3D" w:rsidRPr="00837B0E">
        <w:rPr>
          <w:rFonts w:ascii="Times New Roman" w:hAnsi="Times New Roman" w:cs="Times New Roman"/>
          <w:color w:val="000000" w:themeColor="text1"/>
          <w:sz w:val="20"/>
          <w:szCs w:val="20"/>
        </w:rPr>
        <w:t xml:space="preserve"> Latvijas Republik</w:t>
      </w:r>
      <w:r w:rsidR="000C3E3D" w:rsidRPr="00837B0E">
        <w:rPr>
          <w:rFonts w:ascii="Times New Roman" w:eastAsia="TimesNewRoman" w:hAnsi="Times New Roman" w:cs="Times New Roman"/>
          <w:color w:val="000000" w:themeColor="text1"/>
          <w:sz w:val="20"/>
          <w:szCs w:val="20"/>
        </w:rPr>
        <w:t xml:space="preserve">ā </w:t>
      </w:r>
      <w:r w:rsidR="000C3E3D" w:rsidRPr="00837B0E">
        <w:rPr>
          <w:rFonts w:ascii="Times New Roman" w:hAnsi="Times New Roman" w:cs="Times New Roman"/>
          <w:color w:val="000000" w:themeColor="text1"/>
          <w:sz w:val="20"/>
          <w:szCs w:val="20"/>
        </w:rPr>
        <w:t>sp</w:t>
      </w:r>
      <w:r w:rsidR="000C3E3D" w:rsidRPr="00837B0E">
        <w:rPr>
          <w:rFonts w:ascii="Times New Roman" w:eastAsia="TimesNewRoman" w:hAnsi="Times New Roman" w:cs="Times New Roman"/>
          <w:color w:val="000000" w:themeColor="text1"/>
          <w:sz w:val="20"/>
          <w:szCs w:val="20"/>
        </w:rPr>
        <w:t>ē</w:t>
      </w:r>
      <w:r w:rsidR="000C3E3D" w:rsidRPr="00837B0E">
        <w:rPr>
          <w:rFonts w:ascii="Times New Roman" w:hAnsi="Times New Roman" w:cs="Times New Roman"/>
          <w:color w:val="000000" w:themeColor="text1"/>
          <w:sz w:val="20"/>
          <w:szCs w:val="20"/>
        </w:rPr>
        <w:t>k</w:t>
      </w:r>
      <w:r w:rsidR="000C3E3D" w:rsidRPr="00837B0E">
        <w:rPr>
          <w:rFonts w:ascii="Times New Roman" w:eastAsia="TimesNewRoman" w:hAnsi="Times New Roman" w:cs="Times New Roman"/>
          <w:color w:val="000000" w:themeColor="text1"/>
          <w:sz w:val="20"/>
          <w:szCs w:val="20"/>
        </w:rPr>
        <w:t xml:space="preserve">ā </w:t>
      </w:r>
      <w:r w:rsidR="000C3E3D" w:rsidRPr="00837B0E">
        <w:rPr>
          <w:rFonts w:ascii="Times New Roman" w:hAnsi="Times New Roman" w:cs="Times New Roman"/>
          <w:color w:val="000000" w:themeColor="text1"/>
          <w:sz w:val="20"/>
          <w:szCs w:val="20"/>
        </w:rPr>
        <w:t>esošajiem normat</w:t>
      </w:r>
      <w:r w:rsidR="000C3E3D" w:rsidRPr="00837B0E">
        <w:rPr>
          <w:rFonts w:ascii="Times New Roman" w:eastAsia="TimesNewRoman" w:hAnsi="Times New Roman" w:cs="Times New Roman"/>
          <w:color w:val="000000" w:themeColor="text1"/>
          <w:sz w:val="20"/>
          <w:szCs w:val="20"/>
        </w:rPr>
        <w:t>ī</w:t>
      </w:r>
      <w:r w:rsidR="000C3E3D" w:rsidRPr="00837B0E">
        <w:rPr>
          <w:rFonts w:ascii="Times New Roman" w:hAnsi="Times New Roman" w:cs="Times New Roman"/>
          <w:color w:val="000000" w:themeColor="text1"/>
          <w:sz w:val="20"/>
          <w:szCs w:val="20"/>
        </w:rPr>
        <w:t>vajiem aktiem.</w:t>
      </w:r>
    </w:p>
    <w:p w:rsidR="000C3E3D" w:rsidRPr="00837B0E" w:rsidRDefault="00E855B2" w:rsidP="00BD40D4">
      <w:pPr>
        <w:spacing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2</w:t>
      </w:r>
      <w:r w:rsidR="000C3E3D" w:rsidRPr="00837B0E">
        <w:rPr>
          <w:rFonts w:ascii="Times New Roman" w:hAnsi="Times New Roman" w:cs="Times New Roman"/>
          <w:color w:val="000000" w:themeColor="text1"/>
          <w:sz w:val="20"/>
          <w:szCs w:val="20"/>
        </w:rPr>
        <w:t>.2. Pied</w:t>
      </w:r>
      <w:r w:rsidR="000C3E3D" w:rsidRPr="00837B0E">
        <w:rPr>
          <w:rFonts w:ascii="Times New Roman" w:eastAsia="TimesNewRoman" w:hAnsi="Times New Roman" w:cs="Times New Roman"/>
          <w:color w:val="000000" w:themeColor="text1"/>
          <w:sz w:val="20"/>
          <w:szCs w:val="20"/>
        </w:rPr>
        <w:t>ā</w:t>
      </w:r>
      <w:r w:rsidR="000C3E3D" w:rsidRPr="00837B0E">
        <w:rPr>
          <w:rFonts w:ascii="Times New Roman" w:hAnsi="Times New Roman" w:cs="Times New Roman"/>
          <w:color w:val="000000" w:themeColor="text1"/>
          <w:sz w:val="20"/>
          <w:szCs w:val="20"/>
        </w:rPr>
        <w:t>v</w:t>
      </w:r>
      <w:r w:rsidR="000C3E3D" w:rsidRPr="00837B0E">
        <w:rPr>
          <w:rFonts w:ascii="Times New Roman" w:eastAsia="TimesNewRoman" w:hAnsi="Times New Roman" w:cs="Times New Roman"/>
          <w:color w:val="000000" w:themeColor="text1"/>
          <w:sz w:val="20"/>
          <w:szCs w:val="20"/>
        </w:rPr>
        <w:t>ā</w:t>
      </w:r>
      <w:r w:rsidR="000C3E3D" w:rsidRPr="00837B0E">
        <w:rPr>
          <w:rFonts w:ascii="Times New Roman" w:hAnsi="Times New Roman" w:cs="Times New Roman"/>
          <w:color w:val="000000" w:themeColor="text1"/>
          <w:sz w:val="20"/>
          <w:szCs w:val="20"/>
        </w:rPr>
        <w:t>taj</w:t>
      </w:r>
      <w:r w:rsidR="000C3E3D" w:rsidRPr="00837B0E">
        <w:rPr>
          <w:rFonts w:ascii="Times New Roman" w:eastAsia="TimesNewRoman" w:hAnsi="Times New Roman" w:cs="Times New Roman"/>
          <w:color w:val="000000" w:themeColor="text1"/>
          <w:sz w:val="20"/>
          <w:szCs w:val="20"/>
        </w:rPr>
        <w:t xml:space="preserve">ā </w:t>
      </w:r>
      <w:r w:rsidR="000C3E3D" w:rsidRPr="00837B0E">
        <w:rPr>
          <w:rFonts w:ascii="Times New Roman" w:hAnsi="Times New Roman" w:cs="Times New Roman"/>
          <w:color w:val="000000" w:themeColor="text1"/>
          <w:sz w:val="20"/>
          <w:szCs w:val="20"/>
        </w:rPr>
        <w:t>l</w:t>
      </w:r>
      <w:r w:rsidR="000C3E3D" w:rsidRPr="00837B0E">
        <w:rPr>
          <w:rFonts w:ascii="Times New Roman" w:eastAsia="TimesNewRoman" w:hAnsi="Times New Roman" w:cs="Times New Roman"/>
          <w:color w:val="000000" w:themeColor="text1"/>
          <w:sz w:val="20"/>
          <w:szCs w:val="20"/>
        </w:rPr>
        <w:t>ī</w:t>
      </w:r>
      <w:r w:rsidR="000C3E3D" w:rsidRPr="00837B0E">
        <w:rPr>
          <w:rFonts w:ascii="Times New Roman" w:hAnsi="Times New Roman" w:cs="Times New Roman"/>
          <w:color w:val="000000" w:themeColor="text1"/>
          <w:sz w:val="20"/>
          <w:szCs w:val="20"/>
        </w:rPr>
        <w:t>guma cen</w:t>
      </w:r>
      <w:r w:rsidR="000C3E3D" w:rsidRPr="00837B0E">
        <w:rPr>
          <w:rFonts w:ascii="Times New Roman" w:eastAsia="TimesNewRoman" w:hAnsi="Times New Roman" w:cs="Times New Roman"/>
          <w:color w:val="000000" w:themeColor="text1"/>
          <w:sz w:val="20"/>
          <w:szCs w:val="20"/>
        </w:rPr>
        <w:t xml:space="preserve">ā </w:t>
      </w:r>
      <w:r w:rsidR="000C3E3D" w:rsidRPr="00837B0E">
        <w:rPr>
          <w:rFonts w:ascii="Times New Roman" w:hAnsi="Times New Roman" w:cs="Times New Roman"/>
          <w:color w:val="000000" w:themeColor="text1"/>
          <w:sz w:val="20"/>
          <w:szCs w:val="20"/>
        </w:rPr>
        <w:t>ir iek</w:t>
      </w:r>
      <w:r w:rsidR="000C3E3D" w:rsidRPr="00837B0E">
        <w:rPr>
          <w:rFonts w:ascii="Times New Roman" w:eastAsia="TimesNewRoman" w:hAnsi="Times New Roman" w:cs="Times New Roman"/>
          <w:color w:val="000000" w:themeColor="text1"/>
          <w:sz w:val="20"/>
          <w:szCs w:val="20"/>
        </w:rPr>
        <w:t>ļ</w:t>
      </w:r>
      <w:r w:rsidR="000C3E3D" w:rsidRPr="00837B0E">
        <w:rPr>
          <w:rFonts w:ascii="Times New Roman" w:hAnsi="Times New Roman" w:cs="Times New Roman"/>
          <w:color w:val="000000" w:themeColor="text1"/>
          <w:sz w:val="20"/>
          <w:szCs w:val="20"/>
        </w:rPr>
        <w:t>autas visas pasūtījuma izpildei nepieciešam</w:t>
      </w:r>
      <w:r w:rsidR="000C3E3D" w:rsidRPr="00837B0E">
        <w:rPr>
          <w:rFonts w:ascii="Times New Roman" w:eastAsia="TimesNewRoman" w:hAnsi="Times New Roman" w:cs="Times New Roman"/>
          <w:color w:val="000000" w:themeColor="text1"/>
          <w:sz w:val="20"/>
          <w:szCs w:val="20"/>
        </w:rPr>
        <w:t>ā</w:t>
      </w:r>
      <w:r w:rsidR="000C3E3D" w:rsidRPr="00837B0E">
        <w:rPr>
          <w:rFonts w:ascii="Times New Roman" w:hAnsi="Times New Roman" w:cs="Times New Roman"/>
          <w:color w:val="000000" w:themeColor="text1"/>
          <w:sz w:val="20"/>
          <w:szCs w:val="20"/>
        </w:rPr>
        <w:t>s izmaksas.</w:t>
      </w:r>
    </w:p>
    <w:p w:rsidR="000C3E3D" w:rsidRPr="00837B0E" w:rsidRDefault="00E855B2" w:rsidP="00BD40D4">
      <w:pPr>
        <w:spacing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lastRenderedPageBreak/>
        <w:t>2</w:t>
      </w:r>
      <w:r w:rsidR="000C3E3D" w:rsidRPr="00837B0E">
        <w:rPr>
          <w:rFonts w:ascii="Times New Roman" w:hAnsi="Times New Roman" w:cs="Times New Roman"/>
          <w:color w:val="000000" w:themeColor="text1"/>
          <w:sz w:val="20"/>
          <w:szCs w:val="20"/>
        </w:rPr>
        <w:t>.3. Visas pied</w:t>
      </w:r>
      <w:r w:rsidR="000C3E3D" w:rsidRPr="00837B0E">
        <w:rPr>
          <w:rFonts w:ascii="Times New Roman" w:eastAsia="TimesNewRoman" w:hAnsi="Times New Roman" w:cs="Times New Roman"/>
          <w:color w:val="000000" w:themeColor="text1"/>
          <w:sz w:val="20"/>
          <w:szCs w:val="20"/>
        </w:rPr>
        <w:t>ā</w:t>
      </w:r>
      <w:r w:rsidR="000C3E3D" w:rsidRPr="00837B0E">
        <w:rPr>
          <w:rFonts w:ascii="Times New Roman" w:hAnsi="Times New Roman" w:cs="Times New Roman"/>
          <w:color w:val="000000" w:themeColor="text1"/>
          <w:sz w:val="20"/>
          <w:szCs w:val="20"/>
        </w:rPr>
        <w:t>v</w:t>
      </w:r>
      <w:r w:rsidR="000C3E3D" w:rsidRPr="00837B0E">
        <w:rPr>
          <w:rFonts w:ascii="Times New Roman" w:eastAsia="TimesNewRoman" w:hAnsi="Times New Roman" w:cs="Times New Roman"/>
          <w:color w:val="000000" w:themeColor="text1"/>
          <w:sz w:val="20"/>
          <w:szCs w:val="20"/>
        </w:rPr>
        <w:t>ā</w:t>
      </w:r>
      <w:r w:rsidR="000C3E3D" w:rsidRPr="00837B0E">
        <w:rPr>
          <w:rFonts w:ascii="Times New Roman" w:hAnsi="Times New Roman" w:cs="Times New Roman"/>
          <w:color w:val="000000" w:themeColor="text1"/>
          <w:sz w:val="20"/>
          <w:szCs w:val="20"/>
        </w:rPr>
        <w:t>jum</w:t>
      </w:r>
      <w:r w:rsidR="000C3E3D" w:rsidRPr="00837B0E">
        <w:rPr>
          <w:rFonts w:ascii="Times New Roman" w:eastAsia="TimesNewRoman" w:hAnsi="Times New Roman" w:cs="Times New Roman"/>
          <w:color w:val="000000" w:themeColor="text1"/>
          <w:sz w:val="20"/>
          <w:szCs w:val="20"/>
        </w:rPr>
        <w:t xml:space="preserve">ā </w:t>
      </w:r>
      <w:r w:rsidR="000C3E3D" w:rsidRPr="00837B0E">
        <w:rPr>
          <w:rFonts w:ascii="Times New Roman" w:hAnsi="Times New Roman" w:cs="Times New Roman"/>
          <w:color w:val="000000" w:themeColor="text1"/>
          <w:sz w:val="20"/>
          <w:szCs w:val="20"/>
        </w:rPr>
        <w:t>sniegt</w:t>
      </w:r>
      <w:r w:rsidR="000C3E3D" w:rsidRPr="00837B0E">
        <w:rPr>
          <w:rFonts w:ascii="Times New Roman" w:eastAsia="TimesNewRoman" w:hAnsi="Times New Roman" w:cs="Times New Roman"/>
          <w:color w:val="000000" w:themeColor="text1"/>
          <w:sz w:val="20"/>
          <w:szCs w:val="20"/>
        </w:rPr>
        <w:t>ā</w:t>
      </w:r>
      <w:r w:rsidR="000C3E3D" w:rsidRPr="00837B0E">
        <w:rPr>
          <w:rFonts w:ascii="Times New Roman" w:hAnsi="Times New Roman" w:cs="Times New Roman"/>
          <w:color w:val="000000" w:themeColor="text1"/>
          <w:sz w:val="20"/>
          <w:szCs w:val="20"/>
        </w:rPr>
        <w:t>s zi</w:t>
      </w:r>
      <w:r w:rsidR="000C3E3D" w:rsidRPr="00837B0E">
        <w:rPr>
          <w:rFonts w:ascii="Times New Roman" w:eastAsia="TimesNewRoman" w:hAnsi="Times New Roman" w:cs="Times New Roman"/>
          <w:color w:val="000000" w:themeColor="text1"/>
          <w:sz w:val="20"/>
          <w:szCs w:val="20"/>
        </w:rPr>
        <w:t>ņ</w:t>
      </w:r>
      <w:r w:rsidR="000C3E3D" w:rsidRPr="00837B0E">
        <w:rPr>
          <w:rFonts w:ascii="Times New Roman" w:hAnsi="Times New Roman" w:cs="Times New Roman"/>
          <w:color w:val="000000" w:themeColor="text1"/>
          <w:sz w:val="20"/>
          <w:szCs w:val="20"/>
        </w:rPr>
        <w:t>as ir patiesas.</w:t>
      </w:r>
    </w:p>
    <w:p w:rsidR="000C3E3D" w:rsidRPr="00837B0E" w:rsidRDefault="00E855B2" w:rsidP="00BD40D4">
      <w:pPr>
        <w:spacing w:line="24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2</w:t>
      </w:r>
      <w:r w:rsidR="000C3E3D" w:rsidRPr="00837B0E">
        <w:rPr>
          <w:rFonts w:ascii="Times New Roman" w:hAnsi="Times New Roman" w:cs="Times New Roman"/>
          <w:color w:val="000000" w:themeColor="text1"/>
          <w:sz w:val="20"/>
          <w:szCs w:val="20"/>
        </w:rPr>
        <w:t>.4. M</w:t>
      </w:r>
      <w:r w:rsidR="000C3E3D" w:rsidRPr="00837B0E">
        <w:rPr>
          <w:rFonts w:ascii="Times New Roman" w:eastAsia="TimesNewRoman" w:hAnsi="Times New Roman" w:cs="Times New Roman"/>
          <w:color w:val="000000" w:themeColor="text1"/>
          <w:sz w:val="20"/>
          <w:szCs w:val="20"/>
        </w:rPr>
        <w:t>ē</w:t>
      </w:r>
      <w:r w:rsidR="000C3E3D" w:rsidRPr="00837B0E">
        <w:rPr>
          <w:rFonts w:ascii="Times New Roman" w:hAnsi="Times New Roman" w:cs="Times New Roman"/>
          <w:color w:val="000000" w:themeColor="text1"/>
          <w:sz w:val="20"/>
          <w:szCs w:val="20"/>
        </w:rPr>
        <w:t>s piekr</w:t>
      </w:r>
      <w:r w:rsidR="000C3E3D" w:rsidRPr="00837B0E">
        <w:rPr>
          <w:rFonts w:ascii="Times New Roman" w:eastAsia="TimesNewRoman" w:hAnsi="Times New Roman" w:cs="Times New Roman"/>
          <w:color w:val="000000" w:themeColor="text1"/>
          <w:sz w:val="20"/>
          <w:szCs w:val="20"/>
        </w:rPr>
        <w:t>ī</w:t>
      </w:r>
      <w:r w:rsidR="000C3E3D" w:rsidRPr="00837B0E">
        <w:rPr>
          <w:rFonts w:ascii="Times New Roman" w:hAnsi="Times New Roman" w:cs="Times New Roman"/>
          <w:color w:val="000000" w:themeColor="text1"/>
          <w:sz w:val="20"/>
          <w:szCs w:val="20"/>
        </w:rPr>
        <w:t>tam vis</w:t>
      </w:r>
      <w:r w:rsidR="000C3E3D" w:rsidRPr="00837B0E">
        <w:rPr>
          <w:rFonts w:ascii="Times New Roman" w:eastAsia="TimesNewRoman" w:hAnsi="Times New Roman" w:cs="Times New Roman"/>
          <w:color w:val="000000" w:themeColor="text1"/>
          <w:sz w:val="20"/>
          <w:szCs w:val="20"/>
        </w:rPr>
        <w:t>ā</w:t>
      </w:r>
      <w:r w:rsidR="000C3E3D" w:rsidRPr="00837B0E">
        <w:rPr>
          <w:rFonts w:ascii="Times New Roman" w:hAnsi="Times New Roman" w:cs="Times New Roman"/>
          <w:color w:val="000000" w:themeColor="text1"/>
          <w:sz w:val="20"/>
          <w:szCs w:val="20"/>
        </w:rPr>
        <w:t>m pras</w:t>
      </w:r>
      <w:r w:rsidR="000C3E3D" w:rsidRPr="00837B0E">
        <w:rPr>
          <w:rFonts w:ascii="Times New Roman" w:eastAsia="TimesNewRoman" w:hAnsi="Times New Roman" w:cs="Times New Roman"/>
          <w:color w:val="000000" w:themeColor="text1"/>
          <w:sz w:val="20"/>
          <w:szCs w:val="20"/>
        </w:rPr>
        <w:t>ī</w:t>
      </w:r>
      <w:r w:rsidR="000C3E3D" w:rsidRPr="00837B0E">
        <w:rPr>
          <w:rFonts w:ascii="Times New Roman" w:hAnsi="Times New Roman" w:cs="Times New Roman"/>
          <w:color w:val="000000" w:themeColor="text1"/>
          <w:sz w:val="20"/>
          <w:szCs w:val="20"/>
        </w:rPr>
        <w:t>b</w:t>
      </w:r>
      <w:r w:rsidR="000C3E3D" w:rsidRPr="00837B0E">
        <w:rPr>
          <w:rFonts w:ascii="Times New Roman" w:eastAsia="TimesNewRoman" w:hAnsi="Times New Roman" w:cs="Times New Roman"/>
          <w:color w:val="000000" w:themeColor="text1"/>
          <w:sz w:val="20"/>
          <w:szCs w:val="20"/>
        </w:rPr>
        <w:t>ā</w:t>
      </w:r>
      <w:r w:rsidR="000C3E3D" w:rsidRPr="00837B0E">
        <w:rPr>
          <w:rFonts w:ascii="Times New Roman" w:hAnsi="Times New Roman" w:cs="Times New Roman"/>
          <w:color w:val="000000" w:themeColor="text1"/>
          <w:sz w:val="20"/>
          <w:szCs w:val="20"/>
        </w:rPr>
        <w:t>m, kas iepirkuma dokumentos ir izvirz</w:t>
      </w:r>
      <w:r w:rsidR="000C3E3D" w:rsidRPr="00837B0E">
        <w:rPr>
          <w:rFonts w:ascii="Times New Roman" w:eastAsia="TimesNewRoman" w:hAnsi="Times New Roman" w:cs="Times New Roman"/>
          <w:color w:val="000000" w:themeColor="text1"/>
          <w:sz w:val="20"/>
          <w:szCs w:val="20"/>
        </w:rPr>
        <w:t>ī</w:t>
      </w:r>
      <w:r w:rsidR="000C3E3D" w:rsidRPr="00837B0E">
        <w:rPr>
          <w:rFonts w:ascii="Times New Roman" w:hAnsi="Times New Roman" w:cs="Times New Roman"/>
          <w:color w:val="000000" w:themeColor="text1"/>
          <w:sz w:val="20"/>
          <w:szCs w:val="20"/>
        </w:rPr>
        <w:t>tas pretendentiem.</w:t>
      </w:r>
    </w:p>
    <w:p w:rsidR="00124FF3" w:rsidRPr="00837B0E" w:rsidRDefault="00D24F3C" w:rsidP="00BD40D4">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124FF3" w:rsidRPr="00837B0E">
        <w:rPr>
          <w:rFonts w:ascii="Times New Roman" w:hAnsi="Times New Roman" w:cs="Times New Roman"/>
          <w:color w:val="000000" w:themeColor="text1"/>
          <w:sz w:val="20"/>
          <w:szCs w:val="20"/>
        </w:rPr>
        <w:t xml:space="preserve">.5. Piedāvātā pastāvīgā atlaide </w:t>
      </w:r>
      <w:r w:rsidR="002D736E">
        <w:rPr>
          <w:rFonts w:ascii="Times New Roman" w:hAnsi="Times New Roman" w:cs="Times New Roman"/>
          <w:color w:val="000000" w:themeColor="text1"/>
          <w:sz w:val="20"/>
          <w:szCs w:val="20"/>
        </w:rPr>
        <w:t>EUR / litrā</w:t>
      </w:r>
      <w:r w:rsidR="00124FF3" w:rsidRPr="00837B0E">
        <w:rPr>
          <w:rFonts w:ascii="Times New Roman" w:hAnsi="Times New Roman" w:cs="Times New Roman"/>
          <w:color w:val="000000" w:themeColor="text1"/>
          <w:sz w:val="20"/>
          <w:szCs w:val="20"/>
        </w:rPr>
        <w:t xml:space="preserve"> tiks fiksēta iepirkuma līgumā un tiks saglabāta visā līguma darbības laikā, bet degvielas cena var mainīties atbilstoši tirgus situācijai.</w:t>
      </w:r>
    </w:p>
    <w:p w:rsidR="00124FF3" w:rsidRPr="00837B0E" w:rsidRDefault="00E855B2" w:rsidP="00124FF3">
      <w:pPr>
        <w:spacing w:after="0" w:line="360" w:lineRule="auto"/>
        <w:jc w:val="both"/>
        <w:rPr>
          <w:rFonts w:ascii="Times New Roman" w:hAnsi="Times New Roman" w:cs="Times New Roman"/>
          <w:sz w:val="20"/>
          <w:szCs w:val="20"/>
        </w:rPr>
      </w:pPr>
      <w:r w:rsidRPr="00837B0E">
        <w:rPr>
          <w:rFonts w:ascii="Times New Roman" w:hAnsi="Times New Roman" w:cs="Times New Roman"/>
          <w:sz w:val="20"/>
          <w:szCs w:val="20"/>
        </w:rPr>
        <w:t>2</w:t>
      </w:r>
      <w:r w:rsidR="00124FF3" w:rsidRPr="00837B0E">
        <w:rPr>
          <w:rFonts w:ascii="Times New Roman" w:hAnsi="Times New Roman" w:cs="Times New Roman"/>
          <w:sz w:val="20"/>
          <w:szCs w:val="20"/>
        </w:rPr>
        <w:t>.6. Pastāvīgā atlaide auto kopšanas produktiem ___ % apmērā no mazumtirdzniecības cenas.</w:t>
      </w:r>
    </w:p>
    <w:p w:rsidR="000C3E3D" w:rsidRPr="00837B0E" w:rsidRDefault="00E855B2" w:rsidP="00124FF3">
      <w:pPr>
        <w:spacing w:line="360" w:lineRule="auto"/>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2</w:t>
      </w:r>
      <w:r w:rsidR="00124FF3" w:rsidRPr="00837B0E">
        <w:rPr>
          <w:rFonts w:ascii="Times New Roman" w:hAnsi="Times New Roman" w:cs="Times New Roman"/>
          <w:color w:val="000000" w:themeColor="text1"/>
          <w:sz w:val="20"/>
          <w:szCs w:val="20"/>
        </w:rPr>
        <w:t>.7</w:t>
      </w:r>
      <w:r w:rsidR="000C3E3D" w:rsidRPr="00837B0E">
        <w:rPr>
          <w:rFonts w:ascii="Times New Roman" w:hAnsi="Times New Roman" w:cs="Times New Roman"/>
          <w:color w:val="000000" w:themeColor="text1"/>
          <w:sz w:val="20"/>
          <w:szCs w:val="20"/>
        </w:rPr>
        <w:t>. Apzināmies, ka gadījumā, ja degvielas cenas svārstās, pasūtītājs ir tie</w:t>
      </w:r>
      <w:r w:rsidR="00BD40D4" w:rsidRPr="00837B0E">
        <w:rPr>
          <w:rFonts w:ascii="Times New Roman" w:hAnsi="Times New Roman" w:cs="Times New Roman"/>
          <w:color w:val="000000" w:themeColor="text1"/>
          <w:sz w:val="20"/>
          <w:szCs w:val="20"/>
        </w:rPr>
        <w:t xml:space="preserve">sīgs iepirkt mazāku vai lielāku </w:t>
      </w:r>
      <w:r w:rsidR="000C3E3D" w:rsidRPr="00837B0E">
        <w:rPr>
          <w:rFonts w:ascii="Times New Roman" w:hAnsi="Times New Roman" w:cs="Times New Roman"/>
          <w:color w:val="000000" w:themeColor="text1"/>
          <w:sz w:val="20"/>
          <w:szCs w:val="20"/>
        </w:rPr>
        <w:t xml:space="preserve">degvielas daudzumu, nekā paredzēts tehniskajā specifikācijā, </w:t>
      </w:r>
      <w:r w:rsidR="000C3E3D" w:rsidRPr="002D736E">
        <w:rPr>
          <w:rFonts w:ascii="Times New Roman" w:hAnsi="Times New Roman" w:cs="Times New Roman"/>
          <w:color w:val="000000" w:themeColor="text1"/>
          <w:sz w:val="20"/>
          <w:szCs w:val="20"/>
        </w:rPr>
        <w:t>n</w:t>
      </w:r>
      <w:r w:rsidR="002D736E" w:rsidRPr="002D736E">
        <w:rPr>
          <w:rFonts w:ascii="Times New Roman" w:hAnsi="Times New Roman" w:cs="Times New Roman"/>
          <w:color w:val="000000" w:themeColor="text1"/>
          <w:sz w:val="20"/>
          <w:szCs w:val="20"/>
        </w:rPr>
        <w:t>epārsniedzot Iepirkuma procedūras līgumcenas  robežvērtību EUR bez PVN</w:t>
      </w:r>
      <w:r w:rsidR="000C3E3D" w:rsidRPr="00837B0E">
        <w:rPr>
          <w:rFonts w:ascii="Times New Roman" w:hAnsi="Times New Roman" w:cs="Times New Roman"/>
          <w:color w:val="000000" w:themeColor="text1"/>
          <w:sz w:val="20"/>
          <w:szCs w:val="20"/>
        </w:rPr>
        <w:t>.</w:t>
      </w:r>
    </w:p>
    <w:p w:rsidR="00124FF3" w:rsidRPr="00837B0E" w:rsidRDefault="00124FF3" w:rsidP="008B69CA">
      <w:pPr>
        <w:spacing w:after="60"/>
        <w:jc w:val="both"/>
        <w:rPr>
          <w:rFonts w:ascii="Times New Roman" w:hAnsi="Times New Roman" w:cs="Times New Roman"/>
          <w:color w:val="000000" w:themeColor="text1"/>
          <w:sz w:val="20"/>
          <w:szCs w:val="20"/>
        </w:rPr>
      </w:pPr>
    </w:p>
    <w:p w:rsidR="008B69CA" w:rsidRPr="00837B0E" w:rsidRDefault="008B69CA" w:rsidP="008B69CA">
      <w:pPr>
        <w:spacing w:after="60"/>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Paraksta pretendenta vadītājs vai vadītāja pilnvarota persona:</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269"/>
      </w:tblGrid>
      <w:tr w:rsidR="00657C46" w:rsidRPr="00837B0E" w:rsidTr="008B69CA">
        <w:tc>
          <w:tcPr>
            <w:tcW w:w="2633" w:type="dxa"/>
            <w:tcBorders>
              <w:top w:val="single" w:sz="4" w:space="0" w:color="auto"/>
              <w:left w:val="single" w:sz="4" w:space="0" w:color="auto"/>
              <w:bottom w:val="single" w:sz="4" w:space="0" w:color="auto"/>
              <w:right w:val="single" w:sz="4" w:space="0" w:color="auto"/>
            </w:tcBorders>
            <w:hideMark/>
          </w:tcPr>
          <w:p w:rsidR="008B69CA" w:rsidRPr="00837B0E" w:rsidRDefault="008B69CA">
            <w:pPr>
              <w:spacing w:before="60" w:after="60" w:line="276" w:lineRule="auto"/>
              <w:rPr>
                <w:rFonts w:ascii="Times New Roman" w:eastAsia="Calibri" w:hAnsi="Times New Roman" w:cs="Times New Roman"/>
                <w:b/>
                <w:color w:val="000000" w:themeColor="text1"/>
                <w:sz w:val="20"/>
                <w:szCs w:val="20"/>
              </w:rPr>
            </w:pPr>
            <w:r w:rsidRPr="00837B0E">
              <w:rPr>
                <w:rFonts w:ascii="Times New Roman" w:eastAsia="Calibri" w:hAnsi="Times New Roman" w:cs="Times New Roman"/>
                <w:b/>
                <w:color w:val="000000" w:themeColor="text1"/>
                <w:sz w:val="20"/>
                <w:szCs w:val="20"/>
              </w:rPr>
              <w:t>Vārds, uzvārds, ieņemamais amats</w:t>
            </w:r>
          </w:p>
        </w:tc>
        <w:tc>
          <w:tcPr>
            <w:tcW w:w="6269" w:type="dxa"/>
            <w:tcBorders>
              <w:top w:val="single" w:sz="4" w:space="0" w:color="auto"/>
              <w:left w:val="single" w:sz="4" w:space="0" w:color="auto"/>
              <w:bottom w:val="single" w:sz="4" w:space="0" w:color="auto"/>
              <w:right w:val="single" w:sz="4" w:space="0" w:color="auto"/>
            </w:tcBorders>
          </w:tcPr>
          <w:p w:rsidR="008B69CA" w:rsidRPr="00837B0E" w:rsidRDefault="008B69CA">
            <w:pPr>
              <w:spacing w:before="60" w:after="60" w:line="276" w:lineRule="auto"/>
              <w:rPr>
                <w:rFonts w:ascii="Times New Roman" w:eastAsia="Calibri" w:hAnsi="Times New Roman" w:cs="Times New Roman"/>
                <w:color w:val="000000" w:themeColor="text1"/>
                <w:sz w:val="20"/>
                <w:szCs w:val="20"/>
              </w:rPr>
            </w:pPr>
          </w:p>
        </w:tc>
      </w:tr>
      <w:tr w:rsidR="00657C46" w:rsidRPr="00837B0E" w:rsidTr="008B69CA">
        <w:tc>
          <w:tcPr>
            <w:tcW w:w="2633" w:type="dxa"/>
            <w:tcBorders>
              <w:top w:val="single" w:sz="4" w:space="0" w:color="auto"/>
              <w:left w:val="single" w:sz="4" w:space="0" w:color="auto"/>
              <w:bottom w:val="single" w:sz="4" w:space="0" w:color="auto"/>
              <w:right w:val="single" w:sz="4" w:space="0" w:color="auto"/>
            </w:tcBorders>
            <w:hideMark/>
          </w:tcPr>
          <w:p w:rsidR="008B69CA" w:rsidRPr="00837B0E" w:rsidRDefault="008B69CA">
            <w:pPr>
              <w:spacing w:before="60" w:after="60" w:line="276" w:lineRule="auto"/>
              <w:rPr>
                <w:rFonts w:ascii="Times New Roman" w:eastAsia="Calibri" w:hAnsi="Times New Roman" w:cs="Times New Roman"/>
                <w:b/>
                <w:color w:val="000000" w:themeColor="text1"/>
                <w:sz w:val="20"/>
                <w:szCs w:val="20"/>
              </w:rPr>
            </w:pPr>
            <w:r w:rsidRPr="00837B0E">
              <w:rPr>
                <w:rFonts w:ascii="Times New Roman" w:eastAsia="Calibri" w:hAnsi="Times New Roman" w:cs="Times New Roman"/>
                <w:b/>
                <w:color w:val="000000" w:themeColor="text1"/>
                <w:sz w:val="20"/>
                <w:szCs w:val="20"/>
              </w:rPr>
              <w:t>Paraksts</w:t>
            </w:r>
          </w:p>
        </w:tc>
        <w:tc>
          <w:tcPr>
            <w:tcW w:w="6269" w:type="dxa"/>
            <w:tcBorders>
              <w:top w:val="single" w:sz="4" w:space="0" w:color="auto"/>
              <w:left w:val="single" w:sz="4" w:space="0" w:color="auto"/>
              <w:bottom w:val="single" w:sz="4" w:space="0" w:color="auto"/>
              <w:right w:val="single" w:sz="4" w:space="0" w:color="auto"/>
            </w:tcBorders>
          </w:tcPr>
          <w:p w:rsidR="008B69CA" w:rsidRPr="00837B0E" w:rsidRDefault="008B69CA">
            <w:pPr>
              <w:spacing w:before="60" w:after="60" w:line="276" w:lineRule="auto"/>
              <w:rPr>
                <w:rFonts w:ascii="Times New Roman" w:eastAsia="Calibri" w:hAnsi="Times New Roman" w:cs="Times New Roman"/>
                <w:color w:val="000000" w:themeColor="text1"/>
                <w:sz w:val="20"/>
                <w:szCs w:val="20"/>
              </w:rPr>
            </w:pPr>
          </w:p>
        </w:tc>
      </w:tr>
      <w:tr w:rsidR="00657C46" w:rsidRPr="00837B0E" w:rsidTr="008B69CA">
        <w:tc>
          <w:tcPr>
            <w:tcW w:w="2633" w:type="dxa"/>
            <w:tcBorders>
              <w:top w:val="single" w:sz="4" w:space="0" w:color="auto"/>
              <w:left w:val="single" w:sz="4" w:space="0" w:color="auto"/>
              <w:bottom w:val="single" w:sz="4" w:space="0" w:color="auto"/>
              <w:right w:val="single" w:sz="4" w:space="0" w:color="auto"/>
            </w:tcBorders>
            <w:hideMark/>
          </w:tcPr>
          <w:p w:rsidR="008B69CA" w:rsidRPr="00837B0E" w:rsidRDefault="008B69CA">
            <w:pPr>
              <w:spacing w:before="60" w:after="60" w:line="276" w:lineRule="auto"/>
              <w:rPr>
                <w:rFonts w:ascii="Times New Roman" w:eastAsia="Calibri" w:hAnsi="Times New Roman" w:cs="Times New Roman"/>
                <w:b/>
                <w:color w:val="000000" w:themeColor="text1"/>
                <w:sz w:val="20"/>
                <w:szCs w:val="20"/>
              </w:rPr>
            </w:pPr>
            <w:r w:rsidRPr="00837B0E">
              <w:rPr>
                <w:rFonts w:ascii="Times New Roman" w:eastAsia="Calibri" w:hAnsi="Times New Roman" w:cs="Times New Roman"/>
                <w:b/>
                <w:color w:val="000000" w:themeColor="text1"/>
                <w:sz w:val="20"/>
                <w:szCs w:val="20"/>
              </w:rPr>
              <w:t>Vieta, datums</w:t>
            </w:r>
          </w:p>
        </w:tc>
        <w:tc>
          <w:tcPr>
            <w:tcW w:w="6269" w:type="dxa"/>
            <w:tcBorders>
              <w:top w:val="single" w:sz="4" w:space="0" w:color="auto"/>
              <w:left w:val="single" w:sz="4" w:space="0" w:color="auto"/>
              <w:bottom w:val="single" w:sz="4" w:space="0" w:color="auto"/>
              <w:right w:val="single" w:sz="4" w:space="0" w:color="auto"/>
            </w:tcBorders>
          </w:tcPr>
          <w:p w:rsidR="008B69CA" w:rsidRPr="00837B0E" w:rsidRDefault="008B69CA">
            <w:pPr>
              <w:spacing w:before="60" w:after="60" w:line="276" w:lineRule="auto"/>
              <w:rPr>
                <w:rFonts w:ascii="Times New Roman" w:eastAsia="Calibri" w:hAnsi="Times New Roman" w:cs="Times New Roman"/>
                <w:color w:val="000000" w:themeColor="text1"/>
                <w:sz w:val="20"/>
                <w:szCs w:val="20"/>
              </w:rPr>
            </w:pPr>
          </w:p>
        </w:tc>
      </w:tr>
    </w:tbl>
    <w:p w:rsidR="00803B06" w:rsidRPr="00837B0E" w:rsidRDefault="000C3E3D" w:rsidP="00833A87">
      <w:pPr>
        <w:jc w:val="right"/>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br w:type="page"/>
      </w:r>
      <w:r w:rsidR="00833A87" w:rsidRPr="00837B0E">
        <w:rPr>
          <w:rFonts w:ascii="Times New Roman" w:hAnsi="Times New Roman" w:cs="Times New Roman"/>
          <w:color w:val="000000" w:themeColor="text1"/>
          <w:sz w:val="20"/>
          <w:szCs w:val="20"/>
        </w:rPr>
        <w:lastRenderedPageBreak/>
        <w:t>5.</w:t>
      </w:r>
      <w:r w:rsidR="00803B06" w:rsidRPr="00837B0E">
        <w:rPr>
          <w:rFonts w:ascii="Times New Roman" w:hAnsi="Times New Roman" w:cs="Times New Roman"/>
          <w:color w:val="000000" w:themeColor="text1"/>
          <w:sz w:val="20"/>
          <w:szCs w:val="20"/>
        </w:rPr>
        <w:t>pielikums</w:t>
      </w:r>
    </w:p>
    <w:p w:rsidR="00314C78" w:rsidRPr="00837B0E" w:rsidRDefault="00314C78" w:rsidP="00314C78">
      <w:pPr>
        <w:pStyle w:val="Sarakstarindkopa"/>
        <w:spacing w:after="0" w:line="240" w:lineRule="auto"/>
        <w:rPr>
          <w:rFonts w:ascii="Times New Roman" w:hAnsi="Times New Roman" w:cs="Times New Roman"/>
          <w:color w:val="000000" w:themeColor="text1"/>
          <w:sz w:val="20"/>
          <w:szCs w:val="20"/>
        </w:rPr>
      </w:pPr>
    </w:p>
    <w:p w:rsidR="00803B06" w:rsidRPr="00837B0E" w:rsidRDefault="00803B06" w:rsidP="00314C78">
      <w:pPr>
        <w:spacing w:after="0" w:line="240" w:lineRule="auto"/>
        <w:jc w:val="cente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INFORMĀCIJA PAR NOSLĒGTAJIEM LĪGUMIEM</w:t>
      </w:r>
    </w:p>
    <w:p w:rsidR="00314C78" w:rsidRPr="00837B0E" w:rsidRDefault="00314C78" w:rsidP="00314C78">
      <w:pPr>
        <w:spacing w:after="0" w:line="240" w:lineRule="auto"/>
        <w:rPr>
          <w:rFonts w:ascii="Times New Roman" w:hAnsi="Times New Roman" w:cs="Times New Roman"/>
          <w:color w:val="000000" w:themeColor="text1"/>
          <w:sz w:val="20"/>
          <w:szCs w:val="20"/>
        </w:rPr>
      </w:pPr>
    </w:p>
    <w:tbl>
      <w:tblPr>
        <w:tblStyle w:val="Reatabula"/>
        <w:tblW w:w="0" w:type="auto"/>
        <w:tblLook w:val="04A0" w:firstRow="1" w:lastRow="0" w:firstColumn="1" w:lastColumn="0" w:noHBand="0" w:noVBand="1"/>
      </w:tblPr>
      <w:tblGrid>
        <w:gridCol w:w="562"/>
        <w:gridCol w:w="1762"/>
        <w:gridCol w:w="1218"/>
        <w:gridCol w:w="1416"/>
        <w:gridCol w:w="1242"/>
        <w:gridCol w:w="2096"/>
      </w:tblGrid>
      <w:tr w:rsidR="00657C46" w:rsidRPr="00837B0E" w:rsidTr="00314C78">
        <w:tc>
          <w:tcPr>
            <w:tcW w:w="562" w:type="dxa"/>
          </w:tcPr>
          <w:p w:rsidR="00314C78" w:rsidRPr="00837B0E" w:rsidRDefault="00314C78" w:rsidP="00314C78">
            <w:pP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Nr.</w:t>
            </w:r>
          </w:p>
        </w:tc>
        <w:tc>
          <w:tcPr>
            <w:tcW w:w="1762" w:type="dxa"/>
          </w:tcPr>
          <w:p w:rsidR="00314C78" w:rsidRPr="00837B0E" w:rsidRDefault="00314C78" w:rsidP="00314C78">
            <w:pP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Pasūtītājs</w:t>
            </w:r>
          </w:p>
        </w:tc>
        <w:tc>
          <w:tcPr>
            <w:tcW w:w="1218" w:type="dxa"/>
          </w:tcPr>
          <w:p w:rsidR="00314C78" w:rsidRPr="00837B0E" w:rsidRDefault="00314C78" w:rsidP="00C22489">
            <w:pP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Līguma summa, </w:t>
            </w:r>
            <w:r w:rsidR="00C22489" w:rsidRPr="00837B0E">
              <w:rPr>
                <w:rFonts w:ascii="Times New Roman" w:hAnsi="Times New Roman" w:cs="Times New Roman"/>
                <w:color w:val="000000" w:themeColor="text1"/>
                <w:sz w:val="20"/>
                <w:szCs w:val="20"/>
              </w:rPr>
              <w:t>EUR</w:t>
            </w:r>
            <w:r w:rsidRPr="00837B0E">
              <w:rPr>
                <w:rFonts w:ascii="Times New Roman" w:hAnsi="Times New Roman" w:cs="Times New Roman"/>
                <w:color w:val="000000" w:themeColor="text1"/>
                <w:sz w:val="20"/>
                <w:szCs w:val="20"/>
              </w:rPr>
              <w:t>, bez PVN</w:t>
            </w:r>
          </w:p>
        </w:tc>
        <w:tc>
          <w:tcPr>
            <w:tcW w:w="1416" w:type="dxa"/>
          </w:tcPr>
          <w:p w:rsidR="00314C78" w:rsidRPr="00837B0E" w:rsidRDefault="00314C78" w:rsidP="00314C78">
            <w:pP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Sniegtie pakalpojumi</w:t>
            </w:r>
          </w:p>
        </w:tc>
        <w:tc>
          <w:tcPr>
            <w:tcW w:w="1242" w:type="dxa"/>
          </w:tcPr>
          <w:p w:rsidR="00314C78" w:rsidRPr="00837B0E" w:rsidRDefault="00314C78" w:rsidP="00314C78">
            <w:pP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Līguma darbības laiks</w:t>
            </w:r>
          </w:p>
        </w:tc>
        <w:tc>
          <w:tcPr>
            <w:tcW w:w="2096" w:type="dxa"/>
          </w:tcPr>
          <w:p w:rsidR="00314C78" w:rsidRPr="00837B0E" w:rsidRDefault="00314C78" w:rsidP="00314C78">
            <w:pP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Kontaktinformācija atsauksmēm</w:t>
            </w:r>
          </w:p>
        </w:tc>
      </w:tr>
      <w:tr w:rsidR="00314C78" w:rsidRPr="00837B0E" w:rsidTr="00314C78">
        <w:tc>
          <w:tcPr>
            <w:tcW w:w="562" w:type="dxa"/>
          </w:tcPr>
          <w:p w:rsidR="00314C78" w:rsidRPr="00837B0E" w:rsidRDefault="00314C78" w:rsidP="00314C78">
            <w:pP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1.</w:t>
            </w:r>
          </w:p>
        </w:tc>
        <w:tc>
          <w:tcPr>
            <w:tcW w:w="1762" w:type="dxa"/>
          </w:tcPr>
          <w:p w:rsidR="00314C78" w:rsidRPr="00837B0E" w:rsidRDefault="00314C78" w:rsidP="00314C78">
            <w:pPr>
              <w:rPr>
                <w:rFonts w:ascii="Times New Roman" w:hAnsi="Times New Roman" w:cs="Times New Roman"/>
                <w:color w:val="000000" w:themeColor="text1"/>
                <w:sz w:val="20"/>
                <w:szCs w:val="20"/>
              </w:rPr>
            </w:pPr>
          </w:p>
        </w:tc>
        <w:tc>
          <w:tcPr>
            <w:tcW w:w="1218" w:type="dxa"/>
          </w:tcPr>
          <w:p w:rsidR="00314C78" w:rsidRPr="00837B0E" w:rsidRDefault="00314C78" w:rsidP="00314C78">
            <w:pPr>
              <w:rPr>
                <w:rFonts w:ascii="Times New Roman" w:hAnsi="Times New Roman" w:cs="Times New Roman"/>
                <w:color w:val="000000" w:themeColor="text1"/>
                <w:sz w:val="20"/>
                <w:szCs w:val="20"/>
              </w:rPr>
            </w:pPr>
          </w:p>
        </w:tc>
        <w:tc>
          <w:tcPr>
            <w:tcW w:w="1416" w:type="dxa"/>
          </w:tcPr>
          <w:p w:rsidR="00314C78" w:rsidRPr="00837B0E" w:rsidRDefault="00314C78" w:rsidP="00314C78">
            <w:pPr>
              <w:rPr>
                <w:rFonts w:ascii="Times New Roman" w:hAnsi="Times New Roman" w:cs="Times New Roman"/>
                <w:color w:val="000000" w:themeColor="text1"/>
                <w:sz w:val="20"/>
                <w:szCs w:val="20"/>
              </w:rPr>
            </w:pPr>
          </w:p>
        </w:tc>
        <w:tc>
          <w:tcPr>
            <w:tcW w:w="1242" w:type="dxa"/>
          </w:tcPr>
          <w:p w:rsidR="00314C78" w:rsidRPr="00837B0E" w:rsidRDefault="00314C78" w:rsidP="00314C78">
            <w:pPr>
              <w:rPr>
                <w:rFonts w:ascii="Times New Roman" w:hAnsi="Times New Roman" w:cs="Times New Roman"/>
                <w:color w:val="000000" w:themeColor="text1"/>
                <w:sz w:val="20"/>
                <w:szCs w:val="20"/>
              </w:rPr>
            </w:pPr>
          </w:p>
        </w:tc>
        <w:tc>
          <w:tcPr>
            <w:tcW w:w="2096" w:type="dxa"/>
          </w:tcPr>
          <w:p w:rsidR="00314C78" w:rsidRPr="00837B0E" w:rsidRDefault="00314C78" w:rsidP="00314C78">
            <w:pPr>
              <w:rPr>
                <w:rFonts w:ascii="Times New Roman" w:hAnsi="Times New Roman" w:cs="Times New Roman"/>
                <w:color w:val="000000" w:themeColor="text1"/>
                <w:sz w:val="20"/>
                <w:szCs w:val="20"/>
              </w:rPr>
            </w:pPr>
          </w:p>
        </w:tc>
      </w:tr>
      <w:tr w:rsidR="005A6DD8" w:rsidRPr="00837B0E" w:rsidTr="00314C78">
        <w:tc>
          <w:tcPr>
            <w:tcW w:w="562" w:type="dxa"/>
          </w:tcPr>
          <w:p w:rsidR="005A6DD8" w:rsidRPr="00837B0E" w:rsidRDefault="005A6DD8" w:rsidP="00314C7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762" w:type="dxa"/>
          </w:tcPr>
          <w:p w:rsidR="005A6DD8" w:rsidRPr="00837B0E" w:rsidRDefault="005A6DD8" w:rsidP="00314C78">
            <w:pPr>
              <w:rPr>
                <w:rFonts w:ascii="Times New Roman" w:hAnsi="Times New Roman" w:cs="Times New Roman"/>
                <w:color w:val="000000" w:themeColor="text1"/>
                <w:sz w:val="20"/>
                <w:szCs w:val="20"/>
              </w:rPr>
            </w:pPr>
          </w:p>
        </w:tc>
        <w:tc>
          <w:tcPr>
            <w:tcW w:w="1218" w:type="dxa"/>
          </w:tcPr>
          <w:p w:rsidR="005A6DD8" w:rsidRPr="00837B0E" w:rsidRDefault="005A6DD8" w:rsidP="00314C78">
            <w:pPr>
              <w:rPr>
                <w:rFonts w:ascii="Times New Roman" w:hAnsi="Times New Roman" w:cs="Times New Roman"/>
                <w:color w:val="000000" w:themeColor="text1"/>
                <w:sz w:val="20"/>
                <w:szCs w:val="20"/>
              </w:rPr>
            </w:pPr>
          </w:p>
        </w:tc>
        <w:tc>
          <w:tcPr>
            <w:tcW w:w="1416" w:type="dxa"/>
          </w:tcPr>
          <w:p w:rsidR="005A6DD8" w:rsidRPr="00837B0E" w:rsidRDefault="005A6DD8" w:rsidP="00314C78">
            <w:pPr>
              <w:rPr>
                <w:rFonts w:ascii="Times New Roman" w:hAnsi="Times New Roman" w:cs="Times New Roman"/>
                <w:color w:val="000000" w:themeColor="text1"/>
                <w:sz w:val="20"/>
                <w:szCs w:val="20"/>
              </w:rPr>
            </w:pPr>
          </w:p>
        </w:tc>
        <w:tc>
          <w:tcPr>
            <w:tcW w:w="1242" w:type="dxa"/>
          </w:tcPr>
          <w:p w:rsidR="005A6DD8" w:rsidRPr="00837B0E" w:rsidRDefault="005A6DD8" w:rsidP="00314C78">
            <w:pPr>
              <w:rPr>
                <w:rFonts w:ascii="Times New Roman" w:hAnsi="Times New Roman" w:cs="Times New Roman"/>
                <w:color w:val="000000" w:themeColor="text1"/>
                <w:sz w:val="20"/>
                <w:szCs w:val="20"/>
              </w:rPr>
            </w:pPr>
          </w:p>
        </w:tc>
        <w:tc>
          <w:tcPr>
            <w:tcW w:w="2096" w:type="dxa"/>
          </w:tcPr>
          <w:p w:rsidR="005A6DD8" w:rsidRPr="00837B0E" w:rsidRDefault="005A6DD8" w:rsidP="00314C78">
            <w:pPr>
              <w:rPr>
                <w:rFonts w:ascii="Times New Roman" w:hAnsi="Times New Roman" w:cs="Times New Roman"/>
                <w:color w:val="000000" w:themeColor="text1"/>
                <w:sz w:val="20"/>
                <w:szCs w:val="20"/>
              </w:rPr>
            </w:pPr>
          </w:p>
        </w:tc>
      </w:tr>
      <w:tr w:rsidR="005A6DD8" w:rsidRPr="00837B0E" w:rsidTr="00314C78">
        <w:tc>
          <w:tcPr>
            <w:tcW w:w="562" w:type="dxa"/>
          </w:tcPr>
          <w:p w:rsidR="005A6DD8" w:rsidRPr="00837B0E" w:rsidRDefault="005A6DD8" w:rsidP="00314C7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1762" w:type="dxa"/>
          </w:tcPr>
          <w:p w:rsidR="005A6DD8" w:rsidRPr="00837B0E" w:rsidRDefault="005A6DD8" w:rsidP="00314C78">
            <w:pPr>
              <w:rPr>
                <w:rFonts w:ascii="Times New Roman" w:hAnsi="Times New Roman" w:cs="Times New Roman"/>
                <w:color w:val="000000" w:themeColor="text1"/>
                <w:sz w:val="20"/>
                <w:szCs w:val="20"/>
              </w:rPr>
            </w:pPr>
          </w:p>
        </w:tc>
        <w:tc>
          <w:tcPr>
            <w:tcW w:w="1218" w:type="dxa"/>
          </w:tcPr>
          <w:p w:rsidR="005A6DD8" w:rsidRPr="00837B0E" w:rsidRDefault="005A6DD8" w:rsidP="00314C78">
            <w:pPr>
              <w:rPr>
                <w:rFonts w:ascii="Times New Roman" w:hAnsi="Times New Roman" w:cs="Times New Roman"/>
                <w:color w:val="000000" w:themeColor="text1"/>
                <w:sz w:val="20"/>
                <w:szCs w:val="20"/>
              </w:rPr>
            </w:pPr>
          </w:p>
        </w:tc>
        <w:tc>
          <w:tcPr>
            <w:tcW w:w="1416" w:type="dxa"/>
          </w:tcPr>
          <w:p w:rsidR="005A6DD8" w:rsidRPr="00837B0E" w:rsidRDefault="005A6DD8" w:rsidP="00314C78">
            <w:pPr>
              <w:rPr>
                <w:rFonts w:ascii="Times New Roman" w:hAnsi="Times New Roman" w:cs="Times New Roman"/>
                <w:color w:val="000000" w:themeColor="text1"/>
                <w:sz w:val="20"/>
                <w:szCs w:val="20"/>
              </w:rPr>
            </w:pPr>
          </w:p>
        </w:tc>
        <w:tc>
          <w:tcPr>
            <w:tcW w:w="1242" w:type="dxa"/>
          </w:tcPr>
          <w:p w:rsidR="005A6DD8" w:rsidRPr="00837B0E" w:rsidRDefault="005A6DD8" w:rsidP="00314C78">
            <w:pPr>
              <w:rPr>
                <w:rFonts w:ascii="Times New Roman" w:hAnsi="Times New Roman" w:cs="Times New Roman"/>
                <w:color w:val="000000" w:themeColor="text1"/>
                <w:sz w:val="20"/>
                <w:szCs w:val="20"/>
              </w:rPr>
            </w:pPr>
          </w:p>
        </w:tc>
        <w:tc>
          <w:tcPr>
            <w:tcW w:w="2096" w:type="dxa"/>
          </w:tcPr>
          <w:p w:rsidR="005A6DD8" w:rsidRPr="00837B0E" w:rsidRDefault="005A6DD8" w:rsidP="00314C78">
            <w:pPr>
              <w:rPr>
                <w:rFonts w:ascii="Times New Roman" w:hAnsi="Times New Roman" w:cs="Times New Roman"/>
                <w:color w:val="000000" w:themeColor="text1"/>
                <w:sz w:val="20"/>
                <w:szCs w:val="20"/>
              </w:rPr>
            </w:pPr>
          </w:p>
        </w:tc>
      </w:tr>
    </w:tbl>
    <w:p w:rsidR="00314C78" w:rsidRPr="00837B0E" w:rsidRDefault="00314C78" w:rsidP="00314C78">
      <w:pPr>
        <w:spacing w:after="0" w:line="240" w:lineRule="auto"/>
        <w:rPr>
          <w:rFonts w:ascii="Times New Roman" w:hAnsi="Times New Roman" w:cs="Times New Roman"/>
          <w:color w:val="000000" w:themeColor="text1"/>
          <w:sz w:val="20"/>
          <w:szCs w:val="20"/>
        </w:rPr>
      </w:pPr>
    </w:p>
    <w:p w:rsidR="008B69CA" w:rsidRPr="00837B0E" w:rsidRDefault="008B69CA" w:rsidP="00314C78">
      <w:pPr>
        <w:spacing w:after="0" w:line="240" w:lineRule="auto"/>
        <w:rPr>
          <w:rFonts w:ascii="Times New Roman" w:hAnsi="Times New Roman" w:cs="Times New Roman"/>
          <w:color w:val="000000" w:themeColor="text1"/>
          <w:sz w:val="20"/>
          <w:szCs w:val="20"/>
        </w:rPr>
      </w:pPr>
    </w:p>
    <w:p w:rsidR="008B69CA" w:rsidRPr="00837B0E" w:rsidRDefault="008B69CA" w:rsidP="008B69CA">
      <w:pPr>
        <w:spacing w:after="60"/>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Paraksta pretendenta vadītājs vai vadītāja pilnvarota persona:</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5731"/>
      </w:tblGrid>
      <w:tr w:rsidR="00657C46" w:rsidRPr="00837B0E" w:rsidTr="00A62899">
        <w:tc>
          <w:tcPr>
            <w:tcW w:w="2633" w:type="dxa"/>
            <w:tcBorders>
              <w:top w:val="single" w:sz="4" w:space="0" w:color="auto"/>
              <w:left w:val="single" w:sz="4" w:space="0" w:color="auto"/>
              <w:bottom w:val="single" w:sz="4" w:space="0" w:color="auto"/>
              <w:right w:val="single" w:sz="4" w:space="0" w:color="auto"/>
            </w:tcBorders>
            <w:hideMark/>
          </w:tcPr>
          <w:p w:rsidR="008B69CA" w:rsidRPr="00837B0E" w:rsidRDefault="008B69CA">
            <w:pPr>
              <w:spacing w:before="60" w:after="60" w:line="276" w:lineRule="auto"/>
              <w:rPr>
                <w:rFonts w:ascii="Times New Roman" w:eastAsia="Calibri" w:hAnsi="Times New Roman" w:cs="Times New Roman"/>
                <w:b/>
                <w:color w:val="000000" w:themeColor="text1"/>
                <w:sz w:val="20"/>
                <w:szCs w:val="20"/>
              </w:rPr>
            </w:pPr>
            <w:r w:rsidRPr="00837B0E">
              <w:rPr>
                <w:rFonts w:ascii="Times New Roman" w:eastAsia="Calibri" w:hAnsi="Times New Roman" w:cs="Times New Roman"/>
                <w:b/>
                <w:color w:val="000000" w:themeColor="text1"/>
                <w:sz w:val="20"/>
                <w:szCs w:val="20"/>
              </w:rPr>
              <w:t>Vārds, uzvārds, ieņemamais amats</w:t>
            </w:r>
          </w:p>
        </w:tc>
        <w:tc>
          <w:tcPr>
            <w:tcW w:w="5731" w:type="dxa"/>
            <w:tcBorders>
              <w:top w:val="single" w:sz="4" w:space="0" w:color="auto"/>
              <w:left w:val="single" w:sz="4" w:space="0" w:color="auto"/>
              <w:bottom w:val="single" w:sz="4" w:space="0" w:color="auto"/>
              <w:right w:val="single" w:sz="4" w:space="0" w:color="auto"/>
            </w:tcBorders>
          </w:tcPr>
          <w:p w:rsidR="008B69CA" w:rsidRPr="00837B0E" w:rsidRDefault="008B69CA">
            <w:pPr>
              <w:spacing w:before="60" w:after="60" w:line="276" w:lineRule="auto"/>
              <w:rPr>
                <w:rFonts w:ascii="Times New Roman" w:eastAsia="Calibri" w:hAnsi="Times New Roman" w:cs="Times New Roman"/>
                <w:color w:val="000000" w:themeColor="text1"/>
                <w:sz w:val="20"/>
                <w:szCs w:val="20"/>
              </w:rPr>
            </w:pPr>
          </w:p>
        </w:tc>
      </w:tr>
      <w:tr w:rsidR="00657C46" w:rsidRPr="00837B0E" w:rsidTr="00A62899">
        <w:tc>
          <w:tcPr>
            <w:tcW w:w="2633" w:type="dxa"/>
            <w:tcBorders>
              <w:top w:val="single" w:sz="4" w:space="0" w:color="auto"/>
              <w:left w:val="single" w:sz="4" w:space="0" w:color="auto"/>
              <w:bottom w:val="single" w:sz="4" w:space="0" w:color="auto"/>
              <w:right w:val="single" w:sz="4" w:space="0" w:color="auto"/>
            </w:tcBorders>
            <w:hideMark/>
          </w:tcPr>
          <w:p w:rsidR="008B69CA" w:rsidRPr="00837B0E" w:rsidRDefault="008B69CA">
            <w:pPr>
              <w:spacing w:before="60" w:after="60" w:line="276" w:lineRule="auto"/>
              <w:rPr>
                <w:rFonts w:ascii="Times New Roman" w:eastAsia="Calibri" w:hAnsi="Times New Roman" w:cs="Times New Roman"/>
                <w:b/>
                <w:color w:val="000000" w:themeColor="text1"/>
                <w:sz w:val="20"/>
                <w:szCs w:val="20"/>
              </w:rPr>
            </w:pPr>
            <w:r w:rsidRPr="00837B0E">
              <w:rPr>
                <w:rFonts w:ascii="Times New Roman" w:eastAsia="Calibri" w:hAnsi="Times New Roman" w:cs="Times New Roman"/>
                <w:b/>
                <w:color w:val="000000" w:themeColor="text1"/>
                <w:sz w:val="20"/>
                <w:szCs w:val="20"/>
              </w:rPr>
              <w:t>Paraksts</w:t>
            </w:r>
          </w:p>
        </w:tc>
        <w:tc>
          <w:tcPr>
            <w:tcW w:w="5731" w:type="dxa"/>
            <w:tcBorders>
              <w:top w:val="single" w:sz="4" w:space="0" w:color="auto"/>
              <w:left w:val="single" w:sz="4" w:space="0" w:color="auto"/>
              <w:bottom w:val="single" w:sz="4" w:space="0" w:color="auto"/>
              <w:right w:val="single" w:sz="4" w:space="0" w:color="auto"/>
            </w:tcBorders>
          </w:tcPr>
          <w:p w:rsidR="008B69CA" w:rsidRPr="00837B0E" w:rsidRDefault="008B69CA">
            <w:pPr>
              <w:spacing w:before="60" w:after="60" w:line="276" w:lineRule="auto"/>
              <w:rPr>
                <w:rFonts w:ascii="Times New Roman" w:eastAsia="Calibri" w:hAnsi="Times New Roman" w:cs="Times New Roman"/>
                <w:color w:val="000000" w:themeColor="text1"/>
                <w:sz w:val="20"/>
                <w:szCs w:val="20"/>
              </w:rPr>
            </w:pPr>
          </w:p>
        </w:tc>
      </w:tr>
      <w:tr w:rsidR="00657C46" w:rsidRPr="00837B0E" w:rsidTr="00A62899">
        <w:tc>
          <w:tcPr>
            <w:tcW w:w="2633" w:type="dxa"/>
            <w:tcBorders>
              <w:top w:val="single" w:sz="4" w:space="0" w:color="auto"/>
              <w:left w:val="single" w:sz="4" w:space="0" w:color="auto"/>
              <w:bottom w:val="single" w:sz="4" w:space="0" w:color="auto"/>
              <w:right w:val="single" w:sz="4" w:space="0" w:color="auto"/>
            </w:tcBorders>
            <w:hideMark/>
          </w:tcPr>
          <w:p w:rsidR="008B69CA" w:rsidRPr="00837B0E" w:rsidRDefault="008B69CA">
            <w:pPr>
              <w:spacing w:before="60" w:after="60" w:line="276" w:lineRule="auto"/>
              <w:rPr>
                <w:rFonts w:ascii="Times New Roman" w:eastAsia="Calibri" w:hAnsi="Times New Roman" w:cs="Times New Roman"/>
                <w:b/>
                <w:color w:val="000000" w:themeColor="text1"/>
                <w:sz w:val="20"/>
                <w:szCs w:val="20"/>
              </w:rPr>
            </w:pPr>
            <w:r w:rsidRPr="00837B0E">
              <w:rPr>
                <w:rFonts w:ascii="Times New Roman" w:eastAsia="Calibri" w:hAnsi="Times New Roman" w:cs="Times New Roman"/>
                <w:b/>
                <w:color w:val="000000" w:themeColor="text1"/>
                <w:sz w:val="20"/>
                <w:szCs w:val="20"/>
              </w:rPr>
              <w:t>Vieta, datums</w:t>
            </w:r>
          </w:p>
        </w:tc>
        <w:tc>
          <w:tcPr>
            <w:tcW w:w="5731" w:type="dxa"/>
            <w:tcBorders>
              <w:top w:val="single" w:sz="4" w:space="0" w:color="auto"/>
              <w:left w:val="single" w:sz="4" w:space="0" w:color="auto"/>
              <w:bottom w:val="single" w:sz="4" w:space="0" w:color="auto"/>
              <w:right w:val="single" w:sz="4" w:space="0" w:color="auto"/>
            </w:tcBorders>
          </w:tcPr>
          <w:p w:rsidR="008B69CA" w:rsidRPr="00837B0E" w:rsidRDefault="008B69CA">
            <w:pPr>
              <w:spacing w:before="60" w:after="60" w:line="276" w:lineRule="auto"/>
              <w:rPr>
                <w:rFonts w:ascii="Times New Roman" w:eastAsia="Calibri" w:hAnsi="Times New Roman" w:cs="Times New Roman"/>
                <w:color w:val="000000" w:themeColor="text1"/>
                <w:sz w:val="20"/>
                <w:szCs w:val="20"/>
              </w:rPr>
            </w:pPr>
          </w:p>
        </w:tc>
      </w:tr>
    </w:tbl>
    <w:p w:rsidR="008B69CA" w:rsidRPr="00837B0E" w:rsidRDefault="008B69CA" w:rsidP="00314C78">
      <w:pPr>
        <w:spacing w:after="0" w:line="240" w:lineRule="auto"/>
        <w:rPr>
          <w:rFonts w:ascii="Times New Roman" w:hAnsi="Times New Roman" w:cs="Times New Roman"/>
          <w:color w:val="000000" w:themeColor="text1"/>
          <w:sz w:val="20"/>
          <w:szCs w:val="20"/>
        </w:rPr>
      </w:pPr>
    </w:p>
    <w:p w:rsidR="008B69CA" w:rsidRPr="00837B0E" w:rsidRDefault="008B69CA">
      <w:pP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br w:type="page"/>
      </w:r>
    </w:p>
    <w:p w:rsidR="00803B06" w:rsidRPr="00837B0E" w:rsidRDefault="00E855B2" w:rsidP="00B956BA">
      <w:pPr>
        <w:spacing w:after="0" w:line="240" w:lineRule="auto"/>
        <w:jc w:val="right"/>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lastRenderedPageBreak/>
        <w:t>6</w:t>
      </w:r>
      <w:r w:rsidR="00B956BA" w:rsidRPr="00837B0E">
        <w:rPr>
          <w:rFonts w:ascii="Times New Roman" w:hAnsi="Times New Roman" w:cs="Times New Roman"/>
          <w:color w:val="000000" w:themeColor="text1"/>
          <w:sz w:val="20"/>
          <w:szCs w:val="20"/>
        </w:rPr>
        <w:t>.</w:t>
      </w:r>
      <w:r w:rsidR="00803B06" w:rsidRPr="00837B0E">
        <w:rPr>
          <w:rFonts w:ascii="Times New Roman" w:hAnsi="Times New Roman" w:cs="Times New Roman"/>
          <w:color w:val="000000" w:themeColor="text1"/>
          <w:sz w:val="20"/>
          <w:szCs w:val="20"/>
        </w:rPr>
        <w:t>pielikums</w:t>
      </w:r>
    </w:p>
    <w:p w:rsidR="00803B06" w:rsidRPr="00837B0E" w:rsidRDefault="00803B06" w:rsidP="00F12EA5">
      <w:pPr>
        <w:spacing w:after="0" w:line="240" w:lineRule="auto"/>
        <w:jc w:val="right"/>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Projekts</w:t>
      </w:r>
    </w:p>
    <w:p w:rsidR="00B80442" w:rsidRPr="00837B0E" w:rsidRDefault="00B80442" w:rsidP="00F12EA5">
      <w:pPr>
        <w:spacing w:after="0" w:line="240" w:lineRule="auto"/>
        <w:jc w:val="right"/>
        <w:rPr>
          <w:rFonts w:ascii="Times New Roman" w:hAnsi="Times New Roman" w:cs="Times New Roman"/>
          <w:color w:val="000000" w:themeColor="text1"/>
          <w:sz w:val="20"/>
          <w:szCs w:val="20"/>
        </w:rPr>
      </w:pPr>
    </w:p>
    <w:p w:rsidR="00803B06" w:rsidRPr="00837B0E" w:rsidRDefault="00B80442" w:rsidP="00F64C8A">
      <w:pPr>
        <w:spacing w:after="0" w:line="360" w:lineRule="auto"/>
        <w:jc w:val="center"/>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LĪGUMS NR.</w:t>
      </w:r>
    </w:p>
    <w:p w:rsidR="00B80442" w:rsidRPr="00837B0E" w:rsidRDefault="00B80442" w:rsidP="00F64C8A">
      <w:pPr>
        <w:spacing w:after="0" w:line="360" w:lineRule="auto"/>
        <w:jc w:val="center"/>
        <w:rPr>
          <w:rFonts w:ascii="Times New Roman" w:hAnsi="Times New Roman" w:cs="Times New Roman"/>
          <w:color w:val="000000" w:themeColor="text1"/>
          <w:sz w:val="20"/>
          <w:szCs w:val="20"/>
        </w:rPr>
      </w:pPr>
    </w:p>
    <w:p w:rsidR="00803B06" w:rsidRPr="00837B0E" w:rsidRDefault="0001466E" w:rsidP="00F64C8A">
      <w:pPr>
        <w:spacing w:after="0" w:line="36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Kokneses</w:t>
      </w:r>
      <w:r w:rsidR="00B80442" w:rsidRPr="00837B0E">
        <w:rPr>
          <w:rFonts w:ascii="Times New Roman" w:hAnsi="Times New Roman" w:cs="Times New Roman"/>
          <w:color w:val="000000" w:themeColor="text1"/>
          <w:sz w:val="20"/>
          <w:szCs w:val="20"/>
        </w:rPr>
        <w:t xml:space="preserve"> novada </w:t>
      </w:r>
      <w:r>
        <w:rPr>
          <w:rFonts w:ascii="Times New Roman" w:hAnsi="Times New Roman" w:cs="Times New Roman"/>
          <w:color w:val="000000" w:themeColor="text1"/>
          <w:sz w:val="20"/>
          <w:szCs w:val="20"/>
        </w:rPr>
        <w:t>Kokneses</w:t>
      </w:r>
      <w:r w:rsidR="00B80442" w:rsidRPr="00837B0E">
        <w:rPr>
          <w:rFonts w:ascii="Times New Roman" w:hAnsi="Times New Roman" w:cs="Times New Roman"/>
          <w:color w:val="000000" w:themeColor="text1"/>
          <w:sz w:val="20"/>
          <w:szCs w:val="20"/>
        </w:rPr>
        <w:t xml:space="preserve"> pagastā </w:t>
      </w:r>
      <w:r w:rsidR="00B80442" w:rsidRPr="00837B0E">
        <w:rPr>
          <w:rFonts w:ascii="Times New Roman" w:hAnsi="Times New Roman" w:cs="Times New Roman"/>
          <w:color w:val="000000" w:themeColor="text1"/>
          <w:sz w:val="20"/>
          <w:szCs w:val="20"/>
        </w:rPr>
        <w:tab/>
      </w:r>
      <w:r w:rsidR="00B80442" w:rsidRPr="00837B0E">
        <w:rPr>
          <w:rFonts w:ascii="Times New Roman" w:hAnsi="Times New Roman" w:cs="Times New Roman"/>
          <w:color w:val="000000" w:themeColor="text1"/>
          <w:sz w:val="20"/>
          <w:szCs w:val="20"/>
        </w:rPr>
        <w:tab/>
      </w:r>
      <w:r w:rsidR="00B80442" w:rsidRPr="00837B0E">
        <w:rPr>
          <w:rFonts w:ascii="Times New Roman" w:hAnsi="Times New Roman" w:cs="Times New Roman"/>
          <w:color w:val="000000" w:themeColor="text1"/>
          <w:sz w:val="20"/>
          <w:szCs w:val="20"/>
        </w:rPr>
        <w:tab/>
        <w:t xml:space="preserve">       </w:t>
      </w:r>
      <w:r w:rsidR="00833A87" w:rsidRPr="00837B0E">
        <w:rPr>
          <w:rFonts w:ascii="Times New Roman" w:hAnsi="Times New Roman" w:cs="Times New Roman"/>
          <w:color w:val="000000" w:themeColor="text1"/>
          <w:sz w:val="20"/>
          <w:szCs w:val="20"/>
        </w:rPr>
        <w:t xml:space="preserve">                   </w:t>
      </w:r>
      <w:r w:rsidR="00002EA8" w:rsidRPr="00837B0E">
        <w:rPr>
          <w:rFonts w:ascii="Times New Roman" w:hAnsi="Times New Roman" w:cs="Times New Roman"/>
          <w:color w:val="000000" w:themeColor="text1"/>
          <w:sz w:val="20"/>
          <w:szCs w:val="20"/>
        </w:rPr>
        <w:t>201</w:t>
      </w:r>
      <w:r w:rsidR="000D6B2C" w:rsidRPr="00837B0E">
        <w:rPr>
          <w:rFonts w:ascii="Times New Roman" w:hAnsi="Times New Roman" w:cs="Times New Roman"/>
          <w:color w:val="000000" w:themeColor="text1"/>
          <w:sz w:val="20"/>
          <w:szCs w:val="20"/>
        </w:rPr>
        <w:t>7</w:t>
      </w:r>
      <w:r w:rsidR="00B80442" w:rsidRPr="00837B0E">
        <w:rPr>
          <w:rFonts w:ascii="Times New Roman" w:hAnsi="Times New Roman" w:cs="Times New Roman"/>
          <w:color w:val="000000" w:themeColor="text1"/>
          <w:sz w:val="20"/>
          <w:szCs w:val="20"/>
        </w:rPr>
        <w:t xml:space="preserve">. gada </w:t>
      </w:r>
      <w:r w:rsidR="00833A87" w:rsidRPr="00837B0E">
        <w:rPr>
          <w:rFonts w:ascii="Times New Roman" w:hAnsi="Times New Roman" w:cs="Times New Roman"/>
          <w:color w:val="000000" w:themeColor="text1"/>
          <w:sz w:val="20"/>
          <w:szCs w:val="20"/>
        </w:rPr>
        <w:t>__________</w:t>
      </w:r>
    </w:p>
    <w:p w:rsidR="00D353CD" w:rsidRPr="00837B0E" w:rsidRDefault="00D353CD" w:rsidP="00F64C8A">
      <w:pPr>
        <w:spacing w:after="0" w:line="360" w:lineRule="auto"/>
        <w:rPr>
          <w:rFonts w:ascii="Times New Roman" w:hAnsi="Times New Roman" w:cs="Times New Roman"/>
          <w:color w:val="000000" w:themeColor="text1"/>
          <w:sz w:val="20"/>
          <w:szCs w:val="20"/>
        </w:rPr>
      </w:pPr>
    </w:p>
    <w:p w:rsidR="00B51B68" w:rsidRPr="00305B6B" w:rsidRDefault="00833A87" w:rsidP="00833A87">
      <w:pPr>
        <w:ind w:right="-6"/>
        <w:jc w:val="both"/>
        <w:rPr>
          <w:rFonts w:ascii="Times New Roman" w:hAnsi="Times New Roman" w:cs="Times New Roman"/>
          <w:sz w:val="20"/>
          <w:szCs w:val="20"/>
        </w:rPr>
      </w:pPr>
      <w:r w:rsidRPr="00837B0E">
        <w:rPr>
          <w:rFonts w:ascii="Times New Roman" w:hAnsi="Times New Roman" w:cs="Times New Roman"/>
          <w:b/>
          <w:color w:val="000000" w:themeColor="text1"/>
          <w:sz w:val="20"/>
          <w:szCs w:val="20"/>
        </w:rPr>
        <w:t xml:space="preserve">              </w:t>
      </w:r>
      <w:r w:rsidR="0001466E">
        <w:rPr>
          <w:rFonts w:ascii="Times New Roman" w:hAnsi="Times New Roman" w:cs="Times New Roman"/>
          <w:b/>
          <w:color w:val="000000" w:themeColor="text1"/>
          <w:sz w:val="20"/>
          <w:szCs w:val="20"/>
        </w:rPr>
        <w:t>Kokneses</w:t>
      </w:r>
      <w:r w:rsidRPr="00837B0E">
        <w:rPr>
          <w:rFonts w:ascii="Times New Roman" w:hAnsi="Times New Roman" w:cs="Times New Roman"/>
          <w:b/>
          <w:color w:val="000000" w:themeColor="text1"/>
          <w:sz w:val="20"/>
          <w:szCs w:val="20"/>
        </w:rPr>
        <w:t xml:space="preserve"> novada dome</w:t>
      </w:r>
      <w:r w:rsidRPr="00837B0E">
        <w:rPr>
          <w:rFonts w:ascii="Times New Roman" w:hAnsi="Times New Roman" w:cs="Times New Roman"/>
          <w:color w:val="000000" w:themeColor="text1"/>
          <w:sz w:val="20"/>
          <w:szCs w:val="20"/>
        </w:rPr>
        <w:t xml:space="preserve">, reģistrācijas Nr. </w:t>
      </w:r>
      <w:r w:rsidR="00435ACD">
        <w:rPr>
          <w:rFonts w:ascii="Times New Roman" w:hAnsi="Times New Roman" w:cs="Times New Roman"/>
          <w:color w:val="000000" w:themeColor="text1"/>
          <w:sz w:val="20"/>
          <w:szCs w:val="20"/>
        </w:rPr>
        <w:t>LV</w:t>
      </w:r>
      <w:r w:rsidRPr="00837B0E">
        <w:rPr>
          <w:rFonts w:ascii="Times New Roman" w:hAnsi="Times New Roman" w:cs="Times New Roman"/>
          <w:color w:val="000000" w:themeColor="text1"/>
          <w:sz w:val="20"/>
          <w:szCs w:val="20"/>
        </w:rPr>
        <w:t>900000</w:t>
      </w:r>
      <w:r w:rsidR="00435ACD">
        <w:rPr>
          <w:rFonts w:ascii="Times New Roman" w:hAnsi="Times New Roman" w:cs="Times New Roman"/>
          <w:color w:val="000000" w:themeColor="text1"/>
          <w:sz w:val="20"/>
          <w:szCs w:val="20"/>
        </w:rPr>
        <w:t>43494</w:t>
      </w:r>
      <w:r w:rsidRPr="00837B0E">
        <w:rPr>
          <w:rFonts w:ascii="Times New Roman" w:hAnsi="Times New Roman" w:cs="Times New Roman"/>
          <w:color w:val="000000" w:themeColor="text1"/>
          <w:sz w:val="20"/>
          <w:szCs w:val="20"/>
        </w:rPr>
        <w:t xml:space="preserve">, juridiskā adrese </w:t>
      </w:r>
      <w:r w:rsidR="00435ACD">
        <w:rPr>
          <w:rFonts w:ascii="Times New Roman" w:hAnsi="Times New Roman" w:cs="Times New Roman"/>
          <w:color w:val="000000" w:themeColor="text1"/>
          <w:sz w:val="20"/>
          <w:szCs w:val="20"/>
        </w:rPr>
        <w:t>Meliorātoru</w:t>
      </w:r>
      <w:r w:rsidRPr="00837B0E">
        <w:rPr>
          <w:rFonts w:ascii="Times New Roman" w:hAnsi="Times New Roman" w:cs="Times New Roman"/>
          <w:color w:val="000000" w:themeColor="text1"/>
          <w:sz w:val="20"/>
          <w:szCs w:val="20"/>
        </w:rPr>
        <w:t xml:space="preserve"> ielā 1, </w:t>
      </w:r>
      <w:r w:rsidR="00435ACD">
        <w:rPr>
          <w:rFonts w:ascii="Times New Roman" w:hAnsi="Times New Roman" w:cs="Times New Roman"/>
          <w:color w:val="000000" w:themeColor="text1"/>
          <w:sz w:val="20"/>
          <w:szCs w:val="20"/>
        </w:rPr>
        <w:t>Koknesē</w:t>
      </w:r>
      <w:r w:rsidRPr="00837B0E">
        <w:rPr>
          <w:rFonts w:ascii="Times New Roman" w:hAnsi="Times New Roman" w:cs="Times New Roman"/>
          <w:color w:val="000000" w:themeColor="text1"/>
          <w:sz w:val="20"/>
          <w:szCs w:val="20"/>
        </w:rPr>
        <w:t xml:space="preserve">, </w:t>
      </w:r>
      <w:r w:rsidR="0001466E">
        <w:rPr>
          <w:rFonts w:ascii="Times New Roman" w:hAnsi="Times New Roman" w:cs="Times New Roman"/>
          <w:color w:val="000000" w:themeColor="text1"/>
          <w:sz w:val="20"/>
          <w:szCs w:val="20"/>
        </w:rPr>
        <w:t>Kokneses</w:t>
      </w:r>
      <w:r w:rsidRPr="00837B0E">
        <w:rPr>
          <w:rFonts w:ascii="Times New Roman" w:hAnsi="Times New Roman" w:cs="Times New Roman"/>
          <w:color w:val="000000" w:themeColor="text1"/>
          <w:sz w:val="20"/>
          <w:szCs w:val="20"/>
        </w:rPr>
        <w:t xml:space="preserve"> pagastā, </w:t>
      </w:r>
      <w:r w:rsidR="0001466E">
        <w:rPr>
          <w:rFonts w:ascii="Times New Roman" w:hAnsi="Times New Roman" w:cs="Times New Roman"/>
          <w:color w:val="000000" w:themeColor="text1"/>
          <w:sz w:val="20"/>
          <w:szCs w:val="20"/>
        </w:rPr>
        <w:t>Kokneses</w:t>
      </w:r>
      <w:r w:rsidRPr="00837B0E">
        <w:rPr>
          <w:rFonts w:ascii="Times New Roman" w:hAnsi="Times New Roman" w:cs="Times New Roman"/>
          <w:color w:val="000000" w:themeColor="text1"/>
          <w:sz w:val="20"/>
          <w:szCs w:val="20"/>
        </w:rPr>
        <w:t xml:space="preserve">  novadā, domes izpilddirektora </w:t>
      </w:r>
      <w:r w:rsidR="00AA3CBA">
        <w:rPr>
          <w:rFonts w:ascii="Times New Roman" w:hAnsi="Times New Roman" w:cs="Times New Roman"/>
          <w:color w:val="000000" w:themeColor="text1"/>
          <w:sz w:val="20"/>
          <w:szCs w:val="20"/>
        </w:rPr>
        <w:t>D</w:t>
      </w:r>
      <w:r w:rsidR="005A6DD8">
        <w:rPr>
          <w:rFonts w:ascii="Times New Roman" w:hAnsi="Times New Roman" w:cs="Times New Roman"/>
          <w:color w:val="000000" w:themeColor="text1"/>
          <w:sz w:val="20"/>
          <w:szCs w:val="20"/>
        </w:rPr>
        <w:t>aiņa Vingra</w:t>
      </w:r>
      <w:r w:rsidRPr="00837B0E">
        <w:rPr>
          <w:rFonts w:ascii="Times New Roman" w:hAnsi="Times New Roman" w:cs="Times New Roman"/>
          <w:color w:val="000000" w:themeColor="text1"/>
          <w:sz w:val="20"/>
          <w:szCs w:val="20"/>
        </w:rPr>
        <w:t xml:space="preserve"> personā, kurš rīkojas </w:t>
      </w:r>
      <w:r w:rsidR="00305B6B">
        <w:rPr>
          <w:rFonts w:ascii="Times New Roman" w:hAnsi="Times New Roman" w:cs="Times New Roman"/>
          <w:color w:val="000000" w:themeColor="text1"/>
          <w:sz w:val="20"/>
          <w:szCs w:val="20"/>
        </w:rPr>
        <w:t xml:space="preserve">pamatojoties uz likumu “Par pašvaldībām” un </w:t>
      </w:r>
      <w:r w:rsidRPr="005A6DD8">
        <w:rPr>
          <w:rFonts w:ascii="Times New Roman" w:hAnsi="Times New Roman" w:cs="Times New Roman"/>
          <w:color w:val="C00000"/>
          <w:sz w:val="20"/>
          <w:szCs w:val="20"/>
        </w:rPr>
        <w:t xml:space="preserve"> </w:t>
      </w:r>
      <w:r w:rsidRPr="00305B6B">
        <w:rPr>
          <w:rFonts w:ascii="Times New Roman" w:hAnsi="Times New Roman" w:cs="Times New Roman"/>
          <w:sz w:val="20"/>
          <w:szCs w:val="20"/>
        </w:rPr>
        <w:t>„</w:t>
      </w:r>
      <w:r w:rsidR="0001466E" w:rsidRPr="00305B6B">
        <w:rPr>
          <w:rFonts w:ascii="Times New Roman" w:hAnsi="Times New Roman" w:cs="Times New Roman"/>
          <w:sz w:val="20"/>
          <w:szCs w:val="20"/>
        </w:rPr>
        <w:t>Kokneses</w:t>
      </w:r>
      <w:r w:rsidRPr="00305B6B">
        <w:rPr>
          <w:rFonts w:ascii="Times New Roman" w:hAnsi="Times New Roman" w:cs="Times New Roman"/>
          <w:sz w:val="20"/>
          <w:szCs w:val="20"/>
        </w:rPr>
        <w:t xml:space="preserve"> novada pašvaldības nolikums”,</w:t>
      </w:r>
      <w:r w:rsidR="00B51B68" w:rsidRPr="00305B6B">
        <w:rPr>
          <w:rFonts w:ascii="Times New Roman" w:hAnsi="Times New Roman" w:cs="Times New Roman"/>
          <w:sz w:val="20"/>
          <w:szCs w:val="20"/>
        </w:rPr>
        <w:t xml:space="preserve"> turpmāk tekstā Pircējs</w:t>
      </w:r>
      <w:r w:rsidRPr="00305B6B">
        <w:rPr>
          <w:rFonts w:ascii="Times New Roman" w:hAnsi="Times New Roman" w:cs="Times New Roman"/>
          <w:sz w:val="20"/>
          <w:szCs w:val="20"/>
        </w:rPr>
        <w:t xml:space="preserve"> </w:t>
      </w:r>
      <w:r w:rsidR="007308B1" w:rsidRPr="00305B6B">
        <w:rPr>
          <w:rFonts w:ascii="Times New Roman" w:hAnsi="Times New Roman" w:cs="Times New Roman"/>
          <w:sz w:val="20"/>
          <w:szCs w:val="20"/>
        </w:rPr>
        <w:t xml:space="preserve">un </w:t>
      </w:r>
    </w:p>
    <w:p w:rsidR="00833A87" w:rsidRPr="00837B0E" w:rsidRDefault="00833A87" w:rsidP="00B51B68">
      <w:pPr>
        <w:ind w:right="-6" w:firstLine="720"/>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 __________________, </w:t>
      </w:r>
      <w:r w:rsidR="00B51B68">
        <w:rPr>
          <w:rFonts w:ascii="Times New Roman" w:hAnsi="Times New Roman" w:cs="Times New Roman"/>
          <w:color w:val="000000" w:themeColor="text1"/>
          <w:sz w:val="20"/>
          <w:szCs w:val="20"/>
        </w:rPr>
        <w:t>r</w:t>
      </w:r>
      <w:r w:rsidR="00B51B68" w:rsidRPr="00837B0E">
        <w:rPr>
          <w:rFonts w:ascii="Times New Roman" w:hAnsi="Times New Roman" w:cs="Times New Roman"/>
          <w:color w:val="000000" w:themeColor="text1"/>
          <w:sz w:val="20"/>
          <w:szCs w:val="20"/>
        </w:rPr>
        <w:t xml:space="preserve">eģistrācijas Nr. </w:t>
      </w:r>
      <w:r w:rsidR="00B51B68">
        <w:rPr>
          <w:rFonts w:ascii="Times New Roman" w:hAnsi="Times New Roman" w:cs="Times New Roman"/>
          <w:color w:val="000000" w:themeColor="text1"/>
          <w:sz w:val="20"/>
          <w:szCs w:val="20"/>
        </w:rPr>
        <w:t>____</w:t>
      </w:r>
      <w:r w:rsidR="00B51B68" w:rsidRPr="00837B0E">
        <w:rPr>
          <w:rFonts w:ascii="Times New Roman" w:hAnsi="Times New Roman" w:cs="Times New Roman"/>
          <w:color w:val="000000" w:themeColor="text1"/>
          <w:sz w:val="20"/>
          <w:szCs w:val="20"/>
        </w:rPr>
        <w:t xml:space="preserve">, juridiskā adrese </w:t>
      </w:r>
      <w:r w:rsidR="00B51B68">
        <w:rPr>
          <w:rFonts w:ascii="Times New Roman" w:hAnsi="Times New Roman" w:cs="Times New Roman"/>
          <w:color w:val="000000" w:themeColor="text1"/>
          <w:sz w:val="20"/>
          <w:szCs w:val="20"/>
        </w:rPr>
        <w:t>____, tā</w:t>
      </w:r>
      <w:r w:rsidRPr="00837B0E">
        <w:rPr>
          <w:rFonts w:ascii="Times New Roman" w:hAnsi="Times New Roman" w:cs="Times New Roman"/>
          <w:color w:val="000000" w:themeColor="text1"/>
          <w:sz w:val="20"/>
          <w:szCs w:val="20"/>
        </w:rPr>
        <w:t xml:space="preserve"> _______________ personā, kurš rīkojas saskaņā ar Statūtiem, turpmāk tekstā Pārdevējs, no otras puses, turpmāk tekstā kopā saukti Puses, atsevišķi – Puse, pamatojoties uz rīkotā atklātā konkursa </w:t>
      </w:r>
      <w:r w:rsidR="00DC0492" w:rsidRPr="00837B0E">
        <w:rPr>
          <w:rFonts w:ascii="Times New Roman" w:hAnsi="Times New Roman" w:cs="Times New Roman"/>
          <w:color w:val="000000" w:themeColor="text1"/>
          <w:sz w:val="20"/>
          <w:szCs w:val="20"/>
        </w:rPr>
        <w:t xml:space="preserve">“Degvielas iegāde </w:t>
      </w:r>
      <w:r w:rsidR="0001466E">
        <w:rPr>
          <w:rFonts w:ascii="Times New Roman" w:hAnsi="Times New Roman" w:cs="Times New Roman"/>
          <w:color w:val="000000" w:themeColor="text1"/>
          <w:sz w:val="20"/>
          <w:szCs w:val="20"/>
        </w:rPr>
        <w:t>Kokneses</w:t>
      </w:r>
      <w:r w:rsidR="00DC0492" w:rsidRPr="00837B0E">
        <w:rPr>
          <w:rFonts w:ascii="Times New Roman" w:hAnsi="Times New Roman" w:cs="Times New Roman"/>
          <w:color w:val="000000" w:themeColor="text1"/>
          <w:sz w:val="20"/>
          <w:szCs w:val="20"/>
        </w:rPr>
        <w:t xml:space="preserve"> novada pašvaldības vajadzībām” </w:t>
      </w:r>
      <w:r w:rsidRPr="00837B0E">
        <w:rPr>
          <w:rFonts w:ascii="Times New Roman" w:hAnsi="Times New Roman" w:cs="Times New Roman"/>
          <w:color w:val="000000" w:themeColor="text1"/>
          <w:sz w:val="20"/>
          <w:szCs w:val="20"/>
        </w:rPr>
        <w:t xml:space="preserve">ar ID Nr. – </w:t>
      </w:r>
      <w:r w:rsidR="0001466E">
        <w:rPr>
          <w:rFonts w:ascii="Times New Roman" w:hAnsi="Times New Roman" w:cs="Times New Roman"/>
          <w:color w:val="000000" w:themeColor="text1"/>
          <w:sz w:val="20"/>
          <w:szCs w:val="20"/>
        </w:rPr>
        <w:t>KND 2017/16</w:t>
      </w:r>
      <w:r w:rsidRPr="00837B0E">
        <w:rPr>
          <w:rFonts w:ascii="Times New Roman" w:hAnsi="Times New Roman" w:cs="Times New Roman"/>
          <w:color w:val="000000" w:themeColor="text1"/>
          <w:sz w:val="20"/>
          <w:szCs w:val="20"/>
        </w:rPr>
        <w:t>, turpmāk tekstā saukts – Konkurss, rezultātiem un &lt;</w:t>
      </w:r>
      <w:r w:rsidRPr="00837B0E">
        <w:rPr>
          <w:rFonts w:ascii="Times New Roman" w:hAnsi="Times New Roman" w:cs="Times New Roman"/>
          <w:i/>
          <w:color w:val="000000" w:themeColor="text1"/>
          <w:sz w:val="20"/>
          <w:szCs w:val="20"/>
        </w:rPr>
        <w:t>Piegādātāja nosaukums</w:t>
      </w:r>
      <w:r w:rsidRPr="00837B0E">
        <w:rPr>
          <w:rFonts w:ascii="Times New Roman" w:hAnsi="Times New Roman" w:cs="Times New Roman"/>
          <w:color w:val="000000" w:themeColor="text1"/>
          <w:sz w:val="20"/>
          <w:szCs w:val="20"/>
        </w:rPr>
        <w:t>&gt; iesniegto piedāvājumu, izsakot savu gribu brīvi, bez viltus, maldiem un spaidiem, noslēdza Pusēm un to tiesību un saistību pārņēmējiem saistošu pirkuma-pārdevuma līgumu (turpmāk tekstā – Līgums):</w:t>
      </w:r>
    </w:p>
    <w:p w:rsidR="00833A87" w:rsidRPr="00837B0E" w:rsidRDefault="00833A87" w:rsidP="00833A87">
      <w:pPr>
        <w:spacing w:before="120" w:after="120"/>
        <w:jc w:val="center"/>
        <w:rPr>
          <w:rFonts w:ascii="Times New Roman" w:hAnsi="Times New Roman" w:cs="Times New Roman"/>
          <w:b/>
          <w:color w:val="000000" w:themeColor="text1"/>
          <w:sz w:val="20"/>
          <w:szCs w:val="20"/>
        </w:rPr>
      </w:pPr>
      <w:r w:rsidRPr="00837B0E">
        <w:rPr>
          <w:rFonts w:ascii="Times New Roman" w:hAnsi="Times New Roman" w:cs="Times New Roman"/>
          <w:b/>
          <w:color w:val="000000" w:themeColor="text1"/>
          <w:sz w:val="20"/>
          <w:szCs w:val="20"/>
        </w:rPr>
        <w:t>1. LĪGUMA PRIEKŠMETS</w:t>
      </w:r>
    </w:p>
    <w:p w:rsidR="003C46B1" w:rsidRPr="00837B0E" w:rsidRDefault="00833A87" w:rsidP="00500A55">
      <w:pPr>
        <w:pStyle w:val="Sarakstarindkopa"/>
        <w:numPr>
          <w:ilvl w:val="1"/>
          <w:numId w:val="19"/>
        </w:numPr>
        <w:spacing w:after="0"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Pārdevējs, saskaņā ar Pircēja pasūtījumu, atbilstoši tehniskajām specifikācijām un Līguma noteikumiem apņemas pārdot, bet Pircējs apņema</w:t>
      </w:r>
      <w:r w:rsidR="003C46B1" w:rsidRPr="00837B0E">
        <w:rPr>
          <w:rFonts w:ascii="Times New Roman" w:hAnsi="Times New Roman" w:cs="Times New Roman"/>
          <w:color w:val="000000" w:themeColor="text1"/>
          <w:sz w:val="20"/>
          <w:szCs w:val="20"/>
        </w:rPr>
        <w:t>s pirkt degvielu – benzīnu “95”</w:t>
      </w:r>
      <w:r w:rsidR="00305B6B">
        <w:rPr>
          <w:rFonts w:ascii="Times New Roman" w:hAnsi="Times New Roman" w:cs="Times New Roman"/>
          <w:color w:val="000000" w:themeColor="text1"/>
          <w:sz w:val="20"/>
          <w:szCs w:val="20"/>
        </w:rPr>
        <w:t xml:space="preserve">, </w:t>
      </w:r>
      <w:r w:rsidR="00435ACD">
        <w:rPr>
          <w:rFonts w:ascii="Times New Roman" w:hAnsi="Times New Roman" w:cs="Times New Roman"/>
          <w:color w:val="000000" w:themeColor="text1"/>
          <w:sz w:val="20"/>
          <w:szCs w:val="20"/>
        </w:rPr>
        <w:t xml:space="preserve">benzīnu </w:t>
      </w:r>
      <w:r w:rsidR="003C46B1" w:rsidRPr="00837B0E">
        <w:rPr>
          <w:rFonts w:ascii="Times New Roman" w:hAnsi="Times New Roman" w:cs="Times New Roman"/>
          <w:color w:val="000000" w:themeColor="text1"/>
          <w:sz w:val="20"/>
          <w:szCs w:val="20"/>
        </w:rPr>
        <w:t>“98”</w:t>
      </w:r>
      <w:r w:rsidR="00305B6B">
        <w:rPr>
          <w:rFonts w:ascii="Times New Roman" w:hAnsi="Times New Roman" w:cs="Times New Roman"/>
          <w:color w:val="000000" w:themeColor="text1"/>
          <w:sz w:val="20"/>
          <w:szCs w:val="20"/>
        </w:rPr>
        <w:t xml:space="preserve"> un</w:t>
      </w:r>
      <w:r w:rsidRPr="00837B0E">
        <w:rPr>
          <w:rFonts w:ascii="Times New Roman" w:hAnsi="Times New Roman" w:cs="Times New Roman"/>
          <w:color w:val="000000" w:themeColor="text1"/>
          <w:sz w:val="20"/>
          <w:szCs w:val="20"/>
        </w:rPr>
        <w:t xml:space="preserve"> dīzeļdegvielu</w:t>
      </w:r>
      <w:r w:rsidR="00435ACD">
        <w:rPr>
          <w:rFonts w:ascii="Times New Roman" w:hAnsi="Times New Roman" w:cs="Times New Roman"/>
          <w:color w:val="000000" w:themeColor="text1"/>
          <w:sz w:val="20"/>
          <w:szCs w:val="20"/>
        </w:rPr>
        <w:t xml:space="preserve"> (atbilstoši sezonalitātei)</w:t>
      </w:r>
      <w:r w:rsidR="00A132B5" w:rsidRPr="00837B0E">
        <w:rPr>
          <w:rFonts w:ascii="Times New Roman" w:hAnsi="Times New Roman" w:cs="Times New Roman"/>
          <w:color w:val="000000" w:themeColor="text1"/>
          <w:sz w:val="20"/>
          <w:szCs w:val="20"/>
        </w:rPr>
        <w:t>,</w:t>
      </w:r>
      <w:r w:rsidR="0088212D" w:rsidRPr="00837B0E">
        <w:rPr>
          <w:rFonts w:ascii="Times New Roman" w:hAnsi="Times New Roman" w:cs="Times New Roman"/>
          <w:color w:val="000000"/>
          <w:sz w:val="20"/>
          <w:szCs w:val="20"/>
        </w:rPr>
        <w:t xml:space="preserve"> </w:t>
      </w:r>
      <w:r w:rsidRPr="00837B0E">
        <w:rPr>
          <w:rFonts w:ascii="Times New Roman" w:hAnsi="Times New Roman" w:cs="Times New Roman"/>
          <w:color w:val="000000" w:themeColor="text1"/>
          <w:sz w:val="20"/>
          <w:szCs w:val="20"/>
        </w:rPr>
        <w:t xml:space="preserve">turpmāk tekstā saukta – Degviela, </w:t>
      </w:r>
      <w:r w:rsidR="00934663" w:rsidRPr="00837B0E">
        <w:rPr>
          <w:rFonts w:ascii="Times New Roman" w:hAnsi="Times New Roman" w:cs="Times New Roman"/>
          <w:color w:val="000000" w:themeColor="text1"/>
          <w:sz w:val="20"/>
          <w:szCs w:val="20"/>
        </w:rPr>
        <w:t>kas atbilst Pārdevēja iesniegtajam tehniskajam un finanšu piedāvājumam Konkursā,</w:t>
      </w:r>
      <w:r w:rsidR="00934663" w:rsidRPr="00837B0E">
        <w:rPr>
          <w:rFonts w:ascii="Times New Roman" w:hAnsi="Times New Roman" w:cs="Times New Roman"/>
          <w:color w:val="000000"/>
          <w:sz w:val="20"/>
          <w:szCs w:val="20"/>
        </w:rPr>
        <w:t xml:space="preserve"> </w:t>
      </w:r>
      <w:r w:rsidR="00934663" w:rsidRPr="00837B0E">
        <w:rPr>
          <w:rFonts w:ascii="Times New Roman" w:hAnsi="Times New Roman" w:cs="Times New Roman"/>
          <w:color w:val="000000" w:themeColor="text1"/>
          <w:sz w:val="20"/>
          <w:szCs w:val="20"/>
        </w:rPr>
        <w:t xml:space="preserve">turpmāk šā Līguma tekstā saukts – Piedāvājums (Pielikums Nr. 2 un Pielikums Nr. 3), kā arī </w:t>
      </w:r>
      <w:r w:rsidR="0088212D" w:rsidRPr="00837B0E">
        <w:rPr>
          <w:rFonts w:ascii="Times New Roman" w:hAnsi="Times New Roman" w:cs="Times New Roman"/>
          <w:color w:val="000000"/>
          <w:sz w:val="20"/>
          <w:szCs w:val="20"/>
        </w:rPr>
        <w:t>transportlīdzekļu ekspluatācijai un u</w:t>
      </w:r>
      <w:r w:rsidR="00934663" w:rsidRPr="00837B0E">
        <w:rPr>
          <w:rFonts w:ascii="Times New Roman" w:hAnsi="Times New Roman" w:cs="Times New Roman"/>
          <w:color w:val="000000"/>
          <w:sz w:val="20"/>
          <w:szCs w:val="20"/>
        </w:rPr>
        <w:t>zturēšanai nepieciešamās preces</w:t>
      </w:r>
      <w:r w:rsidRPr="00837B0E">
        <w:rPr>
          <w:rFonts w:ascii="Times New Roman" w:hAnsi="Times New Roman" w:cs="Times New Roman"/>
          <w:color w:val="000000" w:themeColor="text1"/>
          <w:sz w:val="20"/>
          <w:szCs w:val="20"/>
        </w:rPr>
        <w:t>.</w:t>
      </w:r>
    </w:p>
    <w:p w:rsidR="00833A87" w:rsidRPr="00837B0E" w:rsidRDefault="00833A87" w:rsidP="00500A55">
      <w:pPr>
        <w:pStyle w:val="Sarakstarindkopa"/>
        <w:numPr>
          <w:ilvl w:val="1"/>
          <w:numId w:val="19"/>
        </w:numPr>
        <w:spacing w:after="0"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Pircējs pērk Degvielu Pārdevēja degvielas uzpildes stacijās (turpmāk tekstā saukta– DUS) Latvijas Republikas teritorijā un/vai Eiropas Savienības valstīs, kurās darbojas Pārdevēja DUS, izmantojot Pārdevēja derīgas kredītkartes (turpmāk tekstā – Degvielas norēķinu karte).</w:t>
      </w:r>
    </w:p>
    <w:p w:rsidR="00833A87" w:rsidRPr="00837B0E" w:rsidRDefault="00833303" w:rsidP="00500A55">
      <w:pPr>
        <w:pStyle w:val="Sarakstarindkopa"/>
        <w:numPr>
          <w:ilvl w:val="1"/>
          <w:numId w:val="19"/>
        </w:numPr>
        <w:spacing w:after="0"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w:t>
      </w:r>
      <w:r w:rsidR="00833A87" w:rsidRPr="00837B0E">
        <w:rPr>
          <w:rFonts w:ascii="Times New Roman" w:hAnsi="Times New Roman" w:cs="Times New Roman"/>
          <w:color w:val="000000" w:themeColor="text1"/>
          <w:sz w:val="20"/>
          <w:szCs w:val="20"/>
        </w:rPr>
        <w:t>ārdevējs un Pircējs vienojas, ka Konkursā norādītais Degvielas apjoms ir plānotais pārdodamais apjoms un, ka Pircējs, ņemot vērā objektīvus apstākļus, var iegādāties preces atbilstoši reālajai nepieciešamībai par nepilnu apjomu vai par lielāku apjomu, nekā tas bija norādīts Konkursa dokumentācijā.</w:t>
      </w:r>
    </w:p>
    <w:p w:rsidR="00A62899" w:rsidRPr="00837B0E" w:rsidRDefault="00A62899" w:rsidP="00A62899">
      <w:pPr>
        <w:pStyle w:val="Sarakstarindkopa"/>
        <w:spacing w:after="0" w:line="240" w:lineRule="auto"/>
        <w:ind w:left="360" w:right="-6"/>
        <w:jc w:val="both"/>
        <w:rPr>
          <w:rFonts w:ascii="Times New Roman" w:hAnsi="Times New Roman" w:cs="Times New Roman"/>
          <w:color w:val="000000" w:themeColor="text1"/>
          <w:sz w:val="20"/>
          <w:szCs w:val="20"/>
        </w:rPr>
      </w:pPr>
    </w:p>
    <w:p w:rsidR="003C46B1" w:rsidRPr="00837B0E" w:rsidRDefault="003C46B1" w:rsidP="00500A55">
      <w:pPr>
        <w:pStyle w:val="Sarakstarindkopa"/>
        <w:numPr>
          <w:ilvl w:val="0"/>
          <w:numId w:val="15"/>
        </w:numPr>
        <w:spacing w:before="120" w:after="120" w:line="240" w:lineRule="auto"/>
        <w:ind w:right="-6"/>
        <w:jc w:val="center"/>
        <w:rPr>
          <w:rFonts w:ascii="Times New Roman" w:hAnsi="Times New Roman" w:cs="Times New Roman"/>
          <w:b/>
          <w:bCs/>
          <w:color w:val="000000" w:themeColor="text1"/>
          <w:sz w:val="20"/>
          <w:szCs w:val="20"/>
        </w:rPr>
      </w:pPr>
      <w:r w:rsidRPr="00837B0E">
        <w:rPr>
          <w:rFonts w:ascii="Times New Roman" w:hAnsi="Times New Roman" w:cs="Times New Roman"/>
          <w:b/>
          <w:bCs/>
          <w:color w:val="000000" w:themeColor="text1"/>
          <w:sz w:val="20"/>
          <w:szCs w:val="20"/>
        </w:rPr>
        <w:t xml:space="preserve"> LĪGUM</w:t>
      </w:r>
      <w:r w:rsidR="00AA3CBA">
        <w:rPr>
          <w:rFonts w:ascii="Times New Roman" w:hAnsi="Times New Roman" w:cs="Times New Roman"/>
          <w:b/>
          <w:bCs/>
          <w:color w:val="000000" w:themeColor="text1"/>
          <w:sz w:val="20"/>
          <w:szCs w:val="20"/>
        </w:rPr>
        <w:t xml:space="preserve">A </w:t>
      </w:r>
      <w:r w:rsidR="00833A87" w:rsidRPr="00837B0E">
        <w:rPr>
          <w:rFonts w:ascii="Times New Roman" w:hAnsi="Times New Roman" w:cs="Times New Roman"/>
          <w:b/>
          <w:bCs/>
          <w:color w:val="000000" w:themeColor="text1"/>
          <w:sz w:val="20"/>
          <w:szCs w:val="20"/>
        </w:rPr>
        <w:t>NORĒĶINU KĀRTĪBA</w:t>
      </w:r>
    </w:p>
    <w:p w:rsidR="003C46B1" w:rsidRPr="002D736E" w:rsidRDefault="00AA3CBA" w:rsidP="00500A55">
      <w:pPr>
        <w:pStyle w:val="Sarakstarindkopa"/>
        <w:numPr>
          <w:ilvl w:val="1"/>
          <w:numId w:val="15"/>
        </w:numPr>
        <w:suppressAutoHyphens/>
        <w:spacing w:after="0" w:line="240" w:lineRule="auto"/>
        <w:jc w:val="both"/>
        <w:rPr>
          <w:rFonts w:ascii="Times New Roman" w:hAnsi="Times New Roman" w:cs="Times New Roman"/>
          <w:sz w:val="20"/>
          <w:szCs w:val="20"/>
        </w:rPr>
      </w:pPr>
      <w:r w:rsidRPr="002D736E">
        <w:rPr>
          <w:rFonts w:ascii="Times New Roman" w:hAnsi="Times New Roman" w:cs="Times New Roman"/>
          <w:sz w:val="20"/>
          <w:szCs w:val="20"/>
        </w:rPr>
        <w:t xml:space="preserve">Pārdevējs pārdod un Pircējs pērk </w:t>
      </w:r>
      <w:r w:rsidR="00914C18" w:rsidRPr="002D736E">
        <w:rPr>
          <w:rFonts w:ascii="Times New Roman" w:hAnsi="Times New Roman" w:cs="Times New Roman"/>
          <w:sz w:val="20"/>
          <w:szCs w:val="20"/>
        </w:rPr>
        <w:t xml:space="preserve">degvielu (95 markas benzīnu, 98 markas benzīnu un dīzeļdegvielu) </w:t>
      </w:r>
      <w:r w:rsidRPr="002D736E">
        <w:rPr>
          <w:rFonts w:ascii="Times New Roman" w:hAnsi="Times New Roman" w:cs="Times New Roman"/>
          <w:sz w:val="20"/>
          <w:szCs w:val="20"/>
        </w:rPr>
        <w:t>Kokneses novada pašvaldības iestāžu vajadzībām atbilstoši Līgum</w:t>
      </w:r>
      <w:r w:rsidR="003C46B1" w:rsidRPr="002D736E">
        <w:rPr>
          <w:rFonts w:ascii="Times New Roman" w:hAnsi="Times New Roman" w:cs="Times New Roman"/>
          <w:sz w:val="20"/>
          <w:szCs w:val="20"/>
        </w:rPr>
        <w:t>a</w:t>
      </w:r>
      <w:r w:rsidRPr="002D736E">
        <w:rPr>
          <w:rFonts w:ascii="Times New Roman" w:hAnsi="Times New Roman" w:cs="Times New Roman"/>
          <w:sz w:val="20"/>
          <w:szCs w:val="20"/>
        </w:rPr>
        <w:t xml:space="preserve"> </w:t>
      </w:r>
      <w:r w:rsidR="00914C18" w:rsidRPr="002D736E">
        <w:rPr>
          <w:rFonts w:ascii="Times New Roman" w:hAnsi="Times New Roman" w:cs="Times New Roman"/>
          <w:sz w:val="20"/>
          <w:szCs w:val="20"/>
        </w:rPr>
        <w:t xml:space="preserve">2.3. punktam. </w:t>
      </w:r>
      <w:r w:rsidR="003C46B1" w:rsidRPr="002D736E">
        <w:rPr>
          <w:rFonts w:ascii="Times New Roman" w:hAnsi="Times New Roman" w:cs="Times New Roman"/>
          <w:sz w:val="20"/>
          <w:szCs w:val="20"/>
        </w:rPr>
        <w:t xml:space="preserve"> </w:t>
      </w:r>
    </w:p>
    <w:p w:rsidR="00833A87" w:rsidRPr="00837B0E" w:rsidRDefault="00833A87" w:rsidP="00500A55">
      <w:pPr>
        <w:pStyle w:val="Sarakstarindkopa"/>
        <w:numPr>
          <w:ilvl w:val="1"/>
          <w:numId w:val="15"/>
        </w:numPr>
        <w:suppressAutoHyphens/>
        <w:spacing w:after="0" w:line="240" w:lineRule="auto"/>
        <w:ind w:left="426" w:hanging="426"/>
        <w:jc w:val="both"/>
        <w:rPr>
          <w:rFonts w:ascii="Times New Roman" w:hAnsi="Times New Roman" w:cs="Times New Roman"/>
          <w:sz w:val="20"/>
          <w:szCs w:val="20"/>
        </w:rPr>
      </w:pPr>
      <w:r w:rsidRPr="002D736E">
        <w:rPr>
          <w:rFonts w:ascii="Times New Roman" w:hAnsi="Times New Roman" w:cs="Times New Roman"/>
          <w:bCs/>
          <w:sz w:val="20"/>
          <w:szCs w:val="20"/>
        </w:rPr>
        <w:t xml:space="preserve">Pircējs Līguma darbības laikā pērk Degvielu saskaņā ar Pārdevēja piedāvājumā </w:t>
      </w:r>
      <w:r w:rsidRPr="00837B0E">
        <w:rPr>
          <w:rFonts w:ascii="Times New Roman" w:hAnsi="Times New Roman" w:cs="Times New Roman"/>
          <w:bCs/>
          <w:color w:val="000000" w:themeColor="text1"/>
          <w:sz w:val="20"/>
          <w:szCs w:val="20"/>
        </w:rPr>
        <w:t>iekļauto informāciju par norēķinu kārtību un Degvielas izcenojumiem.</w:t>
      </w:r>
    </w:p>
    <w:p w:rsidR="00833A87" w:rsidRPr="00837B0E" w:rsidRDefault="00833A87" w:rsidP="00500A55">
      <w:pPr>
        <w:pStyle w:val="Sarakstarindkopa"/>
        <w:numPr>
          <w:ilvl w:val="1"/>
          <w:numId w:val="15"/>
        </w:numPr>
        <w:suppressAutoHyphens/>
        <w:spacing w:after="0" w:line="240" w:lineRule="auto"/>
        <w:ind w:left="426" w:hanging="426"/>
        <w:jc w:val="both"/>
        <w:rPr>
          <w:rFonts w:ascii="Times New Roman" w:hAnsi="Times New Roman" w:cs="Times New Roman"/>
          <w:sz w:val="20"/>
          <w:szCs w:val="20"/>
        </w:rPr>
      </w:pPr>
      <w:r w:rsidRPr="00837B0E">
        <w:rPr>
          <w:rFonts w:ascii="Times New Roman" w:hAnsi="Times New Roman" w:cs="Times New Roman"/>
          <w:color w:val="000000" w:themeColor="text1"/>
          <w:sz w:val="20"/>
          <w:szCs w:val="20"/>
        </w:rPr>
        <w:t>Degvielas cena tiek noteikta saskaņā ar Degvielas mazumtirdzniecības cenu Pārdevēja DUS, piemērojot atlaidi benzīnam “95”- EUR ______ (______) bez PVN no viena litra mazumtirdzniecības cenas, benzīnam “98” - EUR ______ (_________)  bez PVN no viena litra mazumtirdzniecības cenas, dīzeļdegvielai - EUR _______ (________)  bez PVN  no viena litra mazumtirdzniecības cenas Degvielas iegādei Latvijas Republikas teritorijā esošajos Pārdevēja DUS un/vai pārējās Eiropas Savienības valstīs kurās darbojas Pārdevēja DUS.</w:t>
      </w:r>
      <w:r w:rsidR="00166110" w:rsidRPr="00837B0E">
        <w:rPr>
          <w:rFonts w:ascii="Times New Roman" w:hAnsi="Times New Roman" w:cs="Times New Roman"/>
          <w:color w:val="000000" w:themeColor="text1"/>
          <w:sz w:val="20"/>
          <w:szCs w:val="20"/>
        </w:rPr>
        <w:t xml:space="preserve"> </w:t>
      </w:r>
      <w:r w:rsidR="00166110" w:rsidRPr="00837B0E">
        <w:rPr>
          <w:rFonts w:ascii="Times New Roman" w:hAnsi="Times New Roman" w:cs="Times New Roman"/>
          <w:sz w:val="20"/>
          <w:szCs w:val="20"/>
        </w:rPr>
        <w:t>Pastāvīgā atlaide auto kopšanas produktiem tiek noteikta  ___ % apmērā no mazumtirdzniecības cenas.</w:t>
      </w:r>
    </w:p>
    <w:p w:rsidR="00833A87" w:rsidRPr="00837B0E" w:rsidRDefault="00833A87" w:rsidP="00500A55">
      <w:pPr>
        <w:pStyle w:val="Sarakstarindkopa"/>
        <w:numPr>
          <w:ilvl w:val="1"/>
          <w:numId w:val="15"/>
        </w:numPr>
        <w:suppressAutoHyphens/>
        <w:spacing w:after="0" w:line="240" w:lineRule="auto"/>
        <w:ind w:left="426" w:hanging="426"/>
        <w:jc w:val="both"/>
        <w:rPr>
          <w:rFonts w:ascii="Times New Roman" w:hAnsi="Times New Roman" w:cs="Times New Roman"/>
          <w:sz w:val="20"/>
          <w:szCs w:val="20"/>
        </w:rPr>
      </w:pPr>
      <w:r w:rsidRPr="00837B0E">
        <w:rPr>
          <w:rFonts w:ascii="Times New Roman" w:hAnsi="Times New Roman" w:cs="Times New Roman"/>
          <w:color w:val="000000" w:themeColor="text1"/>
          <w:sz w:val="20"/>
          <w:szCs w:val="20"/>
        </w:rPr>
        <w:t>Pārdevējs šī Līguma darbības laikā nav tiesīgs samazināt konkursa piedāvājumā noteiktās atlaides Degvielas iegādei.</w:t>
      </w:r>
    </w:p>
    <w:p w:rsidR="00833A87" w:rsidRPr="00837B0E" w:rsidRDefault="00833A87" w:rsidP="00500A55">
      <w:pPr>
        <w:pStyle w:val="Sarakstarindkopa"/>
        <w:numPr>
          <w:ilvl w:val="1"/>
          <w:numId w:val="15"/>
        </w:numPr>
        <w:suppressAutoHyphens/>
        <w:spacing w:after="0" w:line="240" w:lineRule="auto"/>
        <w:ind w:left="426" w:hanging="426"/>
        <w:jc w:val="both"/>
        <w:rPr>
          <w:rFonts w:ascii="Times New Roman" w:hAnsi="Times New Roman" w:cs="Times New Roman"/>
          <w:sz w:val="20"/>
          <w:szCs w:val="20"/>
        </w:rPr>
      </w:pPr>
      <w:r w:rsidRPr="00837B0E">
        <w:rPr>
          <w:rFonts w:ascii="Times New Roman" w:hAnsi="Times New Roman" w:cs="Times New Roman"/>
          <w:bCs/>
          <w:color w:val="000000" w:themeColor="text1"/>
          <w:sz w:val="20"/>
          <w:szCs w:val="20"/>
        </w:rPr>
        <w:t>Norēķināšanās par Degvielu notiek Pārdevēja DUS, Pircējam izmantojot degvielas norēķinu kartes.</w:t>
      </w:r>
    </w:p>
    <w:p w:rsidR="00833A87" w:rsidRPr="00837B0E" w:rsidRDefault="00833A87" w:rsidP="00500A55">
      <w:pPr>
        <w:pStyle w:val="Sarakstarindkopa"/>
        <w:numPr>
          <w:ilvl w:val="1"/>
          <w:numId w:val="15"/>
        </w:numPr>
        <w:suppressAutoHyphens/>
        <w:spacing w:after="0" w:line="240" w:lineRule="auto"/>
        <w:ind w:left="426" w:hanging="426"/>
        <w:jc w:val="both"/>
        <w:rPr>
          <w:rFonts w:ascii="Times New Roman" w:hAnsi="Times New Roman" w:cs="Times New Roman"/>
          <w:sz w:val="20"/>
          <w:szCs w:val="20"/>
        </w:rPr>
      </w:pPr>
      <w:r w:rsidRPr="00837B0E">
        <w:rPr>
          <w:rFonts w:ascii="Times New Roman" w:hAnsi="Times New Roman" w:cs="Times New Roman"/>
          <w:bCs/>
          <w:color w:val="000000" w:themeColor="text1"/>
          <w:sz w:val="20"/>
          <w:szCs w:val="20"/>
        </w:rPr>
        <w:t>Norēķins par iegādāto degvielu, izmantojot degvielas kredītkartes notiek 10 (desmit) darba dienu laikā pēc Pārdevēja rēķina un šī Līguma 3.1.</w:t>
      </w:r>
      <w:r w:rsidR="00934663" w:rsidRPr="00837B0E">
        <w:rPr>
          <w:rFonts w:ascii="Times New Roman" w:hAnsi="Times New Roman" w:cs="Times New Roman"/>
          <w:bCs/>
          <w:color w:val="000000" w:themeColor="text1"/>
          <w:sz w:val="20"/>
          <w:szCs w:val="20"/>
        </w:rPr>
        <w:t>9. un 3.1.10</w:t>
      </w:r>
      <w:r w:rsidRPr="00837B0E">
        <w:rPr>
          <w:rFonts w:ascii="Times New Roman" w:hAnsi="Times New Roman" w:cs="Times New Roman"/>
          <w:bCs/>
          <w:color w:val="000000" w:themeColor="text1"/>
          <w:sz w:val="20"/>
          <w:szCs w:val="20"/>
        </w:rPr>
        <w:t>.punktos minētās atskaites saņemšanas Pircēja grāmatvedībā, pārskaitot attiecīgo naudas summu uz Pārdevēja norēķinu kontu.</w:t>
      </w:r>
    </w:p>
    <w:p w:rsidR="00833A87" w:rsidRPr="00837B0E" w:rsidRDefault="00833A87" w:rsidP="00500A55">
      <w:pPr>
        <w:pStyle w:val="Sarakstarindkopa"/>
        <w:numPr>
          <w:ilvl w:val="1"/>
          <w:numId w:val="15"/>
        </w:numPr>
        <w:suppressAutoHyphens/>
        <w:spacing w:after="0" w:line="240" w:lineRule="auto"/>
        <w:ind w:left="426" w:hanging="426"/>
        <w:jc w:val="both"/>
        <w:rPr>
          <w:rFonts w:ascii="Times New Roman" w:hAnsi="Times New Roman" w:cs="Times New Roman"/>
          <w:sz w:val="20"/>
          <w:szCs w:val="20"/>
        </w:rPr>
      </w:pPr>
      <w:r w:rsidRPr="00837B0E">
        <w:rPr>
          <w:rFonts w:ascii="Times New Roman" w:hAnsi="Times New Roman" w:cs="Times New Roman"/>
          <w:bCs/>
          <w:color w:val="000000" w:themeColor="text1"/>
          <w:sz w:val="20"/>
          <w:szCs w:val="20"/>
        </w:rPr>
        <w:t>Degvielas norēķinu karšu izgatavošana, izsniegšana un izmantošana Pircējam ir bez maksas.</w:t>
      </w:r>
    </w:p>
    <w:p w:rsidR="00833A87" w:rsidRPr="00837B0E" w:rsidRDefault="00833A87" w:rsidP="00500A55">
      <w:pPr>
        <w:pStyle w:val="Sarakstarindkopa"/>
        <w:numPr>
          <w:ilvl w:val="1"/>
          <w:numId w:val="15"/>
        </w:numPr>
        <w:suppressAutoHyphens/>
        <w:spacing w:after="0" w:line="240" w:lineRule="auto"/>
        <w:ind w:left="426" w:hanging="426"/>
        <w:jc w:val="both"/>
        <w:rPr>
          <w:rFonts w:ascii="Times New Roman" w:hAnsi="Times New Roman" w:cs="Times New Roman"/>
          <w:sz w:val="20"/>
          <w:szCs w:val="20"/>
        </w:rPr>
      </w:pPr>
      <w:r w:rsidRPr="00837B0E">
        <w:rPr>
          <w:rFonts w:ascii="Times New Roman" w:hAnsi="Times New Roman" w:cs="Times New Roman"/>
          <w:bCs/>
          <w:color w:val="000000" w:themeColor="text1"/>
          <w:sz w:val="20"/>
          <w:szCs w:val="20"/>
        </w:rPr>
        <w:t>Degvielas norēķinu kartēm ir jābūt derīgām visā šī Līguma spēkā esamības laikā. Degvielas norēķinu kartes derīguma termiņš ir jānorāda uz Degvielas norēķinu kartes.</w:t>
      </w:r>
    </w:p>
    <w:p w:rsidR="00833A87" w:rsidRPr="00837B0E" w:rsidRDefault="00833A87" w:rsidP="00833A87">
      <w:pPr>
        <w:spacing w:before="120" w:after="120"/>
        <w:ind w:right="-6"/>
        <w:jc w:val="center"/>
        <w:rPr>
          <w:rFonts w:ascii="Times New Roman" w:hAnsi="Times New Roman" w:cs="Times New Roman"/>
          <w:bCs/>
          <w:color w:val="000000" w:themeColor="text1"/>
          <w:sz w:val="20"/>
          <w:szCs w:val="20"/>
        </w:rPr>
      </w:pPr>
      <w:r w:rsidRPr="00837B0E">
        <w:rPr>
          <w:rFonts w:ascii="Times New Roman" w:hAnsi="Times New Roman" w:cs="Times New Roman"/>
          <w:b/>
          <w:bCs/>
          <w:color w:val="000000" w:themeColor="text1"/>
          <w:sz w:val="20"/>
          <w:szCs w:val="20"/>
        </w:rPr>
        <w:t>3. PUŠU TIESĪBAS UN PIENĀKUMI</w:t>
      </w:r>
    </w:p>
    <w:p w:rsidR="00833A87" w:rsidRPr="00837B0E" w:rsidRDefault="00833A87" w:rsidP="00500A55">
      <w:pPr>
        <w:pStyle w:val="Sarakstarindkopa"/>
        <w:numPr>
          <w:ilvl w:val="0"/>
          <w:numId w:val="16"/>
        </w:numPr>
        <w:tabs>
          <w:tab w:val="clear" w:pos="4188"/>
        </w:tabs>
        <w:spacing w:after="0"/>
        <w:ind w:left="426" w:right="-6" w:hanging="426"/>
        <w:jc w:val="both"/>
        <w:rPr>
          <w:rFonts w:ascii="Times New Roman" w:hAnsi="Times New Roman" w:cs="Times New Roman"/>
          <w:bCs/>
          <w:color w:val="000000" w:themeColor="text1"/>
          <w:sz w:val="20"/>
          <w:szCs w:val="20"/>
        </w:rPr>
      </w:pPr>
      <w:r w:rsidRPr="00837B0E">
        <w:rPr>
          <w:rFonts w:ascii="Times New Roman" w:hAnsi="Times New Roman" w:cs="Times New Roman"/>
          <w:bCs/>
          <w:color w:val="000000" w:themeColor="text1"/>
          <w:sz w:val="20"/>
          <w:szCs w:val="20"/>
        </w:rPr>
        <w:t xml:space="preserve"> Pārdevēja tiesības un pienākumi:</w:t>
      </w:r>
    </w:p>
    <w:p w:rsidR="00833A87" w:rsidRPr="00837B0E" w:rsidRDefault="00833A87" w:rsidP="00500A55">
      <w:pPr>
        <w:pStyle w:val="Sarakstarindkopa"/>
        <w:numPr>
          <w:ilvl w:val="2"/>
          <w:numId w:val="17"/>
        </w:numPr>
        <w:spacing w:after="0"/>
        <w:ind w:right="-6"/>
        <w:jc w:val="both"/>
        <w:rPr>
          <w:rFonts w:ascii="Times New Roman" w:hAnsi="Times New Roman" w:cs="Times New Roman"/>
          <w:color w:val="000000" w:themeColor="text1"/>
          <w:sz w:val="20"/>
          <w:szCs w:val="20"/>
        </w:rPr>
      </w:pPr>
      <w:r w:rsidRPr="00837B0E">
        <w:rPr>
          <w:rFonts w:ascii="Times New Roman" w:hAnsi="Times New Roman" w:cs="Times New Roman"/>
          <w:bCs/>
          <w:color w:val="000000" w:themeColor="text1"/>
          <w:sz w:val="20"/>
          <w:szCs w:val="20"/>
        </w:rPr>
        <w:t xml:space="preserve">Pārdevējs apņemas pārdot Pircējam Latvijas Republikā spēkā esošajos </w:t>
      </w:r>
      <w:r w:rsidRPr="00837B0E">
        <w:rPr>
          <w:rFonts w:ascii="Times New Roman" w:hAnsi="Times New Roman" w:cs="Times New Roman"/>
          <w:color w:val="000000" w:themeColor="text1"/>
          <w:sz w:val="20"/>
          <w:szCs w:val="20"/>
        </w:rPr>
        <w:t>normatīvajos aktos noteiktajām kvalitātes prasībām atbilstošu Degvielu.</w:t>
      </w:r>
    </w:p>
    <w:p w:rsidR="00833A87" w:rsidRPr="00837B0E" w:rsidRDefault="00833A87" w:rsidP="00500A55">
      <w:pPr>
        <w:pStyle w:val="Sarakstarindkopa"/>
        <w:numPr>
          <w:ilvl w:val="2"/>
          <w:numId w:val="17"/>
        </w:numPr>
        <w:spacing w:after="0"/>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lastRenderedPageBreak/>
        <w:t>DUS tīklā Degvielas iegādi nodrošina ar Degvielas norēķinu kartēm.</w:t>
      </w:r>
    </w:p>
    <w:p w:rsidR="00833A87" w:rsidRPr="00837B0E" w:rsidRDefault="00833A87" w:rsidP="00500A55">
      <w:pPr>
        <w:pStyle w:val="Sarakstarindkopa"/>
        <w:numPr>
          <w:ilvl w:val="2"/>
          <w:numId w:val="17"/>
        </w:numPr>
        <w:spacing w:after="0"/>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Pārdevējs apņemas 3 (trīs) darba dienu laikā no līguma noslēgšanas dienas nosūtīt Pircējam Degvielas norēķinu karšu pieteikumu veidlapas un Degvielas norēķinu karšu lietošanas noteikumus.</w:t>
      </w:r>
    </w:p>
    <w:p w:rsidR="00833A87" w:rsidRPr="00837B0E" w:rsidRDefault="00833A87" w:rsidP="00500A55">
      <w:pPr>
        <w:pStyle w:val="Sarakstarindkopa"/>
        <w:numPr>
          <w:ilvl w:val="2"/>
          <w:numId w:val="17"/>
        </w:numPr>
        <w:spacing w:after="0"/>
        <w:ind w:right="-6"/>
        <w:jc w:val="both"/>
        <w:rPr>
          <w:rFonts w:ascii="Times New Roman" w:hAnsi="Times New Roman" w:cs="Times New Roman"/>
          <w:color w:val="000000" w:themeColor="text1"/>
          <w:sz w:val="20"/>
          <w:szCs w:val="20"/>
        </w:rPr>
      </w:pPr>
      <w:r w:rsidRPr="00837B0E">
        <w:rPr>
          <w:rFonts w:ascii="Times New Roman" w:hAnsi="Times New Roman" w:cs="Times New Roman"/>
          <w:bCs/>
          <w:color w:val="000000" w:themeColor="text1"/>
          <w:sz w:val="20"/>
          <w:szCs w:val="20"/>
        </w:rPr>
        <w:t xml:space="preserve">Pārdevējs piešķir Pircējam kredītu, kāds ir norādīts Degvielas norēķinu kartes pieteikumā. Par degvielas norēķinu kartē norādītā kredīta pārtērēšanu un degvielas norēķinu karšu lietošanas noteikumu pārkāpšanu ir atbildīgs Pircējs. </w:t>
      </w:r>
    </w:p>
    <w:p w:rsidR="00833A87" w:rsidRPr="00837B0E" w:rsidRDefault="00833A87" w:rsidP="00500A55">
      <w:pPr>
        <w:pStyle w:val="Sarakstarindkopa"/>
        <w:numPr>
          <w:ilvl w:val="2"/>
          <w:numId w:val="17"/>
        </w:numPr>
        <w:spacing w:after="0"/>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Pamatojoties uz Pircēja aizpildīto Degvielas norēķinu kartes pieteikuma veidlapu, Pārdevējs apņemas izgatavot un izsniegt Pircējam tā pasūtītās Degvielas norēķinu kartes 10 (desmit) darba dienu laikā. Degvielas norēķinu karšu izsniegšanas nokavējuma gadījumā, Pārdevējs maksā Pircējam vienreizēju līgumsodu EUR 20,00 apmērā par katru savlaicīgi neizsniegto Degvielas norēķinu karti. Pircējam ir tiesības ieturēt līgumsodu, veicot rēķina par Degvielas apmaksu. </w:t>
      </w:r>
    </w:p>
    <w:p w:rsidR="00833A87" w:rsidRPr="00837B0E" w:rsidRDefault="00833A87" w:rsidP="00500A55">
      <w:pPr>
        <w:pStyle w:val="Sarakstarindkopa"/>
        <w:numPr>
          <w:ilvl w:val="2"/>
          <w:numId w:val="17"/>
        </w:numPr>
        <w:spacing w:after="0"/>
        <w:ind w:right="-6"/>
        <w:jc w:val="both"/>
        <w:rPr>
          <w:rFonts w:ascii="Times New Roman" w:hAnsi="Times New Roman" w:cs="Times New Roman"/>
          <w:color w:val="000000" w:themeColor="text1"/>
          <w:sz w:val="20"/>
          <w:szCs w:val="20"/>
        </w:rPr>
      </w:pPr>
      <w:r w:rsidRPr="00837B0E">
        <w:rPr>
          <w:rFonts w:ascii="Times New Roman" w:hAnsi="Times New Roman" w:cs="Times New Roman"/>
          <w:bCs/>
          <w:color w:val="000000" w:themeColor="text1"/>
          <w:sz w:val="20"/>
          <w:szCs w:val="20"/>
        </w:rPr>
        <w:t xml:space="preserve">Pārdevējs, izgatavojot Pircējam Degvielas norēķinu kartes, atver Degvielas norēķinu karšu kontu, uz kuru Pircējs Degvielas norēķinu karšu darbības laikā var pārskaitīt Degvielas iegādei nepieciešamo naudas summu. </w:t>
      </w:r>
    </w:p>
    <w:p w:rsidR="00833A87" w:rsidRPr="00837B0E" w:rsidRDefault="00833A87" w:rsidP="00500A55">
      <w:pPr>
        <w:pStyle w:val="Sarakstarindkopa"/>
        <w:numPr>
          <w:ilvl w:val="2"/>
          <w:numId w:val="17"/>
        </w:numPr>
        <w:spacing w:after="0"/>
        <w:ind w:right="-6"/>
        <w:jc w:val="both"/>
        <w:rPr>
          <w:rFonts w:ascii="Times New Roman" w:hAnsi="Times New Roman" w:cs="Times New Roman"/>
          <w:color w:val="000000" w:themeColor="text1"/>
          <w:sz w:val="20"/>
          <w:szCs w:val="20"/>
        </w:rPr>
      </w:pPr>
      <w:r w:rsidRPr="00837B0E">
        <w:rPr>
          <w:rFonts w:ascii="Times New Roman" w:hAnsi="Times New Roman" w:cs="Times New Roman"/>
          <w:bCs/>
          <w:color w:val="000000" w:themeColor="text1"/>
          <w:sz w:val="20"/>
          <w:szCs w:val="20"/>
        </w:rPr>
        <w:t>Pārdevējs apņemas 1 (vienas) darba dienas laikā no paziņojuma saņemšanas veikt atbilstošas korekcijas Degvielas norēķinu kartes kontā un noteiktajā limitā, ja to rakstveidā pieprasa Pircējs, nosūtot rakstveida paziņojumu uz Pircēja šajā Līgumā norādīto juridisko adresi paziņojumu par izmaiņām Degvielas norēķinu kartes limitā.</w:t>
      </w:r>
    </w:p>
    <w:p w:rsidR="00833A87" w:rsidRPr="00837B0E" w:rsidRDefault="00833A87" w:rsidP="00500A55">
      <w:pPr>
        <w:pStyle w:val="Sarakstarindkopa"/>
        <w:numPr>
          <w:ilvl w:val="2"/>
          <w:numId w:val="17"/>
        </w:numPr>
        <w:spacing w:after="0"/>
        <w:ind w:right="-6"/>
        <w:jc w:val="both"/>
        <w:rPr>
          <w:rFonts w:ascii="Times New Roman" w:hAnsi="Times New Roman" w:cs="Times New Roman"/>
          <w:color w:val="000000" w:themeColor="text1"/>
          <w:sz w:val="20"/>
          <w:szCs w:val="20"/>
        </w:rPr>
      </w:pPr>
      <w:r w:rsidRPr="00837B0E">
        <w:rPr>
          <w:rFonts w:ascii="Times New Roman" w:hAnsi="Times New Roman" w:cs="Times New Roman"/>
          <w:bCs/>
          <w:color w:val="000000" w:themeColor="text1"/>
          <w:sz w:val="20"/>
          <w:szCs w:val="20"/>
        </w:rPr>
        <w:t>Pārdevējs nodrošina Degvielas norēķinu karšu identifikācijas un drošības aizsardzību.</w:t>
      </w:r>
    </w:p>
    <w:p w:rsidR="00833A87" w:rsidRPr="00837B0E" w:rsidRDefault="00833A87" w:rsidP="00500A55">
      <w:pPr>
        <w:pStyle w:val="Sarakstarindkopa"/>
        <w:numPr>
          <w:ilvl w:val="2"/>
          <w:numId w:val="17"/>
        </w:numPr>
        <w:spacing w:after="0"/>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Katra mēneša sākumā Pārdevējs par iepriekšējo kalendāro mēnesi iesniedz Pircējam Degvielas norēķinu kartes konta pārskatu par naudas līdzekļu kustību Degvielu norēķinu kartes kontā un rēķinu. Degvielas norēķinu kartes konta pārskats, grāmatvedības atskaite, rēķins un cita informācija tiek izsūtīta pa pastu uz Pārdevēja rēķina.</w:t>
      </w:r>
    </w:p>
    <w:p w:rsidR="00833A87" w:rsidRPr="00837B0E" w:rsidRDefault="00833A87" w:rsidP="00500A55">
      <w:pPr>
        <w:pStyle w:val="Sarakstarindkopa"/>
        <w:numPr>
          <w:ilvl w:val="2"/>
          <w:numId w:val="17"/>
        </w:numPr>
        <w:spacing w:after="0"/>
        <w:ind w:right="-6"/>
        <w:jc w:val="both"/>
        <w:rPr>
          <w:rFonts w:ascii="Times New Roman" w:hAnsi="Times New Roman" w:cs="Times New Roman"/>
          <w:color w:val="000000" w:themeColor="text1"/>
          <w:sz w:val="20"/>
          <w:szCs w:val="20"/>
        </w:rPr>
      </w:pPr>
      <w:r w:rsidRPr="00837B0E">
        <w:rPr>
          <w:rFonts w:ascii="Times New Roman" w:hAnsi="Times New Roman" w:cs="Times New Roman"/>
          <w:bCs/>
          <w:color w:val="000000" w:themeColor="text1"/>
          <w:sz w:val="20"/>
          <w:szCs w:val="20"/>
        </w:rPr>
        <w:t>Pārdevējs līdz katra mēneša 5.datumam izsūta Pircējam šajā Līgumā paredzēto grāmatvedības atskaiti par iepriekšējo mēnesi.</w:t>
      </w:r>
    </w:p>
    <w:p w:rsidR="00833A87" w:rsidRPr="00837B0E" w:rsidRDefault="00833A87" w:rsidP="00500A55">
      <w:pPr>
        <w:pStyle w:val="Sarakstarindkopa"/>
        <w:numPr>
          <w:ilvl w:val="2"/>
          <w:numId w:val="17"/>
        </w:numPr>
        <w:spacing w:after="0"/>
        <w:ind w:right="-6"/>
        <w:jc w:val="both"/>
        <w:rPr>
          <w:rFonts w:ascii="Times New Roman" w:hAnsi="Times New Roman" w:cs="Times New Roman"/>
          <w:color w:val="000000" w:themeColor="text1"/>
          <w:sz w:val="20"/>
          <w:szCs w:val="20"/>
        </w:rPr>
      </w:pPr>
      <w:r w:rsidRPr="00837B0E">
        <w:rPr>
          <w:rFonts w:ascii="Times New Roman" w:hAnsi="Times New Roman" w:cs="Times New Roman"/>
          <w:bCs/>
          <w:color w:val="000000" w:themeColor="text1"/>
          <w:sz w:val="20"/>
          <w:szCs w:val="20"/>
        </w:rPr>
        <w:t>Pārdevējs ir pilnībā materiāli atbildīgs par Līgumā noteikto saistību izpildi. Līgumā noteikto saistību neizpildes gadījumā, Pārdevējs sedz Pircējam visus izdevumus un zaudējumus, kas radušies saistībā ar šajā Līgumā noteikto Pārdevēja saistību neizpildes faktu.</w:t>
      </w:r>
    </w:p>
    <w:p w:rsidR="00EB3A59" w:rsidRPr="00837B0E" w:rsidRDefault="00833A87" w:rsidP="00500A55">
      <w:pPr>
        <w:pStyle w:val="Sarakstarindkopa"/>
        <w:numPr>
          <w:ilvl w:val="1"/>
          <w:numId w:val="17"/>
        </w:numPr>
        <w:spacing w:after="0"/>
        <w:ind w:right="-6"/>
        <w:jc w:val="both"/>
        <w:rPr>
          <w:rFonts w:ascii="Times New Roman" w:hAnsi="Times New Roman" w:cs="Times New Roman"/>
          <w:bCs/>
          <w:color w:val="000000" w:themeColor="text1"/>
          <w:sz w:val="20"/>
          <w:szCs w:val="20"/>
        </w:rPr>
      </w:pPr>
      <w:r w:rsidRPr="00837B0E">
        <w:rPr>
          <w:rFonts w:ascii="Times New Roman" w:hAnsi="Times New Roman" w:cs="Times New Roman"/>
          <w:bCs/>
          <w:color w:val="000000" w:themeColor="text1"/>
          <w:sz w:val="20"/>
          <w:szCs w:val="20"/>
        </w:rPr>
        <w:t>Pircēja tiesības un pienākumi:</w:t>
      </w:r>
    </w:p>
    <w:p w:rsidR="00833A87" w:rsidRPr="00837B0E" w:rsidRDefault="00833A87" w:rsidP="00500A55">
      <w:pPr>
        <w:pStyle w:val="Sarakstarindkopa"/>
        <w:numPr>
          <w:ilvl w:val="2"/>
          <w:numId w:val="17"/>
        </w:numPr>
        <w:spacing w:after="0"/>
        <w:ind w:right="-6"/>
        <w:jc w:val="both"/>
        <w:rPr>
          <w:rFonts w:ascii="Times New Roman" w:hAnsi="Times New Roman" w:cs="Times New Roman"/>
          <w:b/>
          <w:bCs/>
          <w:color w:val="000000" w:themeColor="text1"/>
          <w:sz w:val="20"/>
          <w:szCs w:val="20"/>
        </w:rPr>
      </w:pPr>
      <w:r w:rsidRPr="00837B0E">
        <w:rPr>
          <w:rFonts w:ascii="Times New Roman" w:hAnsi="Times New Roman" w:cs="Times New Roman"/>
          <w:bCs/>
          <w:color w:val="000000" w:themeColor="text1"/>
          <w:sz w:val="20"/>
          <w:szCs w:val="20"/>
        </w:rPr>
        <w:t>Pircējs, pasūtot Pārdevējam Degvielas norēķinu kartes, apņemas aizpildīt Degvielu norēķinu kartes pieteikuma veidlapas, norādot Degvielas norēķinu karšu izgatavošanai un turpmākai lietošanai nepieciešamo informāciju.</w:t>
      </w:r>
    </w:p>
    <w:p w:rsidR="00833A87" w:rsidRPr="00837B0E" w:rsidRDefault="00833A87" w:rsidP="00500A55">
      <w:pPr>
        <w:pStyle w:val="Sarakstarindkopa"/>
        <w:numPr>
          <w:ilvl w:val="2"/>
          <w:numId w:val="17"/>
        </w:numPr>
        <w:spacing w:after="0"/>
        <w:ind w:right="-6"/>
        <w:jc w:val="both"/>
        <w:rPr>
          <w:rFonts w:ascii="Times New Roman" w:hAnsi="Times New Roman" w:cs="Times New Roman"/>
          <w:b/>
          <w:bCs/>
          <w:color w:val="000000" w:themeColor="text1"/>
          <w:sz w:val="20"/>
          <w:szCs w:val="20"/>
        </w:rPr>
      </w:pPr>
      <w:r w:rsidRPr="00837B0E">
        <w:rPr>
          <w:rFonts w:ascii="Times New Roman" w:hAnsi="Times New Roman" w:cs="Times New Roman"/>
          <w:bCs/>
          <w:color w:val="000000" w:themeColor="text1"/>
          <w:sz w:val="20"/>
          <w:szCs w:val="20"/>
        </w:rPr>
        <w:t>Pircējs apņemas ievērot Pārdevēja norādījumus, kas attiecas uz Degvielas norēķinu karšu izmantošanu.</w:t>
      </w:r>
    </w:p>
    <w:p w:rsidR="00833A87" w:rsidRPr="00837B0E" w:rsidRDefault="00833A87" w:rsidP="00500A55">
      <w:pPr>
        <w:pStyle w:val="Sarakstarindkopa"/>
        <w:numPr>
          <w:ilvl w:val="2"/>
          <w:numId w:val="17"/>
        </w:numPr>
        <w:spacing w:after="0"/>
        <w:ind w:right="-6"/>
        <w:jc w:val="both"/>
        <w:rPr>
          <w:rFonts w:ascii="Times New Roman" w:hAnsi="Times New Roman" w:cs="Times New Roman"/>
          <w:b/>
          <w:bCs/>
          <w:color w:val="000000" w:themeColor="text1"/>
          <w:sz w:val="20"/>
          <w:szCs w:val="20"/>
        </w:rPr>
      </w:pPr>
      <w:r w:rsidRPr="00837B0E">
        <w:rPr>
          <w:rFonts w:ascii="Times New Roman" w:hAnsi="Times New Roman" w:cs="Times New Roman"/>
          <w:bCs/>
          <w:color w:val="000000" w:themeColor="text1"/>
          <w:sz w:val="20"/>
          <w:szCs w:val="20"/>
        </w:rPr>
        <w:t>Par šī Līguma darbības laikā papildus izsniedzamām Degvielas norēķinu kartēm Pircējs informē Pārdevēju, Puses savstarpēji vienojas un rakstiski noformē attiecīgu vienošanos, kas kļūst par šī Līguma neatņemamu sastāvdaļu.</w:t>
      </w:r>
    </w:p>
    <w:p w:rsidR="00833A87" w:rsidRPr="00837B0E" w:rsidRDefault="00833A87" w:rsidP="00500A55">
      <w:pPr>
        <w:pStyle w:val="Sarakstarindkopa"/>
        <w:numPr>
          <w:ilvl w:val="2"/>
          <w:numId w:val="17"/>
        </w:numPr>
        <w:spacing w:after="0"/>
        <w:ind w:right="-6"/>
        <w:jc w:val="both"/>
        <w:rPr>
          <w:rFonts w:ascii="Times New Roman" w:hAnsi="Times New Roman" w:cs="Times New Roman"/>
          <w:b/>
          <w:bCs/>
          <w:color w:val="000000" w:themeColor="text1"/>
          <w:sz w:val="20"/>
          <w:szCs w:val="20"/>
        </w:rPr>
      </w:pPr>
      <w:r w:rsidRPr="00837B0E">
        <w:rPr>
          <w:rFonts w:ascii="Times New Roman" w:hAnsi="Times New Roman" w:cs="Times New Roman"/>
          <w:bCs/>
          <w:color w:val="000000" w:themeColor="text1"/>
          <w:sz w:val="20"/>
          <w:szCs w:val="20"/>
        </w:rPr>
        <w:t>Pircējam ir tiesības nodot Degvielas norēķinu kartes lietošanā trešajām personām. Pircējs uzņemas materiālo atbildību par trešo personu izdevumiem līguma darbības laikā un apmaksā visus ar Degvielas norēķinu karti veiktos darījumus, izņemot gadījumu, kad Degvielas norēķinu karte ir bijusi pazaudēta un Pircējs par to ir informējis Pārdevēju.</w:t>
      </w:r>
    </w:p>
    <w:p w:rsidR="00833A87" w:rsidRPr="00837B0E" w:rsidRDefault="00833A87" w:rsidP="00500A55">
      <w:pPr>
        <w:pStyle w:val="Sarakstarindkopa"/>
        <w:numPr>
          <w:ilvl w:val="2"/>
          <w:numId w:val="17"/>
        </w:numPr>
        <w:spacing w:after="0"/>
        <w:ind w:right="-6"/>
        <w:jc w:val="both"/>
        <w:rPr>
          <w:rFonts w:ascii="Times New Roman" w:hAnsi="Times New Roman" w:cs="Times New Roman"/>
          <w:b/>
          <w:bCs/>
          <w:color w:val="000000" w:themeColor="text1"/>
          <w:sz w:val="20"/>
          <w:szCs w:val="20"/>
        </w:rPr>
      </w:pPr>
      <w:r w:rsidRPr="00837B0E">
        <w:rPr>
          <w:rFonts w:ascii="Times New Roman" w:hAnsi="Times New Roman" w:cs="Times New Roman"/>
          <w:bCs/>
          <w:color w:val="000000" w:themeColor="text1"/>
          <w:sz w:val="20"/>
          <w:szCs w:val="20"/>
        </w:rPr>
        <w:t xml:space="preserve">No brīža, kad Pircējs ir informējis Pārdevēju par Degvielas norēķinu kartes nozaudēšanu, Pircējs nenes atbildību un neapmaksā Degvielas iegādi, kas veikta izmantojot pazaudētās vai nozagtās Degvielas norēķinu kartes. </w:t>
      </w:r>
    </w:p>
    <w:p w:rsidR="00833A87" w:rsidRPr="00837B0E" w:rsidRDefault="00833A87" w:rsidP="00500A55">
      <w:pPr>
        <w:pStyle w:val="Sarakstarindkopa"/>
        <w:numPr>
          <w:ilvl w:val="2"/>
          <w:numId w:val="17"/>
        </w:numPr>
        <w:spacing w:after="0"/>
        <w:ind w:right="-6"/>
        <w:jc w:val="both"/>
        <w:rPr>
          <w:rFonts w:ascii="Times New Roman" w:hAnsi="Times New Roman" w:cs="Times New Roman"/>
          <w:b/>
          <w:bCs/>
          <w:color w:val="000000" w:themeColor="text1"/>
          <w:sz w:val="20"/>
          <w:szCs w:val="20"/>
        </w:rPr>
      </w:pPr>
      <w:r w:rsidRPr="00837B0E">
        <w:rPr>
          <w:rFonts w:ascii="Times New Roman" w:hAnsi="Times New Roman" w:cs="Times New Roman"/>
          <w:bCs/>
          <w:color w:val="000000" w:themeColor="text1"/>
          <w:sz w:val="20"/>
          <w:szCs w:val="20"/>
        </w:rPr>
        <w:t>Ja Pircējs konstatē bojātu vai nederīgu Degvielas norēķinu karti, par to tiek sastādīts attiecīgs akts, kuru paraksta Pušu pilnvarotie pārstāvji. Pārdevējs 24 (divdesmit četru) stundu laikā no akta parakstīšanas dienas bez maksas nomaina par bojātu vai nederīgu atzītu Degvielas norēķinu karti.</w:t>
      </w:r>
    </w:p>
    <w:p w:rsidR="00833A87" w:rsidRPr="003E7E8E" w:rsidRDefault="00833A87" w:rsidP="00A92835">
      <w:pPr>
        <w:pStyle w:val="Sarakstarindkopa"/>
        <w:numPr>
          <w:ilvl w:val="1"/>
          <w:numId w:val="17"/>
        </w:numPr>
        <w:spacing w:after="0"/>
        <w:ind w:right="-6"/>
        <w:jc w:val="both"/>
        <w:rPr>
          <w:rFonts w:ascii="Times New Roman" w:hAnsi="Times New Roman" w:cs="Times New Roman"/>
          <w:color w:val="000000" w:themeColor="text1"/>
          <w:sz w:val="20"/>
          <w:szCs w:val="20"/>
        </w:rPr>
      </w:pPr>
      <w:r w:rsidRPr="003E7E8E">
        <w:rPr>
          <w:rFonts w:ascii="Times New Roman" w:hAnsi="Times New Roman" w:cs="Times New Roman"/>
          <w:color w:val="000000" w:themeColor="text1"/>
          <w:sz w:val="20"/>
          <w:szCs w:val="20"/>
        </w:rPr>
        <w:t>Katra Puse ir atbildīga par savu saistību pienācīgu un savlaicīgu izpildi.</w:t>
      </w:r>
    </w:p>
    <w:p w:rsidR="00833A87" w:rsidRPr="00837B0E" w:rsidRDefault="00833A87" w:rsidP="00500A55">
      <w:pPr>
        <w:numPr>
          <w:ilvl w:val="0"/>
          <w:numId w:val="8"/>
        </w:numPr>
        <w:tabs>
          <w:tab w:val="num" w:pos="180"/>
        </w:tabs>
        <w:spacing w:before="120" w:after="120" w:line="240" w:lineRule="auto"/>
        <w:ind w:left="0" w:right="-6" w:firstLine="0"/>
        <w:jc w:val="center"/>
        <w:rPr>
          <w:rFonts w:ascii="Times New Roman" w:hAnsi="Times New Roman" w:cs="Times New Roman"/>
          <w:b/>
          <w:bCs/>
          <w:color w:val="000000" w:themeColor="text1"/>
          <w:sz w:val="20"/>
          <w:szCs w:val="20"/>
        </w:rPr>
      </w:pPr>
      <w:r w:rsidRPr="00837B0E">
        <w:rPr>
          <w:rFonts w:ascii="Times New Roman" w:hAnsi="Times New Roman" w:cs="Times New Roman"/>
          <w:b/>
          <w:bCs/>
          <w:color w:val="000000" w:themeColor="text1"/>
          <w:sz w:val="20"/>
          <w:szCs w:val="20"/>
        </w:rPr>
        <w:t>DEGVIELAS KVALITĀTE</w:t>
      </w:r>
    </w:p>
    <w:p w:rsidR="00833A87" w:rsidRPr="00837B0E" w:rsidRDefault="00833A87" w:rsidP="00500A55">
      <w:pPr>
        <w:pStyle w:val="Sarakstarindkopa"/>
        <w:numPr>
          <w:ilvl w:val="1"/>
          <w:numId w:val="8"/>
        </w:numPr>
        <w:spacing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Degvielai, kas tiek pārdota saskaņā ar Līguma noteikumiem, jāatbilst Latvijas Republikā spēkā esošajos normatīvajos aktos noteiktajām kvalitātes prasībām un akreditētas atbilstības novērtēšanas institūcijas izsniegtajam atbilstības sertifikātam.</w:t>
      </w:r>
    </w:p>
    <w:p w:rsidR="00833A87" w:rsidRPr="00837B0E" w:rsidRDefault="00833A87" w:rsidP="00500A55">
      <w:pPr>
        <w:pStyle w:val="Sarakstarindkopa"/>
        <w:numPr>
          <w:ilvl w:val="1"/>
          <w:numId w:val="8"/>
        </w:numPr>
        <w:spacing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Pretenzijas par Degvielas kvalitāti, ja degvielas kvalitātes neatbilstība 4.1.punktam tiek konstatēta pie Degvielas iegādes, Degvielas kartes lietotājs izsaka attiecīgās degvielas uzpildes stacijas operatoram mutiski, sazinoties ar to telefoniski pa tālruni, kas norādīts uz degvielas uzpildes automāta. Gadījumā, ja Degvielas kartes lietotāja telefoniski izteiktā pretenzija pēc savas būtības nav apmierināma uz vietas vai tā netiek atzīta par pamatotu, Pircējs to noformē rakstiski un nosūta Pārdevējam uz Līgumā norādīto adresi. </w:t>
      </w:r>
    </w:p>
    <w:p w:rsidR="00833A87" w:rsidRPr="00837B0E" w:rsidRDefault="00833A87" w:rsidP="00500A55">
      <w:pPr>
        <w:pStyle w:val="Sarakstarindkopa"/>
        <w:numPr>
          <w:ilvl w:val="1"/>
          <w:numId w:val="8"/>
        </w:numPr>
        <w:spacing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lastRenderedPageBreak/>
        <w:t>Pārdevējs izskata Pircēja iesniegto pretenziju 5 (piecu) dienu laikā no tās saņemšanas dienas.</w:t>
      </w:r>
    </w:p>
    <w:p w:rsidR="00833A87" w:rsidRPr="00837B0E" w:rsidRDefault="00833A87" w:rsidP="00500A55">
      <w:pPr>
        <w:pStyle w:val="Sarakstarindkopa"/>
        <w:numPr>
          <w:ilvl w:val="1"/>
          <w:numId w:val="8"/>
        </w:numPr>
        <w:spacing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Pamatotas pretenzijas gadījumā Pārdevējs atlīdzina Pircēja samaksāto naudas summu par nekvalitatīvo Degvielu, atskaitot to Pircēja Degvielas norēķinu kartes kontā. </w:t>
      </w:r>
    </w:p>
    <w:p w:rsidR="00833A87" w:rsidRPr="00837B0E" w:rsidRDefault="00833A87" w:rsidP="00500A55">
      <w:pPr>
        <w:pStyle w:val="Sarakstarindkopa"/>
        <w:numPr>
          <w:ilvl w:val="1"/>
          <w:numId w:val="8"/>
        </w:numPr>
        <w:spacing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Ja Pārdevējs Pircēja iesniegto pretenziju par Degvielas kvalitāti neatzīst, jebkura no Pusēm atzinuma sniegšanai par Degvielas kvalitāti var pieaicināt ekspertu. Ja pieaicinātais eksperts pamatoti apstiprina nekvalitatīvas Degvielas faktu, Pārdevējs sedz visus Pircēja zaudējumus un izdevumus, kas radušies Pircējam sakarā ar nekvalitatīvu Degvielu un ar eksperta darbību saistītos izdevumus un vienreizēju līgumsodu EUR 100,00 (viens simts lati)/EUR 150 (viens simts piecdesmit eiro) apmērā par katru nekvalitatīvas Degvielas piegādes gadījumu vienai automašīnai. </w:t>
      </w:r>
    </w:p>
    <w:p w:rsidR="00833A87" w:rsidRPr="00837B0E" w:rsidRDefault="00833A87" w:rsidP="00500A55">
      <w:pPr>
        <w:numPr>
          <w:ilvl w:val="0"/>
          <w:numId w:val="8"/>
        </w:numPr>
        <w:tabs>
          <w:tab w:val="num" w:pos="180"/>
        </w:tabs>
        <w:spacing w:before="120" w:after="120" w:line="240" w:lineRule="auto"/>
        <w:ind w:left="0" w:right="-6" w:firstLine="0"/>
        <w:jc w:val="center"/>
        <w:rPr>
          <w:rFonts w:ascii="Times New Roman" w:hAnsi="Times New Roman" w:cs="Times New Roman"/>
          <w:b/>
          <w:bCs/>
          <w:color w:val="000000" w:themeColor="text1"/>
          <w:sz w:val="20"/>
          <w:szCs w:val="20"/>
        </w:rPr>
      </w:pPr>
      <w:r w:rsidRPr="00837B0E">
        <w:rPr>
          <w:rFonts w:ascii="Times New Roman" w:hAnsi="Times New Roman" w:cs="Times New Roman"/>
          <w:b/>
          <w:bCs/>
          <w:color w:val="000000" w:themeColor="text1"/>
          <w:sz w:val="20"/>
          <w:szCs w:val="20"/>
        </w:rPr>
        <w:t>NEPĀRVARAMA VARA</w:t>
      </w:r>
    </w:p>
    <w:p w:rsidR="00833A87" w:rsidRPr="00837B0E" w:rsidRDefault="00833A87" w:rsidP="00500A55">
      <w:pPr>
        <w:pStyle w:val="Sarakstarindkopa"/>
        <w:numPr>
          <w:ilvl w:val="1"/>
          <w:numId w:val="8"/>
        </w:numPr>
        <w:spacing w:after="0"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Puses tiek atbrīvotas no atbildības par daļēju vai pilnīgu Līgumā paredzēto saistību neizpildi, ja tā radusies nepārvaramas varas un ārkārtēju apstākļu rezultātā, ko Puses nevarēja paredzēt un novērst racionāliem līdzekļiem. Šeit pieskaitāmi dabas katastrofas, ugunsgrēks, plūdi, zibens, elektropiegādes bojājumi, blokāde, karš, jebkuras militāras akcijas, valsts pārvaldes institūciju rīkojumi, lēmumi vai aizliegumi un citi ārkārtēji apstākļi, kā arī pārējie Pušu kontrolei nepakļautie apstākļi.</w:t>
      </w:r>
    </w:p>
    <w:p w:rsidR="00833A87" w:rsidRPr="00837B0E" w:rsidRDefault="00833A87" w:rsidP="00500A55">
      <w:pPr>
        <w:pStyle w:val="Sarakstarindkopa"/>
        <w:numPr>
          <w:ilvl w:val="1"/>
          <w:numId w:val="8"/>
        </w:numPr>
        <w:spacing w:after="0"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Šādu apstākļu pastāvēšanas gadījumā viena no Pusēm 3 (trīs) dienu laikā nosūta paziņojumu otrai Pusei un rakstveidā vienojas par Līguma noteikumu tālāko izpildi, kā arī ziņo rakstiski otrai Pusei par laika pagarinājumu, kas nepieciešams saistību izpildei. Tāpat arī vienai Pusei ir jāziņo otrai Pusei par to, kad ir beigusies nepārvaramas varas un ārkārtēju apstākļu darbība, uz ko balstoties, Puses vienojas par turpmākajām Līguma darbības sekām.</w:t>
      </w:r>
    </w:p>
    <w:p w:rsidR="00833A87" w:rsidRPr="00837B0E" w:rsidRDefault="00833A87" w:rsidP="00500A55">
      <w:pPr>
        <w:pStyle w:val="Sarakstarindkopa"/>
        <w:numPr>
          <w:ilvl w:val="1"/>
          <w:numId w:val="8"/>
        </w:numPr>
        <w:spacing w:after="0"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Ja Puse neinformē par šādiem apstākļiem otru Pusi saprātīgā laikā un kārtībā, tā zaudē tiesības atsaukties uz šādu apstākļu esamību un ir atbildīga par otrai Pusei nodarītajiem zaudējumiem.</w:t>
      </w:r>
    </w:p>
    <w:p w:rsidR="00833A87" w:rsidRPr="00837B0E" w:rsidRDefault="00833A87" w:rsidP="00500A55">
      <w:pPr>
        <w:pStyle w:val="Sarakstarindkopa"/>
        <w:numPr>
          <w:ilvl w:val="1"/>
          <w:numId w:val="8"/>
        </w:numPr>
        <w:spacing w:after="0"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Pusēm šādos apstākļos ir jāveic visi pasākumi, lai pēc iespējas samazinātu iespējamos zaudējumus otrai Pusei.</w:t>
      </w:r>
    </w:p>
    <w:p w:rsidR="00833A87" w:rsidRPr="00837B0E" w:rsidRDefault="00833A87" w:rsidP="00500A55">
      <w:pPr>
        <w:pStyle w:val="Sarakstarindkopa"/>
        <w:numPr>
          <w:ilvl w:val="1"/>
          <w:numId w:val="8"/>
        </w:numPr>
        <w:spacing w:after="0"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Ja nepārvaramas varas apstākļi pastāv ilgāk kā 3 (trīs) mēnešus, Līguma darbība tiek izbeigta un Puses veic savstarpējo norēķinu.</w:t>
      </w:r>
    </w:p>
    <w:p w:rsidR="00833A87" w:rsidRPr="00837B0E" w:rsidRDefault="00833A87" w:rsidP="00500A55">
      <w:pPr>
        <w:pStyle w:val="Sarakstarindkopa"/>
        <w:numPr>
          <w:ilvl w:val="1"/>
          <w:numId w:val="8"/>
        </w:numPr>
        <w:spacing w:after="0"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Nepārvaramas varas apstākļu esamība ir jāpierāda Pusei, kura uz tiem atsaucas.</w:t>
      </w:r>
    </w:p>
    <w:p w:rsidR="006E6548" w:rsidRPr="00837B0E" w:rsidRDefault="006E6548" w:rsidP="006E6548">
      <w:pPr>
        <w:spacing w:after="0" w:line="240" w:lineRule="auto"/>
        <w:ind w:right="-6"/>
        <w:jc w:val="both"/>
        <w:rPr>
          <w:rFonts w:ascii="Times New Roman" w:hAnsi="Times New Roman" w:cs="Times New Roman"/>
          <w:color w:val="000000" w:themeColor="text1"/>
          <w:sz w:val="20"/>
          <w:szCs w:val="20"/>
        </w:rPr>
      </w:pPr>
    </w:p>
    <w:p w:rsidR="00833A87" w:rsidRPr="00837B0E" w:rsidRDefault="00833A87" w:rsidP="00833A87">
      <w:pPr>
        <w:spacing w:after="0" w:line="240" w:lineRule="auto"/>
        <w:ind w:right="-6"/>
        <w:jc w:val="center"/>
        <w:rPr>
          <w:rFonts w:ascii="Times New Roman" w:hAnsi="Times New Roman" w:cs="Times New Roman"/>
          <w:b/>
          <w:bCs/>
          <w:color w:val="000000" w:themeColor="text1"/>
          <w:sz w:val="20"/>
          <w:szCs w:val="20"/>
        </w:rPr>
      </w:pPr>
      <w:r w:rsidRPr="00837B0E">
        <w:rPr>
          <w:rFonts w:ascii="Times New Roman" w:hAnsi="Times New Roman" w:cs="Times New Roman"/>
          <w:b/>
          <w:bCs/>
          <w:color w:val="000000" w:themeColor="text1"/>
          <w:sz w:val="20"/>
          <w:szCs w:val="20"/>
        </w:rPr>
        <w:t>6.PUŠU ATBILDĪBA</w:t>
      </w:r>
    </w:p>
    <w:p w:rsidR="00833A87" w:rsidRPr="00837B0E" w:rsidRDefault="00833A87" w:rsidP="00500A55">
      <w:pPr>
        <w:pStyle w:val="Sarakstarindkopa"/>
        <w:numPr>
          <w:ilvl w:val="1"/>
          <w:numId w:val="18"/>
        </w:numPr>
        <w:spacing w:after="0"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Katra Puse ir atbildīga par savu saistību pienācīgu un savlaicīgu izpildi, saskaņā ar Latvijas Republikā spēkā esošajiem normatīvajiem aktiem.</w:t>
      </w:r>
    </w:p>
    <w:p w:rsidR="007308B1" w:rsidRPr="00837B0E" w:rsidRDefault="007308B1" w:rsidP="00500A55">
      <w:pPr>
        <w:pStyle w:val="Sarakstarindkopa"/>
        <w:numPr>
          <w:ilvl w:val="1"/>
          <w:numId w:val="18"/>
        </w:numPr>
        <w:spacing w:after="0"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sz w:val="20"/>
          <w:szCs w:val="20"/>
        </w:rPr>
        <w:t>Pārdevējam Līguma darbības laikā ir saistošs iesniegtais piedāvājums Konkursā.</w:t>
      </w:r>
    </w:p>
    <w:p w:rsidR="00833A87" w:rsidRPr="00837B0E" w:rsidRDefault="00833A87" w:rsidP="00500A55">
      <w:pPr>
        <w:pStyle w:val="Sarakstarindkopa"/>
        <w:numPr>
          <w:ilvl w:val="1"/>
          <w:numId w:val="18"/>
        </w:numPr>
        <w:spacing w:after="0"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Gadījumā, ja Pircējs neievēro Degvielas kartes kredīta (kredītkartes) dzēšanas saistības, tas ir, Pārdevējs nav saņēmis naudas līdzekļus pietiekamā apmērā noteiktajā termiņā, Pircējs maksā Pārdevējam līgumsodu 0,1 % apmērā no nesamaksātās naudas summas par katru termiņa kavējuma dienu, bet ne vairāk kā 10% apmērā no attiecīgās kredīta summas, par kuru dzēšanas saistību neizpildi tiek veikts līgumsoda aprēķins.</w:t>
      </w:r>
    </w:p>
    <w:p w:rsidR="00833A87" w:rsidRPr="00837B0E" w:rsidRDefault="00833A87" w:rsidP="00500A55">
      <w:pPr>
        <w:pStyle w:val="Sarakstarindkopa"/>
        <w:numPr>
          <w:ilvl w:val="1"/>
          <w:numId w:val="18"/>
        </w:numPr>
        <w:spacing w:after="0"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Gadījumā, ja Pārdevējs Līguma darbības laikā nenodrošina Pircēju ar Degvielu kādā no tā degvielas uzpildes stacijām, Pārdevējs maksā Pircējam līgumsodu 0,1% apmērā no iepriekšējā kalendārā mēnesī Pārdevējam ieskaitītās summas kredīta dzēšanai par katru dienu, kad netiek nodrošināta Degvielas iegāde attiecīgajā Pārdevēja degvielas uzpildes stacijā, bet ne vairāk kā 10% apmērā, un sedz Pircējam visus izdevumus, kas tam radušies saistībā ar minētā pakalpojuma nesniegšanu, tai skaitā par Degvielas iegādi citā ar Pārdevēju nesaistītā degvielas uzpildes stacijā.</w:t>
      </w:r>
    </w:p>
    <w:p w:rsidR="00833A87" w:rsidRPr="00837B0E" w:rsidRDefault="00833A87" w:rsidP="00500A55">
      <w:pPr>
        <w:pStyle w:val="Sarakstarindkopa"/>
        <w:numPr>
          <w:ilvl w:val="1"/>
          <w:numId w:val="18"/>
        </w:numPr>
        <w:spacing w:after="0"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Gadījumā, ja Pārdevējs neizpilda citas no Līguma izrietošās saistības tiem noteiktajos termiņos, Pārdevējs maksā Pircējam līgumsodu 0,1% apmērā no iepriekšējā kalendārā mēnesī Pārdevējam ieskaitītās summas kredīta dzēšanai par katru saistību izpildes kavējuma dienu, bet ne vairāk kā 10% apmērā.</w:t>
      </w:r>
    </w:p>
    <w:p w:rsidR="00833A87" w:rsidRPr="00837B0E" w:rsidRDefault="00833A87" w:rsidP="00500A55">
      <w:pPr>
        <w:pStyle w:val="Sarakstarindkopa"/>
        <w:numPr>
          <w:ilvl w:val="1"/>
          <w:numId w:val="18"/>
        </w:numPr>
        <w:spacing w:after="0"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Maksājumi, kas veikti ar nokavējumu sākotnēji tiek ieskaitīti līgumsoda dzēšanai, bet atlikusī summa - termiņā neveiktā maksājuma dzēšanai.</w:t>
      </w:r>
    </w:p>
    <w:p w:rsidR="00833A87" w:rsidRPr="00837B0E" w:rsidRDefault="00833A87" w:rsidP="00500A55">
      <w:pPr>
        <w:pStyle w:val="Sarakstarindkopa"/>
        <w:numPr>
          <w:ilvl w:val="1"/>
          <w:numId w:val="18"/>
        </w:numPr>
        <w:spacing w:after="0" w:line="240"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Puses ir atbildīgas par zaudējumus, kas radušies kādai no Pusēm vai trešajām personām vainīgās Puses rīcības rezultātā.</w:t>
      </w:r>
    </w:p>
    <w:p w:rsidR="00833A87" w:rsidRPr="00837B0E" w:rsidRDefault="00833A87" w:rsidP="00833A87">
      <w:pPr>
        <w:spacing w:before="120" w:after="120" w:line="240" w:lineRule="auto"/>
        <w:ind w:right="-6"/>
        <w:jc w:val="center"/>
        <w:rPr>
          <w:rFonts w:ascii="Times New Roman" w:hAnsi="Times New Roman" w:cs="Times New Roman"/>
          <w:b/>
          <w:bCs/>
          <w:color w:val="000000" w:themeColor="text1"/>
          <w:sz w:val="20"/>
          <w:szCs w:val="20"/>
        </w:rPr>
      </w:pPr>
      <w:r w:rsidRPr="00837B0E">
        <w:rPr>
          <w:rFonts w:ascii="Times New Roman" w:hAnsi="Times New Roman" w:cs="Times New Roman"/>
          <w:b/>
          <w:bCs/>
          <w:color w:val="000000" w:themeColor="text1"/>
          <w:sz w:val="20"/>
          <w:szCs w:val="20"/>
        </w:rPr>
        <w:t>7.  NOSLĒGUMA NOTEIKUMI</w:t>
      </w:r>
    </w:p>
    <w:p w:rsidR="00661021" w:rsidRPr="00837B0E" w:rsidRDefault="00661021" w:rsidP="00500A55">
      <w:pPr>
        <w:pStyle w:val="Sarakstarindkopa"/>
        <w:numPr>
          <w:ilvl w:val="1"/>
          <w:numId w:val="9"/>
        </w:numPr>
        <w:spacing w:line="256"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sz w:val="20"/>
          <w:szCs w:val="20"/>
        </w:rPr>
        <w:t xml:space="preserve">Līgums stājas spēkā </w:t>
      </w:r>
      <w:r w:rsidR="003E7E8E">
        <w:rPr>
          <w:rFonts w:ascii="Times New Roman" w:hAnsi="Times New Roman" w:cs="Times New Roman"/>
          <w:sz w:val="20"/>
          <w:szCs w:val="20"/>
        </w:rPr>
        <w:t>2018.gada 1.janvārī</w:t>
      </w:r>
      <w:r w:rsidRPr="00837B0E">
        <w:rPr>
          <w:rFonts w:ascii="Times New Roman" w:hAnsi="Times New Roman" w:cs="Times New Roman"/>
          <w:sz w:val="20"/>
          <w:szCs w:val="20"/>
        </w:rPr>
        <w:t xml:space="preserve"> un ir spēkā </w:t>
      </w:r>
      <w:r w:rsidR="003E7E8E">
        <w:rPr>
          <w:rFonts w:ascii="Times New Roman" w:hAnsi="Times New Roman" w:cs="Times New Roman"/>
          <w:sz w:val="20"/>
          <w:szCs w:val="20"/>
        </w:rPr>
        <w:t>36</w:t>
      </w:r>
      <w:r w:rsidRPr="00837B0E">
        <w:rPr>
          <w:rFonts w:ascii="Times New Roman" w:hAnsi="Times New Roman" w:cs="Times New Roman"/>
          <w:sz w:val="20"/>
          <w:szCs w:val="20"/>
        </w:rPr>
        <w:t xml:space="preserve"> (</w:t>
      </w:r>
      <w:r w:rsidR="003E7E8E">
        <w:rPr>
          <w:rFonts w:ascii="Times New Roman" w:hAnsi="Times New Roman" w:cs="Times New Roman"/>
          <w:sz w:val="20"/>
          <w:szCs w:val="20"/>
        </w:rPr>
        <w:t>trīs</w:t>
      </w:r>
      <w:r w:rsidRPr="00837B0E">
        <w:rPr>
          <w:rFonts w:ascii="Times New Roman" w:hAnsi="Times New Roman" w:cs="Times New Roman"/>
          <w:sz w:val="20"/>
          <w:szCs w:val="20"/>
        </w:rPr>
        <w:t xml:space="preserve">desmit </w:t>
      </w:r>
      <w:r w:rsidR="003E7E8E">
        <w:rPr>
          <w:rFonts w:ascii="Times New Roman" w:hAnsi="Times New Roman" w:cs="Times New Roman"/>
          <w:sz w:val="20"/>
          <w:szCs w:val="20"/>
        </w:rPr>
        <w:t>sešus</w:t>
      </w:r>
      <w:r w:rsidRPr="00837B0E">
        <w:rPr>
          <w:rFonts w:ascii="Times New Roman" w:hAnsi="Times New Roman" w:cs="Times New Roman"/>
          <w:sz w:val="20"/>
          <w:szCs w:val="20"/>
        </w:rPr>
        <w:t xml:space="preserve">) kalendāros mēnešus </w:t>
      </w:r>
      <w:r w:rsidR="003E7E8E">
        <w:rPr>
          <w:rFonts w:ascii="Times New Roman" w:hAnsi="Times New Roman" w:cs="Times New Roman"/>
          <w:sz w:val="20"/>
          <w:szCs w:val="20"/>
        </w:rPr>
        <w:t>līdz 202</w:t>
      </w:r>
      <w:r w:rsidR="00435ACD">
        <w:rPr>
          <w:rFonts w:ascii="Times New Roman" w:hAnsi="Times New Roman" w:cs="Times New Roman"/>
          <w:sz w:val="20"/>
          <w:szCs w:val="20"/>
        </w:rPr>
        <w:t>0</w:t>
      </w:r>
      <w:r w:rsidR="003E7E8E">
        <w:rPr>
          <w:rFonts w:ascii="Times New Roman" w:hAnsi="Times New Roman" w:cs="Times New Roman"/>
          <w:sz w:val="20"/>
          <w:szCs w:val="20"/>
        </w:rPr>
        <w:t xml:space="preserve">.gada 31.decembrim </w:t>
      </w:r>
      <w:r w:rsidRPr="00837B0E">
        <w:rPr>
          <w:rFonts w:ascii="Times New Roman" w:hAnsi="Times New Roman" w:cs="Times New Roman"/>
          <w:sz w:val="20"/>
          <w:szCs w:val="20"/>
        </w:rPr>
        <w:t xml:space="preserve">vai līdz brīdim, </w:t>
      </w:r>
      <w:r w:rsidR="002417C4" w:rsidRPr="00837B0E">
        <w:rPr>
          <w:rFonts w:ascii="Times New Roman" w:hAnsi="Times New Roman" w:cs="Times New Roman"/>
          <w:bCs/>
          <w:sz w:val="20"/>
          <w:szCs w:val="20"/>
        </w:rPr>
        <w:t xml:space="preserve">kad sasniegts degvielas apjoms, vai </w:t>
      </w:r>
      <w:r w:rsidRPr="00837B0E">
        <w:rPr>
          <w:rFonts w:ascii="Times New Roman" w:hAnsi="Times New Roman" w:cs="Times New Roman"/>
          <w:sz w:val="20"/>
          <w:szCs w:val="20"/>
        </w:rPr>
        <w:t xml:space="preserve">iepirkuma ietvaros kopējais maksājums </w:t>
      </w:r>
      <w:r w:rsidR="003E7E8E">
        <w:rPr>
          <w:rFonts w:ascii="Times New Roman" w:hAnsi="Times New Roman" w:cs="Times New Roman"/>
          <w:sz w:val="20"/>
          <w:szCs w:val="20"/>
        </w:rPr>
        <w:t>pārsniedz noteikto Iepirkuma procedūras līgumcenas  robežvērtību</w:t>
      </w:r>
      <w:r w:rsidRPr="00837B0E">
        <w:rPr>
          <w:rFonts w:ascii="Times New Roman" w:hAnsi="Times New Roman" w:cs="Times New Roman"/>
          <w:sz w:val="20"/>
          <w:szCs w:val="20"/>
        </w:rPr>
        <w:t xml:space="preserve"> EUR bez PVN, atkarībā no tā, kurš no nosacījumiem iestājas pirmais.</w:t>
      </w:r>
    </w:p>
    <w:p w:rsidR="002417C4" w:rsidRPr="00837B0E" w:rsidRDefault="004205DA" w:rsidP="00500A55">
      <w:pPr>
        <w:pStyle w:val="Sarakstarindkopa"/>
        <w:numPr>
          <w:ilvl w:val="1"/>
          <w:numId w:val="9"/>
        </w:numPr>
        <w:spacing w:line="256"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bCs/>
          <w:sz w:val="20"/>
          <w:szCs w:val="20"/>
        </w:rPr>
        <w:t>Līgumu</w:t>
      </w:r>
      <w:r w:rsidRPr="00837B0E">
        <w:rPr>
          <w:rFonts w:ascii="Times New Roman" w:hAnsi="Times New Roman" w:cs="Times New Roman"/>
          <w:sz w:val="20"/>
          <w:szCs w:val="20"/>
        </w:rPr>
        <w:t xml:space="preserve"> var izbeigt pirms noteiktā termiņa beigām, </w:t>
      </w:r>
      <w:r w:rsidR="007308B1" w:rsidRPr="00837B0E">
        <w:rPr>
          <w:rFonts w:ascii="Times New Roman" w:hAnsi="Times New Roman" w:cs="Times New Roman"/>
          <w:sz w:val="20"/>
          <w:szCs w:val="20"/>
        </w:rPr>
        <w:t>Pusēm</w:t>
      </w:r>
      <w:r w:rsidRPr="00837B0E">
        <w:rPr>
          <w:rFonts w:ascii="Times New Roman" w:hAnsi="Times New Roman" w:cs="Times New Roman"/>
          <w:sz w:val="20"/>
          <w:szCs w:val="20"/>
        </w:rPr>
        <w:t xml:space="preserve"> savstarpēji par to rakstveidā vienojoties, kas tiek noformēts ar vienošanos, kuru pievieno </w:t>
      </w:r>
      <w:r w:rsidRPr="00837B0E">
        <w:rPr>
          <w:rFonts w:ascii="Times New Roman" w:hAnsi="Times New Roman" w:cs="Times New Roman"/>
          <w:bCs/>
          <w:sz w:val="20"/>
          <w:szCs w:val="20"/>
        </w:rPr>
        <w:t>Līgumam</w:t>
      </w:r>
      <w:r w:rsidRPr="00837B0E">
        <w:rPr>
          <w:rFonts w:ascii="Times New Roman" w:hAnsi="Times New Roman" w:cs="Times New Roman"/>
          <w:sz w:val="20"/>
          <w:szCs w:val="20"/>
        </w:rPr>
        <w:t xml:space="preserve"> kā pielikumu, kas kļūst par šā </w:t>
      </w:r>
      <w:r w:rsidRPr="00837B0E">
        <w:rPr>
          <w:rFonts w:ascii="Times New Roman" w:hAnsi="Times New Roman" w:cs="Times New Roman"/>
          <w:bCs/>
          <w:sz w:val="20"/>
          <w:szCs w:val="20"/>
        </w:rPr>
        <w:t>Līguma</w:t>
      </w:r>
      <w:r w:rsidRPr="00837B0E">
        <w:rPr>
          <w:rFonts w:ascii="Times New Roman" w:hAnsi="Times New Roman" w:cs="Times New Roman"/>
          <w:sz w:val="20"/>
          <w:szCs w:val="20"/>
        </w:rPr>
        <w:t xml:space="preserve"> neatņemamu sastāvdaļu.</w:t>
      </w:r>
    </w:p>
    <w:p w:rsidR="00833A87" w:rsidRPr="00837B0E" w:rsidRDefault="007308B1" w:rsidP="00500A55">
      <w:pPr>
        <w:pStyle w:val="Sarakstarindkopa"/>
        <w:numPr>
          <w:ilvl w:val="1"/>
          <w:numId w:val="9"/>
        </w:numPr>
        <w:spacing w:line="256"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sz w:val="20"/>
          <w:szCs w:val="20"/>
        </w:rPr>
        <w:lastRenderedPageBreak/>
        <w:t>Līguma saistību neizpildes vai Līguma saistību pārkāpuma gadījumā vai, ja netiek ievērots Līguma 6.2.</w:t>
      </w:r>
      <w:r w:rsidR="006E70C2" w:rsidRPr="00837B0E">
        <w:rPr>
          <w:rFonts w:ascii="Times New Roman" w:hAnsi="Times New Roman" w:cs="Times New Roman"/>
          <w:sz w:val="20"/>
          <w:szCs w:val="20"/>
        </w:rPr>
        <w:t xml:space="preserve"> </w:t>
      </w:r>
      <w:r w:rsidRPr="00837B0E">
        <w:rPr>
          <w:rFonts w:ascii="Times New Roman" w:hAnsi="Times New Roman" w:cs="Times New Roman"/>
          <w:sz w:val="20"/>
          <w:szCs w:val="20"/>
        </w:rPr>
        <w:t xml:space="preserve">punktā noteiktais, kā arī Publisko iepirkumu likuma 64.pantā noteiktajos gadījumos, Pircējam ir tiesības nekavējoties, rakstveidā paziņojot </w:t>
      </w:r>
      <w:r w:rsidR="00C561EA" w:rsidRPr="00837B0E">
        <w:rPr>
          <w:rFonts w:ascii="Times New Roman" w:hAnsi="Times New Roman" w:cs="Times New Roman"/>
          <w:sz w:val="20"/>
          <w:szCs w:val="20"/>
        </w:rPr>
        <w:t xml:space="preserve">to </w:t>
      </w:r>
      <w:r w:rsidRPr="00837B0E">
        <w:rPr>
          <w:rFonts w:ascii="Times New Roman" w:hAnsi="Times New Roman" w:cs="Times New Roman"/>
          <w:sz w:val="20"/>
          <w:szCs w:val="20"/>
        </w:rPr>
        <w:t>Pārdevējam, vienpusēji atkāpties no Līguma</w:t>
      </w:r>
      <w:r w:rsidR="00833A87" w:rsidRPr="00837B0E">
        <w:rPr>
          <w:rFonts w:ascii="Times New Roman" w:hAnsi="Times New Roman" w:cs="Times New Roman"/>
          <w:color w:val="000000" w:themeColor="text1"/>
          <w:sz w:val="20"/>
          <w:szCs w:val="20"/>
        </w:rPr>
        <w:t>.</w:t>
      </w:r>
    </w:p>
    <w:p w:rsidR="00833A87" w:rsidRPr="00837B0E" w:rsidRDefault="00833A87" w:rsidP="00500A55">
      <w:pPr>
        <w:pStyle w:val="Sarakstarindkopa"/>
        <w:numPr>
          <w:ilvl w:val="1"/>
          <w:numId w:val="9"/>
        </w:numPr>
        <w:spacing w:line="256"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Līguma attiecības par pabeigtām atzīstamas ar dienu, kad Puses izpildījušas visas savstarpējās saistības un starp tām pilnībā nokārtoti visi maksājumi.</w:t>
      </w:r>
    </w:p>
    <w:p w:rsidR="00833A87" w:rsidRPr="00837B0E" w:rsidRDefault="00833A87" w:rsidP="00500A55">
      <w:pPr>
        <w:pStyle w:val="Sarakstarindkopa"/>
        <w:numPr>
          <w:ilvl w:val="1"/>
          <w:numId w:val="9"/>
        </w:numPr>
        <w:spacing w:line="256"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Puses apņemas saglabāt konfidencialitāti attiecībā uz savstarpējo saistību saturu un to izpildes komerciālajiem noteikumiem.</w:t>
      </w:r>
    </w:p>
    <w:p w:rsidR="00833A87" w:rsidRPr="00837B0E" w:rsidRDefault="00833A87" w:rsidP="00500A55">
      <w:pPr>
        <w:pStyle w:val="Sarakstarindkopa"/>
        <w:numPr>
          <w:ilvl w:val="1"/>
          <w:numId w:val="9"/>
        </w:numPr>
        <w:spacing w:line="256"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Neviena no Pusēm nav tiesīga nodot savas tiesības un saistības, kas attiecas un izriet no šī Līguma, trešajai personai bez otras Puses rakstveida piekrišanas.</w:t>
      </w:r>
    </w:p>
    <w:p w:rsidR="00833A87" w:rsidRPr="00837B0E" w:rsidRDefault="00833A87" w:rsidP="00500A55">
      <w:pPr>
        <w:pStyle w:val="Sarakstarindkopa"/>
        <w:numPr>
          <w:ilvl w:val="1"/>
          <w:numId w:val="9"/>
        </w:numPr>
        <w:spacing w:line="256"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Šajā Līgumā neatrunātos jautājumos Puses pamato ar Latvijas Republikā spēkā esošajiem normatīvajiem aktiem.</w:t>
      </w:r>
    </w:p>
    <w:p w:rsidR="00833A87" w:rsidRPr="00837B0E" w:rsidRDefault="00833A87" w:rsidP="00500A55">
      <w:pPr>
        <w:pStyle w:val="Sarakstarindkopa"/>
        <w:numPr>
          <w:ilvl w:val="1"/>
          <w:numId w:val="9"/>
        </w:numPr>
        <w:spacing w:line="256"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Visus strīdus un domstarpības, kas izriet no šī Līgumu, Puses risina savstarpēju pārrunu ceļā. Gadījumā, ja Puses nevar vienoties 15 (piecpadsmit) dienu laikā no strīda rašanās dienas, jebkura no Pusēm ir tiesīga griezties Latvijas Republikas tiesu iestādēs strīdus izšķiršanai.</w:t>
      </w:r>
    </w:p>
    <w:p w:rsidR="00833A87" w:rsidRPr="00837B0E" w:rsidRDefault="00833A87" w:rsidP="00500A55">
      <w:pPr>
        <w:pStyle w:val="Sarakstarindkopa"/>
        <w:numPr>
          <w:ilvl w:val="1"/>
          <w:numId w:val="9"/>
        </w:numPr>
        <w:spacing w:line="256"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Visas izmaiņas un papildinājumi šī Līguma nosacījumiem ir atzīstami par spēkā esošiem tikai tad, ja tie ir abpusēji rakstveidā saskaņoti un abu Pušu parakstīti, un ir atbilstoši normatīvo aktu prasībām. </w:t>
      </w:r>
    </w:p>
    <w:p w:rsidR="00833A87" w:rsidRPr="00837B0E" w:rsidRDefault="00833A87" w:rsidP="00500A55">
      <w:pPr>
        <w:pStyle w:val="Sarakstarindkopa"/>
        <w:numPr>
          <w:ilvl w:val="1"/>
          <w:numId w:val="9"/>
        </w:numPr>
        <w:spacing w:line="256"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Pušu pienākums ir informēt vienai otru par šajā Līgumā norādīto rekvizītu maiņu 3 (trīs) darba dienu laikā.</w:t>
      </w:r>
    </w:p>
    <w:p w:rsidR="00833A87" w:rsidRPr="00837B0E" w:rsidRDefault="00833A87" w:rsidP="00500A55">
      <w:pPr>
        <w:pStyle w:val="Sarakstarindkopa"/>
        <w:numPr>
          <w:ilvl w:val="1"/>
          <w:numId w:val="9"/>
        </w:numPr>
        <w:spacing w:line="256"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Līgums sagatavots divos vienādos eksemplāros latviešu valodā uz ___ (___) lapām, vienam eksemplāram katrai no Pusēm. Abiem Līguma eksemplāriem ir vienāds juridisks spēks. Līgumam uz tā noslēgšanas brīdi ir pievienoti </w:t>
      </w:r>
      <w:r w:rsidR="00AA3CBA">
        <w:rPr>
          <w:rFonts w:ascii="Times New Roman" w:hAnsi="Times New Roman" w:cs="Times New Roman"/>
          <w:color w:val="000000" w:themeColor="text1"/>
          <w:sz w:val="20"/>
          <w:szCs w:val="20"/>
        </w:rPr>
        <w:t>2</w:t>
      </w:r>
      <w:r w:rsidRPr="00837B0E">
        <w:rPr>
          <w:rFonts w:ascii="Times New Roman" w:hAnsi="Times New Roman" w:cs="Times New Roman"/>
          <w:color w:val="000000" w:themeColor="text1"/>
          <w:sz w:val="20"/>
          <w:szCs w:val="20"/>
        </w:rPr>
        <w:t xml:space="preserve"> (</w:t>
      </w:r>
      <w:r w:rsidR="00AA3CBA">
        <w:rPr>
          <w:rFonts w:ascii="Times New Roman" w:hAnsi="Times New Roman" w:cs="Times New Roman"/>
          <w:color w:val="000000" w:themeColor="text1"/>
          <w:sz w:val="20"/>
          <w:szCs w:val="20"/>
        </w:rPr>
        <w:t>divi</w:t>
      </w:r>
      <w:r w:rsidRPr="00837B0E">
        <w:rPr>
          <w:rFonts w:ascii="Times New Roman" w:hAnsi="Times New Roman" w:cs="Times New Roman"/>
          <w:color w:val="000000" w:themeColor="text1"/>
          <w:sz w:val="20"/>
          <w:szCs w:val="20"/>
        </w:rPr>
        <w:t>) pielikumi uz ___ lapām.</w:t>
      </w:r>
    </w:p>
    <w:p w:rsidR="00833A87" w:rsidRPr="00837B0E" w:rsidRDefault="00833A87" w:rsidP="00500A55">
      <w:pPr>
        <w:pStyle w:val="Sarakstarindkopa"/>
        <w:numPr>
          <w:ilvl w:val="1"/>
          <w:numId w:val="9"/>
        </w:numPr>
        <w:spacing w:line="256" w:lineRule="auto"/>
        <w:ind w:right="-6"/>
        <w:jc w:val="both"/>
        <w:rPr>
          <w:rFonts w:ascii="Times New Roman" w:hAnsi="Times New Roman" w:cs="Times New Roman"/>
          <w:color w:val="000000" w:themeColor="text1"/>
          <w:sz w:val="20"/>
          <w:szCs w:val="20"/>
        </w:rPr>
      </w:pPr>
      <w:r w:rsidRPr="00837B0E">
        <w:rPr>
          <w:rFonts w:ascii="Times New Roman" w:hAnsi="Times New Roman" w:cs="Times New Roman"/>
          <w:color w:val="000000" w:themeColor="text1"/>
          <w:sz w:val="20"/>
          <w:szCs w:val="20"/>
        </w:rPr>
        <w:t xml:space="preserve"> Ar šo Līgumu Pircējs no savas puses pilnvaro _______, tālr. __________, e-pasts ___________, savukārt Pārdevējs no savas puses pilnvaro ______________, tālr. __________ kontrolēt šī Līguma izpildi.</w:t>
      </w:r>
    </w:p>
    <w:p w:rsidR="00833A87" w:rsidRPr="00837B0E" w:rsidRDefault="00833A87" w:rsidP="00833A87">
      <w:pPr>
        <w:ind w:right="-6"/>
        <w:jc w:val="both"/>
        <w:rPr>
          <w:rFonts w:ascii="Times New Roman" w:hAnsi="Times New Roman" w:cs="Times New Roman"/>
          <w:color w:val="000000" w:themeColor="text1"/>
          <w:sz w:val="20"/>
          <w:szCs w:val="20"/>
        </w:rPr>
      </w:pPr>
    </w:p>
    <w:p w:rsidR="00833A87" w:rsidRPr="00837B0E" w:rsidRDefault="00532F54" w:rsidP="00833A87">
      <w:pPr>
        <w:ind w:right="-6"/>
        <w:jc w:val="center"/>
        <w:rPr>
          <w:rFonts w:ascii="Times New Roman" w:hAnsi="Times New Roman" w:cs="Times New Roman"/>
          <w:bCs/>
          <w:color w:val="000000" w:themeColor="text1"/>
          <w:sz w:val="20"/>
          <w:szCs w:val="20"/>
        </w:rPr>
      </w:pPr>
      <w:r w:rsidRPr="00837B0E">
        <w:rPr>
          <w:rFonts w:ascii="Times New Roman" w:hAnsi="Times New Roman" w:cs="Times New Roman"/>
          <w:b/>
          <w:bCs/>
          <w:color w:val="000000" w:themeColor="text1"/>
          <w:sz w:val="20"/>
          <w:szCs w:val="20"/>
        </w:rPr>
        <w:t>8</w:t>
      </w:r>
      <w:r w:rsidR="00833A87" w:rsidRPr="00837B0E">
        <w:rPr>
          <w:rFonts w:ascii="Times New Roman" w:hAnsi="Times New Roman" w:cs="Times New Roman"/>
          <w:b/>
          <w:bCs/>
          <w:color w:val="000000" w:themeColor="text1"/>
          <w:sz w:val="20"/>
          <w:szCs w:val="20"/>
        </w:rPr>
        <w:t>. PUŠU REKVIZĪTI UN PARAKSTI</w:t>
      </w:r>
    </w:p>
    <w:tbl>
      <w:tblPr>
        <w:tblW w:w="0" w:type="auto"/>
        <w:tblLook w:val="04A0" w:firstRow="1" w:lastRow="0" w:firstColumn="1" w:lastColumn="0" w:noHBand="0" w:noVBand="1"/>
      </w:tblPr>
      <w:tblGrid>
        <w:gridCol w:w="4452"/>
        <w:gridCol w:w="3854"/>
      </w:tblGrid>
      <w:tr w:rsidR="00833A87" w:rsidRPr="00837B0E" w:rsidTr="00833A87">
        <w:tc>
          <w:tcPr>
            <w:tcW w:w="4968" w:type="dxa"/>
          </w:tcPr>
          <w:p w:rsidR="00833A87" w:rsidRDefault="00833A87">
            <w:pPr>
              <w:keepNext/>
              <w:spacing w:before="240" w:after="60"/>
              <w:ind w:right="-6"/>
              <w:jc w:val="center"/>
              <w:outlineLvl w:val="1"/>
              <w:rPr>
                <w:rFonts w:ascii="Times New Roman" w:hAnsi="Times New Roman" w:cs="Times New Roman"/>
                <w:b/>
                <w:bCs/>
                <w:i/>
                <w:iCs/>
                <w:color w:val="000000" w:themeColor="text1"/>
                <w:sz w:val="20"/>
                <w:szCs w:val="20"/>
                <w:lang w:eastAsia="lv-LV"/>
              </w:rPr>
            </w:pPr>
            <w:r w:rsidRPr="00837B0E">
              <w:rPr>
                <w:rFonts w:ascii="Times New Roman" w:hAnsi="Times New Roman" w:cs="Times New Roman"/>
                <w:b/>
                <w:bCs/>
                <w:i/>
                <w:iCs/>
                <w:color w:val="000000" w:themeColor="text1"/>
                <w:sz w:val="20"/>
                <w:szCs w:val="20"/>
                <w:lang w:eastAsia="lv-LV"/>
              </w:rPr>
              <w:t>Pircējs:</w:t>
            </w:r>
          </w:p>
          <w:p w:rsidR="00435ACD" w:rsidRPr="002D736E" w:rsidRDefault="00435ACD" w:rsidP="002D736E">
            <w:pPr>
              <w:keepNext/>
              <w:spacing w:before="240" w:after="60"/>
              <w:ind w:right="-6"/>
              <w:outlineLvl w:val="1"/>
              <w:rPr>
                <w:rFonts w:ascii="Times New Roman" w:hAnsi="Times New Roman" w:cs="Times New Roman"/>
                <w:bCs/>
                <w:iCs/>
                <w:color w:val="000000" w:themeColor="text1"/>
                <w:sz w:val="20"/>
                <w:szCs w:val="20"/>
                <w:lang w:eastAsia="lv-LV"/>
              </w:rPr>
            </w:pPr>
            <w:r w:rsidRPr="002D736E">
              <w:rPr>
                <w:rFonts w:ascii="Times New Roman" w:hAnsi="Times New Roman" w:cs="Times New Roman"/>
                <w:b/>
                <w:bCs/>
                <w:iCs/>
                <w:color w:val="000000" w:themeColor="text1"/>
                <w:sz w:val="20"/>
                <w:szCs w:val="20"/>
                <w:lang w:eastAsia="lv-LV"/>
              </w:rPr>
              <w:t>Kokneses novada dome</w:t>
            </w:r>
            <w:r w:rsidR="002D736E" w:rsidRPr="002D736E">
              <w:rPr>
                <w:rFonts w:ascii="Times New Roman" w:hAnsi="Times New Roman" w:cs="Times New Roman"/>
                <w:b/>
                <w:bCs/>
                <w:iCs/>
                <w:color w:val="000000" w:themeColor="text1"/>
                <w:sz w:val="20"/>
                <w:szCs w:val="20"/>
                <w:lang w:eastAsia="lv-LV"/>
              </w:rPr>
              <w:t>,</w:t>
            </w:r>
            <w:r w:rsidR="002D736E" w:rsidRPr="002D736E">
              <w:rPr>
                <w:rFonts w:ascii="Times New Roman" w:hAnsi="Times New Roman" w:cs="Times New Roman"/>
                <w:bCs/>
                <w:iCs/>
                <w:color w:val="000000" w:themeColor="text1"/>
                <w:sz w:val="20"/>
                <w:szCs w:val="20"/>
                <w:lang w:eastAsia="lv-LV"/>
              </w:rPr>
              <w:t xml:space="preserve">                            Reģistrācijas Nr. LV90000043494</w:t>
            </w:r>
          </w:p>
          <w:p w:rsidR="00435ACD" w:rsidRPr="002D736E" w:rsidRDefault="002D736E" w:rsidP="002D736E">
            <w:pPr>
              <w:keepNext/>
              <w:spacing w:before="240" w:after="60"/>
              <w:ind w:right="-6"/>
              <w:outlineLvl w:val="1"/>
              <w:rPr>
                <w:rFonts w:ascii="Times New Roman" w:hAnsi="Times New Roman" w:cs="Times New Roman"/>
                <w:bCs/>
                <w:iCs/>
                <w:color w:val="000000" w:themeColor="text1"/>
                <w:sz w:val="20"/>
                <w:szCs w:val="20"/>
                <w:lang w:eastAsia="lv-LV"/>
              </w:rPr>
            </w:pPr>
            <w:r w:rsidRPr="002D736E">
              <w:rPr>
                <w:rFonts w:ascii="Times New Roman" w:hAnsi="Times New Roman" w:cs="Times New Roman"/>
                <w:bCs/>
                <w:iCs/>
                <w:color w:val="000000" w:themeColor="text1"/>
                <w:sz w:val="20"/>
                <w:szCs w:val="20"/>
                <w:lang w:eastAsia="lv-LV"/>
              </w:rPr>
              <w:t>Melioratoru iela 1, Kokneses, Kokneses pagasts, Kokneses novads, LV-5113</w:t>
            </w:r>
          </w:p>
          <w:p w:rsidR="002D736E" w:rsidRPr="002D736E" w:rsidRDefault="002D736E" w:rsidP="002D736E">
            <w:pPr>
              <w:keepNext/>
              <w:spacing w:before="240" w:after="60"/>
              <w:ind w:right="-6"/>
              <w:outlineLvl w:val="1"/>
              <w:rPr>
                <w:rFonts w:ascii="Times New Roman" w:hAnsi="Times New Roman" w:cs="Times New Roman"/>
                <w:bCs/>
                <w:iCs/>
                <w:color w:val="000000" w:themeColor="text1"/>
                <w:sz w:val="20"/>
                <w:szCs w:val="20"/>
                <w:lang w:eastAsia="lv-LV"/>
              </w:rPr>
            </w:pPr>
            <w:r w:rsidRPr="002D736E">
              <w:rPr>
                <w:rFonts w:ascii="Times New Roman" w:hAnsi="Times New Roman" w:cs="Times New Roman"/>
                <w:bCs/>
                <w:iCs/>
                <w:color w:val="000000" w:themeColor="text1"/>
                <w:sz w:val="20"/>
                <w:szCs w:val="20"/>
                <w:lang w:eastAsia="lv-LV"/>
              </w:rPr>
              <w:t>Banka: AS “SEB banka”, INLALV2X, konts:LV22UNLA0035900130701</w:t>
            </w:r>
          </w:p>
          <w:p w:rsidR="00833A87" w:rsidRPr="00837B0E" w:rsidRDefault="00833A87">
            <w:pPr>
              <w:ind w:right="-6"/>
              <w:jc w:val="center"/>
              <w:rPr>
                <w:rFonts w:ascii="Times New Roman" w:hAnsi="Times New Roman" w:cs="Times New Roman"/>
                <w:color w:val="000000" w:themeColor="text1"/>
                <w:sz w:val="20"/>
                <w:szCs w:val="20"/>
              </w:rPr>
            </w:pPr>
          </w:p>
        </w:tc>
        <w:tc>
          <w:tcPr>
            <w:tcW w:w="4860" w:type="dxa"/>
            <w:hideMark/>
          </w:tcPr>
          <w:p w:rsidR="00833A87" w:rsidRPr="00837B0E" w:rsidRDefault="00833A87">
            <w:pPr>
              <w:keepNext/>
              <w:spacing w:before="240" w:after="60"/>
              <w:ind w:right="-6"/>
              <w:jc w:val="center"/>
              <w:outlineLvl w:val="1"/>
              <w:rPr>
                <w:rFonts w:ascii="Times New Roman" w:hAnsi="Times New Roman" w:cs="Times New Roman"/>
                <w:b/>
                <w:bCs/>
                <w:i/>
                <w:iCs/>
                <w:color w:val="000000" w:themeColor="text1"/>
                <w:sz w:val="20"/>
                <w:szCs w:val="20"/>
                <w:lang w:eastAsia="lv-LV"/>
              </w:rPr>
            </w:pPr>
            <w:r w:rsidRPr="00837B0E">
              <w:rPr>
                <w:rFonts w:ascii="Times New Roman" w:hAnsi="Times New Roman" w:cs="Times New Roman"/>
                <w:b/>
                <w:bCs/>
                <w:i/>
                <w:iCs/>
                <w:color w:val="000000" w:themeColor="text1"/>
                <w:sz w:val="20"/>
                <w:szCs w:val="20"/>
                <w:lang w:eastAsia="lv-LV"/>
              </w:rPr>
              <w:t>Pārdevējs:</w:t>
            </w:r>
          </w:p>
        </w:tc>
      </w:tr>
    </w:tbl>
    <w:p w:rsidR="00AC3880" w:rsidRDefault="00AC3880" w:rsidP="00833A87">
      <w:pPr>
        <w:ind w:right="-6"/>
        <w:jc w:val="both"/>
        <w:rPr>
          <w:rFonts w:ascii="Times New Roman" w:hAnsi="Times New Roman" w:cs="Times New Roman"/>
          <w:color w:val="000000" w:themeColor="text1"/>
          <w:sz w:val="20"/>
          <w:szCs w:val="20"/>
        </w:rPr>
      </w:pPr>
    </w:p>
    <w:p w:rsidR="002D736E" w:rsidRPr="00837B0E" w:rsidRDefault="002D736E" w:rsidP="00833A87">
      <w:pPr>
        <w:ind w:right="-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 D.Vingis</w:t>
      </w:r>
    </w:p>
    <w:sectPr w:rsidR="002D736E" w:rsidRPr="00837B0E" w:rsidSect="00CA7193">
      <w:footerReference w:type="default" r:id="rId18"/>
      <w:pgSz w:w="11906" w:h="16838"/>
      <w:pgMar w:top="709" w:right="1800"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ADF" w:rsidRDefault="009A5ADF" w:rsidP="000806E7">
      <w:pPr>
        <w:spacing w:after="0" w:line="240" w:lineRule="auto"/>
      </w:pPr>
      <w:r>
        <w:separator/>
      </w:r>
    </w:p>
  </w:endnote>
  <w:endnote w:type="continuationSeparator" w:id="0">
    <w:p w:rsidR="009A5ADF" w:rsidRDefault="009A5ADF" w:rsidP="0008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00"/>
    <w:family w:val="roman"/>
    <w:pitch w:val="variable"/>
    <w:sig w:usb0="00000001" w:usb1="5000204A" w:usb2="00000000" w:usb3="00000000" w:csb0="0000009F" w:csb1="00000000"/>
  </w:font>
  <w:font w:name="RimGaramond">
    <w:altName w:val="Times New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797766"/>
      <w:docPartObj>
        <w:docPartGallery w:val="Page Numbers (Bottom of Page)"/>
        <w:docPartUnique/>
      </w:docPartObj>
    </w:sdtPr>
    <w:sdtEndPr/>
    <w:sdtContent>
      <w:p w:rsidR="00A92835" w:rsidRDefault="00A92835">
        <w:pPr>
          <w:pStyle w:val="Kjene"/>
          <w:jc w:val="right"/>
        </w:pPr>
        <w:r>
          <w:fldChar w:fldCharType="begin"/>
        </w:r>
        <w:r>
          <w:instrText>PAGE   \* MERGEFORMAT</w:instrText>
        </w:r>
        <w:r>
          <w:fldChar w:fldCharType="separate"/>
        </w:r>
        <w:r w:rsidR="00703197" w:rsidRPr="00703197">
          <w:rPr>
            <w:noProof/>
            <w:lang w:val="lv-LV"/>
          </w:rPr>
          <w:t>2</w:t>
        </w:r>
        <w:r>
          <w:fldChar w:fldCharType="end"/>
        </w:r>
      </w:p>
    </w:sdtContent>
  </w:sdt>
  <w:p w:rsidR="00A92835" w:rsidRDefault="00A9283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518667"/>
      <w:docPartObj>
        <w:docPartGallery w:val="Page Numbers (Bottom of Page)"/>
        <w:docPartUnique/>
      </w:docPartObj>
    </w:sdtPr>
    <w:sdtEndPr>
      <w:rPr>
        <w:noProof/>
      </w:rPr>
    </w:sdtEndPr>
    <w:sdtContent>
      <w:p w:rsidR="00A92835" w:rsidRDefault="00A92835">
        <w:pPr>
          <w:pStyle w:val="Kjene"/>
          <w:jc w:val="center"/>
        </w:pPr>
        <w:r>
          <w:fldChar w:fldCharType="begin"/>
        </w:r>
        <w:r>
          <w:instrText xml:space="preserve"> PAGE   \* MERGEFORMAT </w:instrText>
        </w:r>
        <w:r>
          <w:fldChar w:fldCharType="separate"/>
        </w:r>
        <w:r w:rsidR="00703197">
          <w:rPr>
            <w:noProof/>
          </w:rPr>
          <w:t>20</w:t>
        </w:r>
        <w:r>
          <w:rPr>
            <w:noProof/>
          </w:rPr>
          <w:fldChar w:fldCharType="end"/>
        </w:r>
      </w:p>
    </w:sdtContent>
  </w:sdt>
  <w:p w:rsidR="00A92835" w:rsidRDefault="00A9283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ADF" w:rsidRDefault="009A5ADF" w:rsidP="000806E7">
      <w:pPr>
        <w:spacing w:after="0" w:line="240" w:lineRule="auto"/>
      </w:pPr>
      <w:r>
        <w:separator/>
      </w:r>
    </w:p>
  </w:footnote>
  <w:footnote w:type="continuationSeparator" w:id="0">
    <w:p w:rsidR="009A5ADF" w:rsidRDefault="009A5ADF" w:rsidP="000806E7">
      <w:pPr>
        <w:spacing w:after="0" w:line="240" w:lineRule="auto"/>
      </w:pPr>
      <w:r>
        <w:continuationSeparator/>
      </w:r>
    </w:p>
  </w:footnote>
  <w:footnote w:id="1">
    <w:p w:rsidR="00A92835" w:rsidRDefault="00A92835" w:rsidP="00016220">
      <w:pPr>
        <w:pStyle w:val="Vresteksts"/>
        <w:jc w:val="both"/>
        <w:rPr>
          <w:rFonts w:eastAsia="Times New Roman"/>
          <w:szCs w:val="24"/>
          <w:lang w:eastAsia="x-none"/>
        </w:rPr>
      </w:pPr>
      <w:r>
        <w:rPr>
          <w:rStyle w:val="Vresatsauce"/>
        </w:rPr>
        <w:footnoteRef/>
      </w:r>
      <w:r>
        <w:t xml:space="preserve"> </w:t>
      </w:r>
      <w:r>
        <w:rPr>
          <w:szCs w:val="24"/>
        </w:rPr>
        <w:t xml:space="preserve">Eiropas vienoto iepirkuma procedūras dokumentu var aizpildīt šeit: </w:t>
      </w:r>
      <w:hyperlink r:id="rId1" w:history="1">
        <w:r>
          <w:rPr>
            <w:rStyle w:val="Hipersaite"/>
            <w:szCs w:val="24"/>
          </w:rPr>
          <w:t>https://ec.europa.eu/growth/tools-databases/espd/filter?lang=lv</w:t>
        </w:r>
      </w:hyperlink>
      <w:r>
        <w:rPr>
          <w:szCs w:val="24"/>
        </w:rPr>
        <w:t xml:space="preserve"> vai arī lejupielādējot un aizpildot MS Word dokumenta 2. pielikumu: </w:t>
      </w:r>
      <w:hyperlink r:id="rId2" w:history="1">
        <w:r>
          <w:rPr>
            <w:rStyle w:val="Hipersaite"/>
            <w:szCs w:val="24"/>
          </w:rPr>
          <w:t>http://www.iub.gov.lv/sites/default/files/upload/1_LV_annexe_acte_autonome_part1_v4.doc</w:t>
        </w:r>
      </w:hyperlink>
    </w:p>
    <w:p w:rsidR="00A92835" w:rsidRDefault="00A92835" w:rsidP="00016220">
      <w:pPr>
        <w:pStyle w:val="Vresteksts"/>
        <w:rPr>
          <w:szCs w:val="24"/>
          <w:lang w:eastAsia="ar-SA"/>
        </w:rPr>
      </w:pPr>
    </w:p>
    <w:p w:rsidR="00A92835" w:rsidRDefault="00A92835" w:rsidP="00016220">
      <w:pPr>
        <w:pStyle w:val="Vresteksts"/>
      </w:pPr>
    </w:p>
  </w:footnote>
  <w:footnote w:id="2">
    <w:p w:rsidR="00A92835" w:rsidRDefault="00A92835" w:rsidP="002D142F">
      <w:pPr>
        <w:pStyle w:val="Vresteksts"/>
        <w:jc w:val="both"/>
        <w:rPr>
          <w:rFonts w:eastAsia="Times New Roman"/>
        </w:rPr>
      </w:pPr>
      <w:r>
        <w:rPr>
          <w:rStyle w:val="Vresatsauce"/>
        </w:rPr>
        <w:footnoteRef/>
      </w:r>
      <w:r>
        <w:t xml:space="preserve">  </w:t>
      </w:r>
      <w:r>
        <w:rPr>
          <w:b/>
          <w:bCs/>
        </w:rPr>
        <w:t xml:space="preserve">Mazais uzņēmums </w:t>
      </w:r>
      <w:r>
        <w:t xml:space="preserve">ir uzņēmums, kurā nodarbinātas mazāk nekā 50 personas un kura gada apgrozījums un/vai gada bilance kopā nepārsniedz 10 miljonus </w:t>
      </w:r>
      <w:r>
        <w:rPr>
          <w:i/>
          <w:iCs/>
        </w:rPr>
        <w:t xml:space="preserve">euro; </w:t>
      </w:r>
    </w:p>
    <w:p w:rsidR="00A92835" w:rsidRDefault="00A92835" w:rsidP="002D142F">
      <w:pPr>
        <w:pStyle w:val="Vresteksts"/>
        <w:jc w:val="both"/>
      </w:pPr>
      <w:r>
        <w:rPr>
          <w:b/>
          <w:bCs/>
        </w:rPr>
        <w:t xml:space="preserve">Vidējais uzņēmums </w:t>
      </w:r>
      <w:r>
        <w:t xml:space="preserve">ir uzņēmums, kas nav mazais uzņēmums, un kurā nodarbinātas mazāk nekā 250 personas un kura gada apgrozījums nepārsniedz 50 miljonus </w:t>
      </w:r>
      <w:r>
        <w:rPr>
          <w:i/>
          <w:iCs/>
        </w:rPr>
        <w:t>euro</w:t>
      </w:r>
      <w:r>
        <w:t xml:space="preserve">, </w:t>
      </w:r>
      <w:r>
        <w:rPr>
          <w:i/>
          <w:iCs/>
        </w:rPr>
        <w:t xml:space="preserve">un/vai, </w:t>
      </w:r>
      <w:r>
        <w:t xml:space="preserve">kura gada bilance kopā nepārsniedz 43 miljonus </w:t>
      </w:r>
      <w:r>
        <w:rPr>
          <w:i/>
          <w:iCs/>
        </w:rPr>
        <w:t>euro</w:t>
      </w:r>
      <w:r>
        <w:t>. (https://www.iub.gov.lv/sites/default/files/upload/skaidrojums_mazajie_videjie_uzn.pdf).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10"/>
    <w:lvl w:ilvl="0">
      <w:start w:val="1"/>
      <w:numFmt w:val="decimal"/>
      <w:lvlText w:val="%1."/>
      <w:lvlJc w:val="left"/>
      <w:pPr>
        <w:tabs>
          <w:tab w:val="num" w:pos="0"/>
        </w:tabs>
        <w:ind w:left="360" w:hanging="360"/>
      </w:pPr>
      <w:rPr>
        <w:rFonts w:eastAsia="Times New Roman" w:cs="Times New Roman"/>
        <w:b/>
        <w:bCs/>
        <w:i w:val="0"/>
        <w:iCs w:val="0"/>
        <w:sz w:val="26"/>
        <w:szCs w:val="26"/>
        <w:lang w:eastAsia="lv-LV"/>
      </w:rPr>
    </w:lvl>
    <w:lvl w:ilvl="1">
      <w:start w:val="1"/>
      <w:numFmt w:val="decimal"/>
      <w:lvlText w:val="%1.%2."/>
      <w:lvlJc w:val="left"/>
      <w:pPr>
        <w:tabs>
          <w:tab w:val="num" w:pos="0"/>
        </w:tabs>
        <w:ind w:left="792" w:hanging="432"/>
      </w:pPr>
      <w:rPr>
        <w:rFonts w:eastAsia="Times New Roman" w:cs="Times New Roman"/>
        <w:b/>
        <w:bCs/>
        <w:i w:val="0"/>
        <w:iCs w:val="0"/>
        <w:sz w:val="26"/>
        <w:szCs w:val="26"/>
        <w:lang w:eastAsia="lv-LV"/>
      </w:rPr>
    </w:lvl>
    <w:lvl w:ilvl="2">
      <w:start w:val="1"/>
      <w:numFmt w:val="decimal"/>
      <w:lvlText w:val="%1.%2.%3."/>
      <w:lvlJc w:val="left"/>
      <w:pPr>
        <w:tabs>
          <w:tab w:val="num" w:pos="0"/>
        </w:tabs>
        <w:ind w:left="1224" w:hanging="504"/>
      </w:pPr>
      <w:rPr>
        <w:rFonts w:eastAsia="Times New Roman" w:cs="Times New Roman"/>
        <w:b/>
      </w:rPr>
    </w:lvl>
    <w:lvl w:ilvl="3">
      <w:start w:val="1"/>
      <w:numFmt w:val="decimal"/>
      <w:lvlText w:val="%1.%2.%3.%4."/>
      <w:lvlJc w:val="left"/>
      <w:pPr>
        <w:tabs>
          <w:tab w:val="num" w:pos="0"/>
        </w:tabs>
        <w:ind w:left="1728" w:hanging="648"/>
      </w:pPr>
      <w:rPr>
        <w:rFonts w:eastAsia="Times New Roman" w:cs="Times New Roman"/>
        <w:b/>
        <w:bCs/>
        <w:i w:val="0"/>
        <w:iCs w:val="0"/>
        <w:sz w:val="26"/>
        <w:szCs w:val="26"/>
        <w:lang w:eastAsia="lv-LV"/>
      </w:rPr>
    </w:lvl>
    <w:lvl w:ilvl="4">
      <w:start w:val="1"/>
      <w:numFmt w:val="decimal"/>
      <w:lvlText w:val="%1.%2.%3.%4.%5."/>
      <w:lvlJc w:val="left"/>
      <w:pPr>
        <w:tabs>
          <w:tab w:val="num" w:pos="0"/>
        </w:tabs>
        <w:ind w:left="2232" w:hanging="792"/>
      </w:pPr>
      <w:rPr>
        <w:rFonts w:eastAsia="Times New Roman" w:cs="Times New Roman"/>
        <w:b/>
        <w:bCs/>
        <w:i w:val="0"/>
        <w:iCs w:val="0"/>
        <w:sz w:val="26"/>
        <w:szCs w:val="26"/>
        <w:lang w:eastAsia="lv-LV"/>
      </w:rPr>
    </w:lvl>
    <w:lvl w:ilvl="5">
      <w:start w:val="1"/>
      <w:numFmt w:val="decimal"/>
      <w:lvlText w:val="%1.%2.%3.%4.%5.%6."/>
      <w:lvlJc w:val="left"/>
      <w:pPr>
        <w:tabs>
          <w:tab w:val="num" w:pos="0"/>
        </w:tabs>
        <w:ind w:left="2736" w:hanging="936"/>
      </w:pPr>
      <w:rPr>
        <w:rFonts w:eastAsia="Times New Roman" w:cs="Times New Roman"/>
        <w:b/>
        <w:bCs/>
        <w:i w:val="0"/>
        <w:iCs w:val="0"/>
        <w:sz w:val="26"/>
        <w:szCs w:val="26"/>
        <w:lang w:eastAsia="lv-LV"/>
      </w:rPr>
    </w:lvl>
    <w:lvl w:ilvl="6">
      <w:start w:val="1"/>
      <w:numFmt w:val="decimal"/>
      <w:lvlText w:val="%1.%2.%3.%4.%5.%6.%7."/>
      <w:lvlJc w:val="left"/>
      <w:pPr>
        <w:tabs>
          <w:tab w:val="num" w:pos="0"/>
        </w:tabs>
        <w:ind w:left="3240" w:hanging="1080"/>
      </w:pPr>
      <w:rPr>
        <w:rFonts w:eastAsia="Times New Roman" w:cs="Times New Roman"/>
        <w:b/>
        <w:bCs/>
        <w:i w:val="0"/>
        <w:iCs w:val="0"/>
        <w:sz w:val="26"/>
        <w:szCs w:val="26"/>
        <w:lang w:eastAsia="lv-LV"/>
      </w:rPr>
    </w:lvl>
    <w:lvl w:ilvl="7">
      <w:start w:val="1"/>
      <w:numFmt w:val="decimal"/>
      <w:lvlText w:val="%1.%2.%3.%4.%5.%6.%7.%8."/>
      <w:lvlJc w:val="left"/>
      <w:pPr>
        <w:tabs>
          <w:tab w:val="num" w:pos="0"/>
        </w:tabs>
        <w:ind w:left="3744" w:hanging="1224"/>
      </w:pPr>
      <w:rPr>
        <w:rFonts w:eastAsia="Times New Roman" w:cs="Times New Roman"/>
        <w:b/>
        <w:bCs/>
        <w:i w:val="0"/>
        <w:iCs w:val="0"/>
        <w:sz w:val="26"/>
        <w:szCs w:val="26"/>
        <w:lang w:eastAsia="lv-LV"/>
      </w:rPr>
    </w:lvl>
    <w:lvl w:ilvl="8">
      <w:start w:val="1"/>
      <w:numFmt w:val="decimal"/>
      <w:lvlText w:val="%1.%2.%3.%4.%5.%6.%7.%8.%9."/>
      <w:lvlJc w:val="left"/>
      <w:pPr>
        <w:tabs>
          <w:tab w:val="num" w:pos="0"/>
        </w:tabs>
        <w:ind w:left="4320" w:hanging="1440"/>
      </w:pPr>
      <w:rPr>
        <w:rFonts w:eastAsia="Times New Roman" w:cs="Times New Roman"/>
        <w:b/>
        <w:bCs/>
        <w:i w:val="0"/>
        <w:iCs w:val="0"/>
        <w:sz w:val="26"/>
        <w:szCs w:val="26"/>
        <w:lang w:eastAsia="lv-LV"/>
      </w:rPr>
    </w:lvl>
  </w:abstractNum>
  <w:abstractNum w:abstractNumId="1" w15:restartNumberingAfterBreak="0">
    <w:nsid w:val="02D5569A"/>
    <w:multiLevelType w:val="multilevel"/>
    <w:tmpl w:val="085286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F00D9C"/>
    <w:multiLevelType w:val="multilevel"/>
    <w:tmpl w:val="7486A0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631753"/>
    <w:multiLevelType w:val="multilevel"/>
    <w:tmpl w:val="F230D57C"/>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D61016"/>
    <w:multiLevelType w:val="multilevel"/>
    <w:tmpl w:val="FCF00FD2"/>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266"/>
        </w:tabs>
        <w:ind w:left="1135"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D547D0"/>
    <w:multiLevelType w:val="multilevel"/>
    <w:tmpl w:val="B1046A6E"/>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4A6878"/>
    <w:multiLevelType w:val="multilevel"/>
    <w:tmpl w:val="3B6AD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4442AD"/>
    <w:multiLevelType w:val="multilevel"/>
    <w:tmpl w:val="6034FF78"/>
    <w:lvl w:ilvl="0">
      <w:start w:val="8"/>
      <w:numFmt w:val="decimal"/>
      <w:lvlText w:val="%1."/>
      <w:lvlJc w:val="left"/>
      <w:pPr>
        <w:ind w:left="450" w:hanging="450"/>
      </w:pPr>
      <w:rPr>
        <w:rFonts w:eastAsiaTheme="minorHAnsi" w:hint="default"/>
      </w:rPr>
    </w:lvl>
    <w:lvl w:ilvl="1">
      <w:start w:val="1"/>
      <w:numFmt w:val="decimal"/>
      <w:lvlText w:val="%1.%2."/>
      <w:lvlJc w:val="left"/>
      <w:pPr>
        <w:ind w:left="450" w:hanging="45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8" w15:restartNumberingAfterBreak="0">
    <w:nsid w:val="215D34EC"/>
    <w:multiLevelType w:val="multilevel"/>
    <w:tmpl w:val="0CC8A2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A90825"/>
    <w:multiLevelType w:val="multilevel"/>
    <w:tmpl w:val="55DAF0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960C6B"/>
    <w:multiLevelType w:val="multilevel"/>
    <w:tmpl w:val="61DA42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D755CC"/>
    <w:multiLevelType w:val="hybridMultilevel"/>
    <w:tmpl w:val="427055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4BDC0AEC"/>
    <w:multiLevelType w:val="multilevel"/>
    <w:tmpl w:val="48AEAC8C"/>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E420CD4"/>
    <w:multiLevelType w:val="multilevel"/>
    <w:tmpl w:val="8730B9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197312"/>
    <w:multiLevelType w:val="multilevel"/>
    <w:tmpl w:val="AA46DC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8FF09E4"/>
    <w:multiLevelType w:val="multilevel"/>
    <w:tmpl w:val="6A048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280245E"/>
    <w:multiLevelType w:val="multilevel"/>
    <w:tmpl w:val="B8B0C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067B2F"/>
    <w:multiLevelType w:val="multilevel"/>
    <w:tmpl w:val="F998E9CA"/>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9" w15:restartNumberingAfterBreak="0">
    <w:nsid w:val="648633C7"/>
    <w:multiLevelType w:val="multilevel"/>
    <w:tmpl w:val="18B424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6A4606E"/>
    <w:multiLevelType w:val="multilevel"/>
    <w:tmpl w:val="C5B09684"/>
    <w:lvl w:ilvl="0">
      <w:start w:val="1"/>
      <w:numFmt w:val="none"/>
      <w:lvlText w:val="3.1."/>
      <w:lvlJc w:val="left"/>
      <w:pPr>
        <w:tabs>
          <w:tab w:val="num" w:pos="4188"/>
        </w:tabs>
        <w:ind w:left="4188" w:hanging="360"/>
      </w:pPr>
      <w:rPr>
        <w:rFonts w:hint="default"/>
      </w:rPr>
    </w:lvl>
    <w:lvl w:ilvl="1">
      <w:numFmt w:val="none"/>
      <w:lvlText w:val="2.1."/>
      <w:lvlJc w:val="left"/>
      <w:pPr>
        <w:tabs>
          <w:tab w:val="num" w:pos="3828"/>
        </w:tabs>
        <w:ind w:left="0" w:firstLine="0"/>
      </w:pPr>
      <w:rPr>
        <w:rFonts w:hint="default"/>
      </w:rPr>
    </w:lvl>
    <w:lvl w:ilvl="2">
      <w:start w:val="1"/>
      <w:numFmt w:val="lowerRoman"/>
      <w:lvlText w:val="%3."/>
      <w:lvlJc w:val="right"/>
      <w:pPr>
        <w:tabs>
          <w:tab w:val="num" w:pos="5628"/>
        </w:tabs>
        <w:ind w:left="5628" w:hanging="180"/>
      </w:pPr>
      <w:rPr>
        <w:rFonts w:hint="default"/>
      </w:rPr>
    </w:lvl>
    <w:lvl w:ilvl="3">
      <w:start w:val="1"/>
      <w:numFmt w:val="decimal"/>
      <w:lvlText w:val="%4."/>
      <w:lvlJc w:val="left"/>
      <w:pPr>
        <w:tabs>
          <w:tab w:val="num" w:pos="6348"/>
        </w:tabs>
        <w:ind w:left="6348" w:hanging="360"/>
      </w:pPr>
      <w:rPr>
        <w:rFonts w:hint="default"/>
      </w:rPr>
    </w:lvl>
    <w:lvl w:ilvl="4">
      <w:start w:val="1"/>
      <w:numFmt w:val="lowerLetter"/>
      <w:lvlText w:val="%5."/>
      <w:lvlJc w:val="left"/>
      <w:pPr>
        <w:tabs>
          <w:tab w:val="num" w:pos="7068"/>
        </w:tabs>
        <w:ind w:left="7068" w:hanging="360"/>
      </w:pPr>
      <w:rPr>
        <w:rFonts w:hint="default"/>
      </w:rPr>
    </w:lvl>
    <w:lvl w:ilvl="5">
      <w:start w:val="1"/>
      <w:numFmt w:val="lowerRoman"/>
      <w:lvlText w:val="%6."/>
      <w:lvlJc w:val="right"/>
      <w:pPr>
        <w:tabs>
          <w:tab w:val="num" w:pos="7788"/>
        </w:tabs>
        <w:ind w:left="7788" w:hanging="180"/>
      </w:pPr>
      <w:rPr>
        <w:rFonts w:hint="default"/>
      </w:rPr>
    </w:lvl>
    <w:lvl w:ilvl="6">
      <w:start w:val="1"/>
      <w:numFmt w:val="decimal"/>
      <w:lvlText w:val="%7."/>
      <w:lvlJc w:val="left"/>
      <w:pPr>
        <w:tabs>
          <w:tab w:val="num" w:pos="8508"/>
        </w:tabs>
        <w:ind w:left="8508" w:hanging="360"/>
      </w:pPr>
      <w:rPr>
        <w:rFonts w:hint="default"/>
      </w:rPr>
    </w:lvl>
    <w:lvl w:ilvl="7">
      <w:start w:val="1"/>
      <w:numFmt w:val="lowerLetter"/>
      <w:lvlText w:val="%8."/>
      <w:lvlJc w:val="left"/>
      <w:pPr>
        <w:tabs>
          <w:tab w:val="num" w:pos="9228"/>
        </w:tabs>
        <w:ind w:left="9228" w:hanging="360"/>
      </w:pPr>
      <w:rPr>
        <w:rFonts w:hint="default"/>
      </w:rPr>
    </w:lvl>
    <w:lvl w:ilvl="8">
      <w:start w:val="1"/>
      <w:numFmt w:val="lowerRoman"/>
      <w:lvlText w:val="%9."/>
      <w:lvlJc w:val="right"/>
      <w:pPr>
        <w:tabs>
          <w:tab w:val="num" w:pos="9948"/>
        </w:tabs>
        <w:ind w:left="9948" w:hanging="180"/>
      </w:pPr>
      <w:rPr>
        <w:rFonts w:hint="default"/>
      </w:rPr>
    </w:lvl>
  </w:abstractNum>
  <w:num w:numId="1">
    <w:abstractNumId w:val="17"/>
  </w:num>
  <w:num w:numId="2">
    <w:abstractNumId w:val="11"/>
  </w:num>
  <w:num w:numId="3">
    <w:abstractNumId w:val="16"/>
  </w:num>
  <w:num w:numId="4">
    <w:abstractNumId w:val="8"/>
  </w:num>
  <w:num w:numId="5">
    <w:abstractNumId w:val="4"/>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18"/>
  </w:num>
  <w:num w:numId="13">
    <w:abstractNumId w:val="7"/>
  </w:num>
  <w:num w:numId="14">
    <w:abstractNumId w:val="3"/>
  </w:num>
  <w:num w:numId="15">
    <w:abstractNumId w:val="10"/>
  </w:num>
  <w:num w:numId="16">
    <w:abstractNumId w:val="20"/>
  </w:num>
  <w:num w:numId="17">
    <w:abstractNumId w:val="5"/>
  </w:num>
  <w:num w:numId="18">
    <w:abstractNumId w:val="14"/>
  </w:num>
  <w:num w:numId="19">
    <w:abstractNumId w:val="6"/>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06"/>
    <w:rsid w:val="00002EA8"/>
    <w:rsid w:val="00006892"/>
    <w:rsid w:val="0001466E"/>
    <w:rsid w:val="00016220"/>
    <w:rsid w:val="0001669F"/>
    <w:rsid w:val="0003309C"/>
    <w:rsid w:val="0003313C"/>
    <w:rsid w:val="0004225F"/>
    <w:rsid w:val="000473A7"/>
    <w:rsid w:val="00051A69"/>
    <w:rsid w:val="00053088"/>
    <w:rsid w:val="000806E7"/>
    <w:rsid w:val="00084EC8"/>
    <w:rsid w:val="00093216"/>
    <w:rsid w:val="00093B39"/>
    <w:rsid w:val="000957AF"/>
    <w:rsid w:val="000A48E4"/>
    <w:rsid w:val="000B49A8"/>
    <w:rsid w:val="000C0ED0"/>
    <w:rsid w:val="000C1FCB"/>
    <w:rsid w:val="000C3E3D"/>
    <w:rsid w:val="000C4113"/>
    <w:rsid w:val="000C498E"/>
    <w:rsid w:val="000D6B2C"/>
    <w:rsid w:val="000E0D66"/>
    <w:rsid w:val="000E56F1"/>
    <w:rsid w:val="000E797C"/>
    <w:rsid w:val="000E7BB0"/>
    <w:rsid w:val="000F0091"/>
    <w:rsid w:val="000F1D04"/>
    <w:rsid w:val="0011571E"/>
    <w:rsid w:val="001160A3"/>
    <w:rsid w:val="00123A36"/>
    <w:rsid w:val="00124FF3"/>
    <w:rsid w:val="00126945"/>
    <w:rsid w:val="001273B6"/>
    <w:rsid w:val="001320FD"/>
    <w:rsid w:val="00133630"/>
    <w:rsid w:val="001367B0"/>
    <w:rsid w:val="00140132"/>
    <w:rsid w:val="001463B4"/>
    <w:rsid w:val="0016193A"/>
    <w:rsid w:val="00162069"/>
    <w:rsid w:val="00166110"/>
    <w:rsid w:val="00182115"/>
    <w:rsid w:val="001A416C"/>
    <w:rsid w:val="001A4323"/>
    <w:rsid w:val="001A5EF3"/>
    <w:rsid w:val="001B0891"/>
    <w:rsid w:val="001B3F62"/>
    <w:rsid w:val="001C0917"/>
    <w:rsid w:val="001C28F9"/>
    <w:rsid w:val="001C2BC4"/>
    <w:rsid w:val="001F0052"/>
    <w:rsid w:val="001F5931"/>
    <w:rsid w:val="00205A7A"/>
    <w:rsid w:val="00211111"/>
    <w:rsid w:val="002145EB"/>
    <w:rsid w:val="002152F4"/>
    <w:rsid w:val="00224C8E"/>
    <w:rsid w:val="00225B90"/>
    <w:rsid w:val="002417C4"/>
    <w:rsid w:val="00252C55"/>
    <w:rsid w:val="00253125"/>
    <w:rsid w:val="0027275C"/>
    <w:rsid w:val="00273343"/>
    <w:rsid w:val="0028108E"/>
    <w:rsid w:val="00292A8D"/>
    <w:rsid w:val="00294896"/>
    <w:rsid w:val="002953E0"/>
    <w:rsid w:val="002B31A6"/>
    <w:rsid w:val="002B3DD1"/>
    <w:rsid w:val="002D142F"/>
    <w:rsid w:val="002D18EE"/>
    <w:rsid w:val="002D2FE8"/>
    <w:rsid w:val="002D3888"/>
    <w:rsid w:val="002D736E"/>
    <w:rsid w:val="002E12C2"/>
    <w:rsid w:val="002E1AAF"/>
    <w:rsid w:val="002E2EDB"/>
    <w:rsid w:val="002E4115"/>
    <w:rsid w:val="002F16E0"/>
    <w:rsid w:val="002F4E25"/>
    <w:rsid w:val="002F6C72"/>
    <w:rsid w:val="003029F9"/>
    <w:rsid w:val="00305B6B"/>
    <w:rsid w:val="003074A1"/>
    <w:rsid w:val="00311829"/>
    <w:rsid w:val="00314C78"/>
    <w:rsid w:val="0032485F"/>
    <w:rsid w:val="00354051"/>
    <w:rsid w:val="00356C3C"/>
    <w:rsid w:val="00362A2C"/>
    <w:rsid w:val="00372F89"/>
    <w:rsid w:val="00387953"/>
    <w:rsid w:val="00393852"/>
    <w:rsid w:val="003A4A86"/>
    <w:rsid w:val="003B3A0F"/>
    <w:rsid w:val="003B486C"/>
    <w:rsid w:val="003B7153"/>
    <w:rsid w:val="003C3329"/>
    <w:rsid w:val="003C46B1"/>
    <w:rsid w:val="003C6142"/>
    <w:rsid w:val="003D6894"/>
    <w:rsid w:val="003E5056"/>
    <w:rsid w:val="003E77F3"/>
    <w:rsid w:val="003E7E8E"/>
    <w:rsid w:val="004205DA"/>
    <w:rsid w:val="00420C9B"/>
    <w:rsid w:val="00435ACD"/>
    <w:rsid w:val="004439FE"/>
    <w:rsid w:val="0045188F"/>
    <w:rsid w:val="00487B72"/>
    <w:rsid w:val="00491209"/>
    <w:rsid w:val="004A043C"/>
    <w:rsid w:val="004A044E"/>
    <w:rsid w:val="004A0A6F"/>
    <w:rsid w:val="004A358E"/>
    <w:rsid w:val="004A3784"/>
    <w:rsid w:val="004A4BCE"/>
    <w:rsid w:val="004C480B"/>
    <w:rsid w:val="004C4CE1"/>
    <w:rsid w:val="004D4C59"/>
    <w:rsid w:val="004E6471"/>
    <w:rsid w:val="004E79B3"/>
    <w:rsid w:val="004F2680"/>
    <w:rsid w:val="004F6FAD"/>
    <w:rsid w:val="00500589"/>
    <w:rsid w:val="00500A55"/>
    <w:rsid w:val="00507AB5"/>
    <w:rsid w:val="00514FF9"/>
    <w:rsid w:val="0051572E"/>
    <w:rsid w:val="00532F54"/>
    <w:rsid w:val="00534C98"/>
    <w:rsid w:val="005423F2"/>
    <w:rsid w:val="00545FC2"/>
    <w:rsid w:val="005468CD"/>
    <w:rsid w:val="00550131"/>
    <w:rsid w:val="00551C71"/>
    <w:rsid w:val="005523C6"/>
    <w:rsid w:val="005738FB"/>
    <w:rsid w:val="00575F5F"/>
    <w:rsid w:val="005829D1"/>
    <w:rsid w:val="00592D49"/>
    <w:rsid w:val="005957D3"/>
    <w:rsid w:val="005A64EF"/>
    <w:rsid w:val="005A6DD8"/>
    <w:rsid w:val="005C1D23"/>
    <w:rsid w:val="005C5171"/>
    <w:rsid w:val="005C7C36"/>
    <w:rsid w:val="005E371B"/>
    <w:rsid w:val="005E6DB8"/>
    <w:rsid w:val="005F5AF5"/>
    <w:rsid w:val="006034FB"/>
    <w:rsid w:val="00614796"/>
    <w:rsid w:val="00626AEE"/>
    <w:rsid w:val="00632511"/>
    <w:rsid w:val="006409F0"/>
    <w:rsid w:val="00644BD6"/>
    <w:rsid w:val="00657C46"/>
    <w:rsid w:val="00661021"/>
    <w:rsid w:val="0067255B"/>
    <w:rsid w:val="0068359C"/>
    <w:rsid w:val="006A1295"/>
    <w:rsid w:val="006C0229"/>
    <w:rsid w:val="006C4766"/>
    <w:rsid w:val="006C51F0"/>
    <w:rsid w:val="006D10B1"/>
    <w:rsid w:val="006E6548"/>
    <w:rsid w:val="006E70C2"/>
    <w:rsid w:val="006F0770"/>
    <w:rsid w:val="00701D2F"/>
    <w:rsid w:val="00703197"/>
    <w:rsid w:val="00710E10"/>
    <w:rsid w:val="0072331B"/>
    <w:rsid w:val="00727304"/>
    <w:rsid w:val="007277CA"/>
    <w:rsid w:val="007308B1"/>
    <w:rsid w:val="00734B65"/>
    <w:rsid w:val="007371C5"/>
    <w:rsid w:val="00753C1C"/>
    <w:rsid w:val="00764A43"/>
    <w:rsid w:val="007656D8"/>
    <w:rsid w:val="00767282"/>
    <w:rsid w:val="007750B9"/>
    <w:rsid w:val="00782A63"/>
    <w:rsid w:val="00787954"/>
    <w:rsid w:val="00794129"/>
    <w:rsid w:val="00795055"/>
    <w:rsid w:val="00795645"/>
    <w:rsid w:val="007C09D4"/>
    <w:rsid w:val="007D5DDC"/>
    <w:rsid w:val="007E0E92"/>
    <w:rsid w:val="00801B94"/>
    <w:rsid w:val="00803B06"/>
    <w:rsid w:val="008101D6"/>
    <w:rsid w:val="00822476"/>
    <w:rsid w:val="00833303"/>
    <w:rsid w:val="00833A87"/>
    <w:rsid w:val="00837B0E"/>
    <w:rsid w:val="00841093"/>
    <w:rsid w:val="0084539C"/>
    <w:rsid w:val="00854C61"/>
    <w:rsid w:val="00863D37"/>
    <w:rsid w:val="0088212D"/>
    <w:rsid w:val="00885336"/>
    <w:rsid w:val="008903AD"/>
    <w:rsid w:val="00892B01"/>
    <w:rsid w:val="008A0380"/>
    <w:rsid w:val="008A2F02"/>
    <w:rsid w:val="008B0885"/>
    <w:rsid w:val="008B1F83"/>
    <w:rsid w:val="008B69CA"/>
    <w:rsid w:val="008C2FB4"/>
    <w:rsid w:val="008C37AD"/>
    <w:rsid w:val="008E37EE"/>
    <w:rsid w:val="008F0869"/>
    <w:rsid w:val="00914C18"/>
    <w:rsid w:val="00925FAA"/>
    <w:rsid w:val="009332E0"/>
    <w:rsid w:val="00934663"/>
    <w:rsid w:val="00934CE9"/>
    <w:rsid w:val="0094432A"/>
    <w:rsid w:val="0095533A"/>
    <w:rsid w:val="0095716D"/>
    <w:rsid w:val="00962371"/>
    <w:rsid w:val="00966ED0"/>
    <w:rsid w:val="0097058E"/>
    <w:rsid w:val="00970C99"/>
    <w:rsid w:val="00985D8A"/>
    <w:rsid w:val="009A2425"/>
    <w:rsid w:val="009A49FF"/>
    <w:rsid w:val="009A4C14"/>
    <w:rsid w:val="009A5ADF"/>
    <w:rsid w:val="009A76D6"/>
    <w:rsid w:val="009C71A2"/>
    <w:rsid w:val="009D0CAE"/>
    <w:rsid w:val="009D275D"/>
    <w:rsid w:val="009D5EA4"/>
    <w:rsid w:val="009F44D0"/>
    <w:rsid w:val="00A132B5"/>
    <w:rsid w:val="00A14AA2"/>
    <w:rsid w:val="00A168A8"/>
    <w:rsid w:val="00A213E1"/>
    <w:rsid w:val="00A347FE"/>
    <w:rsid w:val="00A47DD5"/>
    <w:rsid w:val="00A62899"/>
    <w:rsid w:val="00A863E0"/>
    <w:rsid w:val="00A92835"/>
    <w:rsid w:val="00AA36F7"/>
    <w:rsid w:val="00AA3AF0"/>
    <w:rsid w:val="00AA3CBA"/>
    <w:rsid w:val="00AB2E6C"/>
    <w:rsid w:val="00AB3515"/>
    <w:rsid w:val="00AC3880"/>
    <w:rsid w:val="00AC426B"/>
    <w:rsid w:val="00AC71E1"/>
    <w:rsid w:val="00AD070E"/>
    <w:rsid w:val="00AD3E68"/>
    <w:rsid w:val="00AD7889"/>
    <w:rsid w:val="00AE5F0F"/>
    <w:rsid w:val="00AF6083"/>
    <w:rsid w:val="00B20811"/>
    <w:rsid w:val="00B25511"/>
    <w:rsid w:val="00B3093C"/>
    <w:rsid w:val="00B44631"/>
    <w:rsid w:val="00B47AA2"/>
    <w:rsid w:val="00B51B68"/>
    <w:rsid w:val="00B60546"/>
    <w:rsid w:val="00B615C8"/>
    <w:rsid w:val="00B80442"/>
    <w:rsid w:val="00B839FE"/>
    <w:rsid w:val="00B87829"/>
    <w:rsid w:val="00B94666"/>
    <w:rsid w:val="00B956BA"/>
    <w:rsid w:val="00B977C8"/>
    <w:rsid w:val="00BA1E86"/>
    <w:rsid w:val="00BD155F"/>
    <w:rsid w:val="00BD40D4"/>
    <w:rsid w:val="00BD7DAF"/>
    <w:rsid w:val="00BE5719"/>
    <w:rsid w:val="00BF7DB0"/>
    <w:rsid w:val="00C103CF"/>
    <w:rsid w:val="00C16CBA"/>
    <w:rsid w:val="00C217E1"/>
    <w:rsid w:val="00C22489"/>
    <w:rsid w:val="00C3359C"/>
    <w:rsid w:val="00C43D8E"/>
    <w:rsid w:val="00C561EA"/>
    <w:rsid w:val="00C60A9D"/>
    <w:rsid w:val="00C628BB"/>
    <w:rsid w:val="00C731EC"/>
    <w:rsid w:val="00C969F1"/>
    <w:rsid w:val="00CA7193"/>
    <w:rsid w:val="00CB6E06"/>
    <w:rsid w:val="00CB7504"/>
    <w:rsid w:val="00CC0DF8"/>
    <w:rsid w:val="00CC27FD"/>
    <w:rsid w:val="00CC538B"/>
    <w:rsid w:val="00CD4365"/>
    <w:rsid w:val="00CF02D6"/>
    <w:rsid w:val="00CF4EA9"/>
    <w:rsid w:val="00D038C9"/>
    <w:rsid w:val="00D03F9C"/>
    <w:rsid w:val="00D04F7B"/>
    <w:rsid w:val="00D10FD8"/>
    <w:rsid w:val="00D14C07"/>
    <w:rsid w:val="00D2044C"/>
    <w:rsid w:val="00D24F3C"/>
    <w:rsid w:val="00D31D17"/>
    <w:rsid w:val="00D324B5"/>
    <w:rsid w:val="00D353CD"/>
    <w:rsid w:val="00D35971"/>
    <w:rsid w:val="00D411E3"/>
    <w:rsid w:val="00D41CF5"/>
    <w:rsid w:val="00D4520B"/>
    <w:rsid w:val="00D511C0"/>
    <w:rsid w:val="00D54E54"/>
    <w:rsid w:val="00D553AF"/>
    <w:rsid w:val="00D578B1"/>
    <w:rsid w:val="00D61F1E"/>
    <w:rsid w:val="00D70712"/>
    <w:rsid w:val="00D76426"/>
    <w:rsid w:val="00D851AB"/>
    <w:rsid w:val="00D87510"/>
    <w:rsid w:val="00D91599"/>
    <w:rsid w:val="00D9641C"/>
    <w:rsid w:val="00DB7333"/>
    <w:rsid w:val="00DC0492"/>
    <w:rsid w:val="00DC2013"/>
    <w:rsid w:val="00DC3159"/>
    <w:rsid w:val="00DD21DD"/>
    <w:rsid w:val="00DF30A0"/>
    <w:rsid w:val="00DF5F21"/>
    <w:rsid w:val="00E063B1"/>
    <w:rsid w:val="00E10C47"/>
    <w:rsid w:val="00E10EA5"/>
    <w:rsid w:val="00E15A41"/>
    <w:rsid w:val="00E30A0D"/>
    <w:rsid w:val="00E464C5"/>
    <w:rsid w:val="00E71BFA"/>
    <w:rsid w:val="00E7743C"/>
    <w:rsid w:val="00E82E28"/>
    <w:rsid w:val="00E855B2"/>
    <w:rsid w:val="00E869F0"/>
    <w:rsid w:val="00E927B0"/>
    <w:rsid w:val="00E95D3F"/>
    <w:rsid w:val="00EA3DFA"/>
    <w:rsid w:val="00EB0389"/>
    <w:rsid w:val="00EB24FB"/>
    <w:rsid w:val="00EB3A59"/>
    <w:rsid w:val="00EB693E"/>
    <w:rsid w:val="00EB7122"/>
    <w:rsid w:val="00EC053C"/>
    <w:rsid w:val="00EC17FD"/>
    <w:rsid w:val="00EC1F47"/>
    <w:rsid w:val="00EC25E7"/>
    <w:rsid w:val="00EE53C6"/>
    <w:rsid w:val="00EF05AE"/>
    <w:rsid w:val="00EF1BC9"/>
    <w:rsid w:val="00F12EA5"/>
    <w:rsid w:val="00F139F1"/>
    <w:rsid w:val="00F14430"/>
    <w:rsid w:val="00F15B08"/>
    <w:rsid w:val="00F17747"/>
    <w:rsid w:val="00F26C7D"/>
    <w:rsid w:val="00F33451"/>
    <w:rsid w:val="00F35769"/>
    <w:rsid w:val="00F5091C"/>
    <w:rsid w:val="00F54195"/>
    <w:rsid w:val="00F546A2"/>
    <w:rsid w:val="00F64C8A"/>
    <w:rsid w:val="00F7146B"/>
    <w:rsid w:val="00F84BF3"/>
    <w:rsid w:val="00F940C1"/>
    <w:rsid w:val="00F95116"/>
    <w:rsid w:val="00FA6B63"/>
    <w:rsid w:val="00FB10FB"/>
    <w:rsid w:val="00FD32F9"/>
    <w:rsid w:val="00FE6688"/>
    <w:rsid w:val="00FF2F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86707-AE33-4F1A-83EA-D3B1F668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aliases w:val="Section Heading,heading1,Antraste 1,h1,Section Heading Char,heading1 Char,Antraste 1 Char,h1 Char,H1"/>
    <w:basedOn w:val="Parasts"/>
    <w:next w:val="Virsraksts2"/>
    <w:link w:val="Virsraksts1Rakstz"/>
    <w:autoRedefine/>
    <w:uiPriority w:val="9"/>
    <w:qFormat/>
    <w:rsid w:val="00863D37"/>
    <w:pPr>
      <w:spacing w:after="0" w:line="240" w:lineRule="auto"/>
      <w:ind w:left="340"/>
      <w:jc w:val="center"/>
      <w:outlineLvl w:val="0"/>
    </w:pPr>
    <w:rPr>
      <w:rFonts w:ascii="Times New Roman" w:eastAsia="Times New Roman" w:hAnsi="Times New Roman" w:cs="Times New Roman"/>
      <w:sz w:val="24"/>
      <w:szCs w:val="24"/>
      <w:lang w:val="x-none"/>
    </w:rPr>
  </w:style>
  <w:style w:type="paragraph" w:styleId="Virsraksts2">
    <w:name w:val="heading 2"/>
    <w:basedOn w:val="Parasts"/>
    <w:next w:val="Parasts"/>
    <w:link w:val="Virsraksts2Rakstz"/>
    <w:uiPriority w:val="9"/>
    <w:semiHidden/>
    <w:unhideWhenUsed/>
    <w:qFormat/>
    <w:rsid w:val="00B956BA"/>
    <w:pPr>
      <w:suppressAutoHyphens/>
      <w:autoSpaceDE w:val="0"/>
      <w:autoSpaceDN w:val="0"/>
      <w:spacing w:after="0" w:line="240" w:lineRule="auto"/>
      <w:outlineLvl w:val="1"/>
    </w:pPr>
    <w:rPr>
      <w:rFonts w:ascii="Times New Roman" w:eastAsia="Times New Roman" w:hAnsi="Times New Roman" w:cs="Times New Roman"/>
      <w:sz w:val="24"/>
      <w:szCs w:val="20"/>
      <w:lang w:val="en-US"/>
    </w:rPr>
  </w:style>
  <w:style w:type="paragraph" w:styleId="Virsraksts3">
    <w:name w:val="heading 3"/>
    <w:basedOn w:val="Parasts"/>
    <w:next w:val="Parasts"/>
    <w:link w:val="Virsraksts3Rakstz"/>
    <w:uiPriority w:val="9"/>
    <w:semiHidden/>
    <w:unhideWhenUsed/>
    <w:qFormat/>
    <w:rsid w:val="00863D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9"/>
    <w:semiHidden/>
    <w:unhideWhenUsed/>
    <w:qFormat/>
    <w:rsid w:val="00B956BA"/>
    <w:pPr>
      <w:keepNext/>
      <w:widowControl w:val="0"/>
      <w:suppressAutoHyphens/>
      <w:autoSpaceDE w:val="0"/>
      <w:autoSpaceDN w:val="0"/>
      <w:spacing w:after="0" w:line="240" w:lineRule="auto"/>
      <w:ind w:firstLine="4230"/>
      <w:jc w:val="right"/>
      <w:outlineLvl w:val="3"/>
    </w:pPr>
    <w:rPr>
      <w:rFonts w:ascii="Arial Narrow" w:eastAsia="Times New Roman" w:hAnsi="Arial Narrow" w:cs="Times New Roman"/>
      <w:b/>
      <w:bCs/>
      <w:sz w:val="20"/>
      <w:szCs w:val="24"/>
      <w:lang w:eastAsia="lv-LV"/>
    </w:rPr>
  </w:style>
  <w:style w:type="paragraph" w:styleId="Virsraksts5">
    <w:name w:val="heading 5"/>
    <w:basedOn w:val="Parasts"/>
    <w:link w:val="Virsraksts5Rakstz"/>
    <w:autoRedefine/>
    <w:uiPriority w:val="9"/>
    <w:semiHidden/>
    <w:unhideWhenUsed/>
    <w:qFormat/>
    <w:rsid w:val="00863D37"/>
    <w:pPr>
      <w:spacing w:after="0" w:line="240" w:lineRule="auto"/>
      <w:ind w:left="2143" w:hanging="725"/>
      <w:jc w:val="both"/>
      <w:outlineLvl w:val="4"/>
    </w:pPr>
    <w:rPr>
      <w:rFonts w:ascii="Times New Roman" w:eastAsia="Times New Roman" w:hAnsi="Times New Roman" w:cs="Times New Roman"/>
      <w:sz w:val="24"/>
      <w:szCs w:val="24"/>
      <w:lang w:val="x-none"/>
    </w:rPr>
  </w:style>
  <w:style w:type="paragraph" w:styleId="Virsraksts6">
    <w:name w:val="heading 6"/>
    <w:basedOn w:val="Parasts"/>
    <w:next w:val="Parasts"/>
    <w:link w:val="Virsraksts6Rakstz"/>
    <w:uiPriority w:val="9"/>
    <w:semiHidden/>
    <w:unhideWhenUsed/>
    <w:qFormat/>
    <w:rsid w:val="00863D37"/>
    <w:pPr>
      <w:keepNext/>
      <w:keepLines/>
      <w:spacing w:before="200" w:after="0" w:line="240" w:lineRule="auto"/>
      <w:ind w:left="1152" w:hanging="1152"/>
      <w:jc w:val="both"/>
      <w:outlineLvl w:val="5"/>
    </w:pPr>
    <w:rPr>
      <w:rFonts w:ascii="Cambria" w:eastAsia="Times New Roman" w:hAnsi="Cambria" w:cs="Times New Roman"/>
      <w:i/>
      <w:iCs/>
      <w:color w:val="243F60"/>
      <w:sz w:val="24"/>
      <w:szCs w:val="24"/>
      <w:lang w:val="x-none"/>
    </w:rPr>
  </w:style>
  <w:style w:type="paragraph" w:styleId="Virsraksts7">
    <w:name w:val="heading 7"/>
    <w:basedOn w:val="Parasts"/>
    <w:next w:val="Parasts"/>
    <w:link w:val="Virsraksts7Rakstz"/>
    <w:uiPriority w:val="9"/>
    <w:semiHidden/>
    <w:unhideWhenUsed/>
    <w:qFormat/>
    <w:rsid w:val="00863D37"/>
    <w:pPr>
      <w:keepNext/>
      <w:keepLines/>
      <w:spacing w:before="200" w:after="0" w:line="240" w:lineRule="auto"/>
      <w:ind w:left="1296" w:hanging="1296"/>
      <w:jc w:val="both"/>
      <w:outlineLvl w:val="6"/>
    </w:pPr>
    <w:rPr>
      <w:rFonts w:ascii="Cambria" w:eastAsia="Times New Roman" w:hAnsi="Cambria" w:cs="Times New Roman"/>
      <w:i/>
      <w:iCs/>
      <w:color w:val="404040"/>
      <w:sz w:val="24"/>
      <w:szCs w:val="24"/>
      <w:lang w:val="x-none"/>
    </w:rPr>
  </w:style>
  <w:style w:type="paragraph" w:styleId="Virsraksts8">
    <w:name w:val="heading 8"/>
    <w:basedOn w:val="Parasts"/>
    <w:next w:val="Parasts"/>
    <w:link w:val="Virsraksts8Rakstz"/>
    <w:uiPriority w:val="9"/>
    <w:semiHidden/>
    <w:unhideWhenUsed/>
    <w:qFormat/>
    <w:rsid w:val="00863D37"/>
    <w:pPr>
      <w:keepNext/>
      <w:keepLines/>
      <w:spacing w:before="200" w:after="0" w:line="240" w:lineRule="auto"/>
      <w:ind w:left="1440" w:hanging="1440"/>
      <w:jc w:val="both"/>
      <w:outlineLvl w:val="7"/>
    </w:pPr>
    <w:rPr>
      <w:rFonts w:ascii="Cambria" w:eastAsia="Times New Roman" w:hAnsi="Cambria" w:cs="Times New Roman"/>
      <w:color w:val="404040"/>
      <w:sz w:val="20"/>
      <w:szCs w:val="20"/>
      <w:lang w:val="x-none"/>
    </w:rPr>
  </w:style>
  <w:style w:type="paragraph" w:styleId="Virsraksts9">
    <w:name w:val="heading 9"/>
    <w:basedOn w:val="Parasts"/>
    <w:next w:val="Parasts"/>
    <w:link w:val="Virsraksts9Rakstz"/>
    <w:uiPriority w:val="9"/>
    <w:semiHidden/>
    <w:unhideWhenUsed/>
    <w:qFormat/>
    <w:rsid w:val="00863D37"/>
    <w:pPr>
      <w:keepNext/>
      <w:keepLines/>
      <w:spacing w:before="200" w:after="0" w:line="240" w:lineRule="auto"/>
      <w:ind w:left="1584" w:hanging="1584"/>
      <w:jc w:val="both"/>
      <w:outlineLvl w:val="8"/>
    </w:pPr>
    <w:rPr>
      <w:rFonts w:ascii="Cambria" w:eastAsia="Times New Roman" w:hAnsi="Cambria" w:cs="Times New Roman"/>
      <w:i/>
      <w:iCs/>
      <w:color w:val="404040"/>
      <w:sz w:val="20"/>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803B06"/>
    <w:pPr>
      <w:suppressAutoHyphens/>
      <w:spacing w:after="0" w:line="240" w:lineRule="auto"/>
    </w:pPr>
    <w:rPr>
      <w:rFonts w:ascii="Times New Roman" w:eastAsia="Times New Roman" w:hAnsi="Times New Roman" w:cs="ZapfCalligr TL"/>
      <w:sz w:val="20"/>
      <w:szCs w:val="20"/>
      <w:lang w:val="x-none" w:eastAsia="zh-CN"/>
    </w:rPr>
  </w:style>
  <w:style w:type="character" w:customStyle="1" w:styleId="KjeneRakstz">
    <w:name w:val="Kājene Rakstz."/>
    <w:basedOn w:val="Noklusjumarindkopasfonts"/>
    <w:link w:val="Kjene"/>
    <w:uiPriority w:val="99"/>
    <w:rsid w:val="00803B06"/>
    <w:rPr>
      <w:rFonts w:ascii="Times New Roman" w:eastAsia="Times New Roman" w:hAnsi="Times New Roman" w:cs="ZapfCalligr TL"/>
      <w:sz w:val="20"/>
      <w:szCs w:val="20"/>
      <w:lang w:val="x-none" w:eastAsia="zh-CN"/>
    </w:rPr>
  </w:style>
  <w:style w:type="paragraph" w:styleId="Galvene">
    <w:name w:val="header"/>
    <w:basedOn w:val="Parasts"/>
    <w:link w:val="GalveneRakstz"/>
    <w:rsid w:val="00803B06"/>
    <w:pPr>
      <w:suppressAutoHyphens/>
      <w:spacing w:after="0" w:line="240" w:lineRule="auto"/>
    </w:pPr>
    <w:rPr>
      <w:rFonts w:ascii="Times New Roman" w:eastAsia="Times New Roman" w:hAnsi="Times New Roman" w:cs="ZapfCalligr TL"/>
      <w:sz w:val="20"/>
      <w:szCs w:val="20"/>
      <w:lang w:val="x-none" w:eastAsia="zh-CN"/>
    </w:rPr>
  </w:style>
  <w:style w:type="character" w:customStyle="1" w:styleId="GalveneRakstz">
    <w:name w:val="Galvene Rakstz."/>
    <w:basedOn w:val="Noklusjumarindkopasfonts"/>
    <w:link w:val="Galvene"/>
    <w:rsid w:val="00803B06"/>
    <w:rPr>
      <w:rFonts w:ascii="Times New Roman" w:eastAsia="Times New Roman" w:hAnsi="Times New Roman" w:cs="ZapfCalligr TL"/>
      <w:sz w:val="20"/>
      <w:szCs w:val="20"/>
      <w:lang w:val="x-none" w:eastAsia="zh-CN"/>
    </w:rPr>
  </w:style>
  <w:style w:type="paragraph" w:styleId="Sarakstarindkopa">
    <w:name w:val="List Paragraph"/>
    <w:aliases w:val="Strip,H&amp;P List Paragraph"/>
    <w:basedOn w:val="Parasts"/>
    <w:link w:val="SarakstarindkopaRakstz"/>
    <w:uiPriority w:val="34"/>
    <w:qFormat/>
    <w:rsid w:val="00803B06"/>
    <w:pPr>
      <w:ind w:left="720"/>
      <w:contextualSpacing/>
    </w:pPr>
  </w:style>
  <w:style w:type="character" w:styleId="Hipersaite">
    <w:name w:val="Hyperlink"/>
    <w:basedOn w:val="Noklusjumarindkopasfonts"/>
    <w:uiPriority w:val="99"/>
    <w:unhideWhenUsed/>
    <w:rsid w:val="00753C1C"/>
    <w:rPr>
      <w:color w:val="0563C1" w:themeColor="hyperlink"/>
      <w:u w:val="single"/>
    </w:rPr>
  </w:style>
  <w:style w:type="table" w:styleId="Reatabula">
    <w:name w:val="Table Grid"/>
    <w:basedOn w:val="Parastatabula"/>
    <w:uiPriority w:val="39"/>
    <w:rsid w:val="000F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Rakstz">
    <w:name w:val="Pamatteksts Rakstz."/>
    <w:aliases w:val="Body Text1 Rakstz."/>
    <w:basedOn w:val="Noklusjumarindkopasfonts"/>
    <w:link w:val="Pamatteksts"/>
    <w:locked/>
    <w:rsid w:val="009C71A2"/>
    <w:rPr>
      <w:sz w:val="24"/>
      <w:szCs w:val="24"/>
    </w:rPr>
  </w:style>
  <w:style w:type="paragraph" w:styleId="Pamatteksts">
    <w:name w:val="Body Text"/>
    <w:aliases w:val="Body Text1"/>
    <w:basedOn w:val="Parasts"/>
    <w:link w:val="PamattekstsRakstz"/>
    <w:unhideWhenUsed/>
    <w:rsid w:val="009C71A2"/>
    <w:pPr>
      <w:spacing w:after="0" w:line="240" w:lineRule="auto"/>
      <w:jc w:val="both"/>
    </w:pPr>
    <w:rPr>
      <w:sz w:val="24"/>
      <w:szCs w:val="24"/>
    </w:rPr>
  </w:style>
  <w:style w:type="character" w:customStyle="1" w:styleId="BodyTextChar1">
    <w:name w:val="Body Text Char1"/>
    <w:basedOn w:val="Noklusjumarindkopasfonts"/>
    <w:uiPriority w:val="99"/>
    <w:semiHidden/>
    <w:rsid w:val="009C71A2"/>
  </w:style>
  <w:style w:type="paragraph" w:styleId="Pamatteksts2">
    <w:name w:val="Body Text 2"/>
    <w:basedOn w:val="Parasts"/>
    <w:link w:val="Pamatteksts2Rakstz"/>
    <w:semiHidden/>
    <w:unhideWhenUsed/>
    <w:rsid w:val="009C71A2"/>
    <w:pPr>
      <w:spacing w:before="120" w:after="120" w:line="240" w:lineRule="auto"/>
      <w:jc w:val="center"/>
    </w:pPr>
    <w:rPr>
      <w:rFonts w:ascii="Times New Roman" w:eastAsia="Times New Roman" w:hAnsi="Times New Roman" w:cs="Times New Roman"/>
      <w:b/>
      <w:bCs/>
      <w:sz w:val="28"/>
      <w:szCs w:val="24"/>
    </w:rPr>
  </w:style>
  <w:style w:type="character" w:customStyle="1" w:styleId="Pamatteksts2Rakstz">
    <w:name w:val="Pamatteksts 2 Rakstz."/>
    <w:basedOn w:val="Noklusjumarindkopasfonts"/>
    <w:link w:val="Pamatteksts2"/>
    <w:semiHidden/>
    <w:rsid w:val="009C71A2"/>
    <w:rPr>
      <w:rFonts w:ascii="Times New Roman" w:eastAsia="Times New Roman" w:hAnsi="Times New Roman" w:cs="Times New Roman"/>
      <w:b/>
      <w:bCs/>
      <w:sz w:val="28"/>
      <w:szCs w:val="24"/>
    </w:rPr>
  </w:style>
  <w:style w:type="paragraph" w:customStyle="1" w:styleId="Gar12-1-k08">
    <w:name w:val="Gar12-1-k08"/>
    <w:basedOn w:val="Parasts"/>
    <w:rsid w:val="009C71A2"/>
    <w:pPr>
      <w:overflowPunct w:val="0"/>
      <w:autoSpaceDE w:val="0"/>
      <w:autoSpaceDN w:val="0"/>
      <w:adjustRightInd w:val="0"/>
      <w:spacing w:after="0" w:line="240" w:lineRule="auto"/>
      <w:ind w:firstLine="454"/>
    </w:pPr>
    <w:rPr>
      <w:rFonts w:ascii="RimGaramond" w:eastAsia="Times New Roman" w:hAnsi="RimGaramond" w:cs="Times New Roman"/>
      <w:sz w:val="24"/>
      <w:szCs w:val="20"/>
      <w:lang w:val="en-GB"/>
    </w:rPr>
  </w:style>
  <w:style w:type="paragraph" w:styleId="Balonteksts">
    <w:name w:val="Balloon Text"/>
    <w:basedOn w:val="Parasts"/>
    <w:link w:val="BalontekstsRakstz"/>
    <w:uiPriority w:val="99"/>
    <w:semiHidden/>
    <w:unhideWhenUsed/>
    <w:rsid w:val="000B49A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B49A8"/>
    <w:rPr>
      <w:rFonts w:ascii="Segoe UI" w:hAnsi="Segoe UI" w:cs="Segoe UI"/>
      <w:sz w:val="18"/>
      <w:szCs w:val="18"/>
    </w:rPr>
  </w:style>
  <w:style w:type="paragraph" w:styleId="Pamattekstaatkpe2">
    <w:name w:val="Body Text Indent 2"/>
    <w:basedOn w:val="Parasts"/>
    <w:link w:val="Pamattekstaatkpe2Rakstz"/>
    <w:uiPriority w:val="99"/>
    <w:semiHidden/>
    <w:unhideWhenUsed/>
    <w:rsid w:val="00B47AA2"/>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B47AA2"/>
  </w:style>
  <w:style w:type="paragraph" w:styleId="Pamatteksts3">
    <w:name w:val="Body Text 3"/>
    <w:basedOn w:val="Parasts"/>
    <w:link w:val="Pamatteksts3Rakstz"/>
    <w:uiPriority w:val="99"/>
    <w:semiHidden/>
    <w:unhideWhenUsed/>
    <w:rsid w:val="00FD32F9"/>
    <w:pPr>
      <w:spacing w:after="120"/>
    </w:pPr>
    <w:rPr>
      <w:sz w:val="16"/>
      <w:szCs w:val="16"/>
    </w:rPr>
  </w:style>
  <w:style w:type="character" w:customStyle="1" w:styleId="Pamatteksts3Rakstz">
    <w:name w:val="Pamatteksts 3 Rakstz."/>
    <w:basedOn w:val="Noklusjumarindkopasfonts"/>
    <w:link w:val="Pamatteksts3"/>
    <w:uiPriority w:val="99"/>
    <w:semiHidden/>
    <w:rsid w:val="00FD32F9"/>
    <w:rPr>
      <w:sz w:val="16"/>
      <w:szCs w:val="16"/>
    </w:rPr>
  </w:style>
  <w:style w:type="paragraph" w:styleId="Pamattekstsaratkpi">
    <w:name w:val="Body Text Indent"/>
    <w:basedOn w:val="Parasts"/>
    <w:link w:val="PamattekstsaratkpiRakstz"/>
    <w:rsid w:val="00FD32F9"/>
    <w:pPr>
      <w:widowControl w:val="0"/>
      <w:suppressAutoHyphens/>
      <w:overflowPunct w:val="0"/>
      <w:autoSpaceDE w:val="0"/>
      <w:spacing w:after="120" w:line="240" w:lineRule="auto"/>
      <w:ind w:left="283"/>
    </w:pPr>
    <w:rPr>
      <w:rFonts w:ascii="Times New Roman" w:eastAsia="Times New Roman" w:hAnsi="Times New Roman" w:cs="Calibri"/>
      <w:kern w:val="1"/>
      <w:sz w:val="20"/>
      <w:szCs w:val="20"/>
      <w:lang w:val="en-GB" w:eastAsia="ar-SA"/>
    </w:rPr>
  </w:style>
  <w:style w:type="character" w:customStyle="1" w:styleId="PamattekstsaratkpiRakstz">
    <w:name w:val="Pamatteksts ar atkāpi Rakstz."/>
    <w:basedOn w:val="Noklusjumarindkopasfonts"/>
    <w:link w:val="Pamattekstsaratkpi"/>
    <w:rsid w:val="00FD32F9"/>
    <w:rPr>
      <w:rFonts w:ascii="Times New Roman" w:eastAsia="Times New Roman" w:hAnsi="Times New Roman" w:cs="Calibri"/>
      <w:kern w:val="1"/>
      <w:sz w:val="20"/>
      <w:szCs w:val="20"/>
      <w:lang w:val="en-GB" w:eastAsia="ar-SA"/>
    </w:rPr>
  </w:style>
  <w:style w:type="paragraph" w:styleId="Citts">
    <w:name w:val="Quote"/>
    <w:basedOn w:val="Parasts"/>
    <w:next w:val="Parasts"/>
    <w:link w:val="CittsRakstz"/>
    <w:uiPriority w:val="29"/>
    <w:qFormat/>
    <w:rsid w:val="00710E10"/>
    <w:pPr>
      <w:spacing w:before="20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710E10"/>
    <w:rPr>
      <w:i/>
      <w:iCs/>
      <w:color w:val="404040" w:themeColor="text1" w:themeTint="BF"/>
    </w:rPr>
  </w:style>
  <w:style w:type="character" w:customStyle="1" w:styleId="SarakstarindkopaRakstz">
    <w:name w:val="Saraksta rindkopa Rakstz."/>
    <w:aliases w:val="Strip Rakstz.,H&amp;P List Paragraph Rakstz."/>
    <w:link w:val="Sarakstarindkopa"/>
    <w:uiPriority w:val="34"/>
    <w:locked/>
    <w:rsid w:val="00F95116"/>
  </w:style>
  <w:style w:type="character" w:customStyle="1" w:styleId="Heading5Char">
    <w:name w:val="Heading 5 Char"/>
    <w:basedOn w:val="Noklusjumarindkopasfonts"/>
    <w:rsid w:val="00AD3E68"/>
    <w:rPr>
      <w:rFonts w:ascii="Arial Narrow" w:eastAsia="Times New Roman" w:hAnsi="Arial Narrow" w:cs="Times New Roman"/>
      <w:color w:val="000000"/>
      <w:spacing w:val="4"/>
      <w:sz w:val="24"/>
      <w:szCs w:val="20"/>
      <w:shd w:val="clear" w:color="auto" w:fill="FFFFFF"/>
      <w:lang w:val="lv-LV" w:eastAsia="lv-LV"/>
    </w:rPr>
  </w:style>
  <w:style w:type="paragraph" w:customStyle="1" w:styleId="NoSpacing3">
    <w:name w:val="No Spacing3"/>
    <w:uiPriority w:val="1"/>
    <w:qFormat/>
    <w:rsid w:val="00E927B0"/>
    <w:pPr>
      <w:spacing w:after="0" w:line="240" w:lineRule="auto"/>
    </w:pPr>
    <w:rPr>
      <w:rFonts w:ascii="Times New Roman" w:eastAsia="Calibri" w:hAnsi="Times New Roman" w:cs="Times New Roman"/>
      <w:sz w:val="24"/>
    </w:rPr>
  </w:style>
  <w:style w:type="character" w:customStyle="1" w:styleId="Virsraksts2Rakstz">
    <w:name w:val="Virsraksts 2 Rakstz."/>
    <w:basedOn w:val="Noklusjumarindkopasfonts"/>
    <w:link w:val="Virsraksts2"/>
    <w:semiHidden/>
    <w:rsid w:val="00B956BA"/>
    <w:rPr>
      <w:rFonts w:ascii="Times New Roman" w:eastAsia="Times New Roman" w:hAnsi="Times New Roman" w:cs="Times New Roman"/>
      <w:sz w:val="24"/>
      <w:szCs w:val="20"/>
      <w:lang w:val="en-US"/>
    </w:rPr>
  </w:style>
  <w:style w:type="character" w:customStyle="1" w:styleId="Virsraksts4Rakstz">
    <w:name w:val="Virsraksts 4 Rakstz."/>
    <w:basedOn w:val="Noklusjumarindkopasfonts"/>
    <w:link w:val="Virsraksts4"/>
    <w:semiHidden/>
    <w:rsid w:val="00B956BA"/>
    <w:rPr>
      <w:rFonts w:ascii="Arial Narrow" w:eastAsia="Times New Roman" w:hAnsi="Arial Narrow" w:cs="Times New Roman"/>
      <w:b/>
      <w:bCs/>
      <w:sz w:val="20"/>
      <w:szCs w:val="24"/>
      <w:lang w:eastAsia="lv-LV"/>
    </w:rPr>
  </w:style>
  <w:style w:type="paragraph" w:styleId="Vresteksts">
    <w:name w:val="footnote text"/>
    <w:aliases w:val="Footnote,Fußnote,Footnote Text Char Char,Footnote Text Char1 Char Char,Footnote Text Char Char Char Char,Footnote Text Char1 Char Char1 Char Char,Footnote Text Char Char Char Char Char Char,Footnote Text Char1 Char Char1 Char,f"/>
    <w:basedOn w:val="Parasts"/>
    <w:link w:val="VrestekstsRakstz"/>
    <w:semiHidden/>
    <w:unhideWhenUsed/>
    <w:rsid w:val="00B956BA"/>
    <w:pPr>
      <w:spacing w:after="0" w:line="240" w:lineRule="auto"/>
    </w:pPr>
    <w:rPr>
      <w:rFonts w:ascii="Times New Roman" w:eastAsia="Calibri" w:hAnsi="Times New Roman" w:cs="Times New Roman"/>
      <w:sz w:val="20"/>
      <w:szCs w:val="20"/>
    </w:rPr>
  </w:style>
  <w:style w:type="character" w:customStyle="1" w:styleId="VrestekstsRakstz">
    <w:name w:val="Vēres teksts Rakstz."/>
    <w:aliases w:val="Footnote Rakstz.,Fußnote Rakstz.,Footnote Text Char Char Rakstz.,Footnote Text Char1 Char Char Rakstz.,Footnote Text Char Char Char Char Rakstz.,Footnote Text Char1 Char Char1 Char Char Rakstz.,f Rakstz."/>
    <w:basedOn w:val="Noklusjumarindkopasfonts"/>
    <w:link w:val="Vresteksts"/>
    <w:semiHidden/>
    <w:rsid w:val="00B956BA"/>
    <w:rPr>
      <w:rFonts w:ascii="Times New Roman" w:eastAsia="Calibri" w:hAnsi="Times New Roman" w:cs="Times New Roman"/>
      <w:sz w:val="20"/>
      <w:szCs w:val="20"/>
    </w:rPr>
  </w:style>
  <w:style w:type="paragraph" w:customStyle="1" w:styleId="naisf">
    <w:name w:val="naisf"/>
    <w:basedOn w:val="Parasts"/>
    <w:uiPriority w:val="99"/>
    <w:rsid w:val="00B956BA"/>
    <w:pPr>
      <w:spacing w:before="62" w:after="62" w:line="240" w:lineRule="auto"/>
      <w:ind w:firstLine="310"/>
      <w:jc w:val="both"/>
    </w:pPr>
    <w:rPr>
      <w:rFonts w:ascii="Times New Roman" w:eastAsia="Arial Unicode MS" w:hAnsi="Times New Roman" w:cs="Times New Roman"/>
      <w:sz w:val="24"/>
      <w:szCs w:val="24"/>
      <w:lang w:val="en-GB"/>
    </w:rPr>
  </w:style>
  <w:style w:type="character" w:styleId="Vresatsau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B956BA"/>
    <w:rPr>
      <w:vertAlign w:val="superscript"/>
    </w:rPr>
  </w:style>
  <w:style w:type="paragraph" w:customStyle="1" w:styleId="tv213">
    <w:name w:val="tv213"/>
    <w:basedOn w:val="Parasts"/>
    <w:rsid w:val="007941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ais">
    <w:name w:val="Parastais"/>
    <w:rsid w:val="000C3E3D"/>
    <w:pPr>
      <w:suppressAutoHyphens/>
      <w:spacing w:after="0" w:line="240" w:lineRule="auto"/>
    </w:pPr>
    <w:rPr>
      <w:rFonts w:ascii="Times New Roman" w:eastAsia="SimSun" w:hAnsi="Times New Roman" w:cs="Times New Roman"/>
      <w:sz w:val="24"/>
      <w:szCs w:val="24"/>
      <w:lang w:val="en-GB" w:eastAsia="zh-CN"/>
    </w:rPr>
  </w:style>
  <w:style w:type="character" w:customStyle="1" w:styleId="Virsraksts3Rakstz">
    <w:name w:val="Virsraksts 3 Rakstz."/>
    <w:basedOn w:val="Noklusjumarindkopasfonts"/>
    <w:link w:val="Virsraksts3"/>
    <w:uiPriority w:val="9"/>
    <w:semiHidden/>
    <w:rsid w:val="00863D37"/>
    <w:rPr>
      <w:rFonts w:asciiTheme="majorHAnsi" w:eastAsiaTheme="majorEastAsia" w:hAnsiTheme="majorHAnsi" w:cstheme="majorBidi"/>
      <w:color w:val="1F4D78" w:themeColor="accent1" w:themeShade="7F"/>
      <w:sz w:val="24"/>
      <w:szCs w:val="24"/>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uiPriority w:val="9"/>
    <w:rsid w:val="00863D37"/>
    <w:rPr>
      <w:rFonts w:ascii="Times New Roman" w:eastAsia="Times New Roman" w:hAnsi="Times New Roman" w:cs="Times New Roman"/>
      <w:sz w:val="24"/>
      <w:szCs w:val="24"/>
      <w:lang w:val="x-none"/>
    </w:rPr>
  </w:style>
  <w:style w:type="character" w:customStyle="1" w:styleId="Virsraksts5Rakstz">
    <w:name w:val="Virsraksts 5 Rakstz."/>
    <w:basedOn w:val="Noklusjumarindkopasfonts"/>
    <w:link w:val="Virsraksts5"/>
    <w:uiPriority w:val="9"/>
    <w:semiHidden/>
    <w:rsid w:val="00863D37"/>
    <w:rPr>
      <w:rFonts w:ascii="Times New Roman" w:eastAsia="Times New Roman" w:hAnsi="Times New Roman" w:cs="Times New Roman"/>
      <w:sz w:val="24"/>
      <w:szCs w:val="24"/>
      <w:lang w:val="x-none"/>
    </w:rPr>
  </w:style>
  <w:style w:type="character" w:customStyle="1" w:styleId="Virsraksts6Rakstz">
    <w:name w:val="Virsraksts 6 Rakstz."/>
    <w:basedOn w:val="Noklusjumarindkopasfonts"/>
    <w:link w:val="Virsraksts6"/>
    <w:uiPriority w:val="9"/>
    <w:semiHidden/>
    <w:rsid w:val="00863D37"/>
    <w:rPr>
      <w:rFonts w:ascii="Cambria" w:eastAsia="Times New Roman" w:hAnsi="Cambria" w:cs="Times New Roman"/>
      <w:i/>
      <w:iCs/>
      <w:color w:val="243F60"/>
      <w:sz w:val="24"/>
      <w:szCs w:val="24"/>
      <w:lang w:val="x-none"/>
    </w:rPr>
  </w:style>
  <w:style w:type="character" w:customStyle="1" w:styleId="Virsraksts7Rakstz">
    <w:name w:val="Virsraksts 7 Rakstz."/>
    <w:basedOn w:val="Noklusjumarindkopasfonts"/>
    <w:link w:val="Virsraksts7"/>
    <w:uiPriority w:val="9"/>
    <w:semiHidden/>
    <w:rsid w:val="00863D37"/>
    <w:rPr>
      <w:rFonts w:ascii="Cambria" w:eastAsia="Times New Roman" w:hAnsi="Cambria" w:cs="Times New Roman"/>
      <w:i/>
      <w:iCs/>
      <w:color w:val="404040"/>
      <w:sz w:val="24"/>
      <w:szCs w:val="24"/>
      <w:lang w:val="x-none"/>
    </w:rPr>
  </w:style>
  <w:style w:type="character" w:customStyle="1" w:styleId="Virsraksts8Rakstz">
    <w:name w:val="Virsraksts 8 Rakstz."/>
    <w:basedOn w:val="Noklusjumarindkopasfonts"/>
    <w:link w:val="Virsraksts8"/>
    <w:uiPriority w:val="9"/>
    <w:semiHidden/>
    <w:rsid w:val="00863D37"/>
    <w:rPr>
      <w:rFonts w:ascii="Cambria" w:eastAsia="Times New Roman" w:hAnsi="Cambria" w:cs="Times New Roman"/>
      <w:color w:val="404040"/>
      <w:sz w:val="20"/>
      <w:szCs w:val="20"/>
      <w:lang w:val="x-none"/>
    </w:rPr>
  </w:style>
  <w:style w:type="character" w:customStyle="1" w:styleId="Virsraksts9Rakstz">
    <w:name w:val="Virsraksts 9 Rakstz."/>
    <w:basedOn w:val="Noklusjumarindkopasfonts"/>
    <w:link w:val="Virsraksts9"/>
    <w:uiPriority w:val="9"/>
    <w:semiHidden/>
    <w:rsid w:val="00863D37"/>
    <w:rPr>
      <w:rFonts w:ascii="Cambria" w:eastAsia="Times New Roman" w:hAnsi="Cambria" w:cs="Times New Roman"/>
      <w:i/>
      <w:iCs/>
      <w:color w:val="404040"/>
      <w:sz w:val="20"/>
      <w:szCs w:val="20"/>
      <w:lang w:val="x-none"/>
    </w:rPr>
  </w:style>
  <w:style w:type="numbering" w:customStyle="1" w:styleId="WWOutlineListStyle511">
    <w:name w:val="WW_OutlineListStyle_511"/>
    <w:rsid w:val="00863D37"/>
    <w:pPr>
      <w:numPr>
        <w:numId w:val="5"/>
      </w:numPr>
    </w:pPr>
  </w:style>
  <w:style w:type="paragraph" w:styleId="Bezatstarpm">
    <w:name w:val="No Spacing"/>
    <w:uiPriority w:val="1"/>
    <w:qFormat/>
    <w:rsid w:val="00970C99"/>
    <w:pPr>
      <w:spacing w:after="0" w:line="240" w:lineRule="auto"/>
    </w:pPr>
  </w:style>
  <w:style w:type="paragraph" w:customStyle="1" w:styleId="WW-Default">
    <w:name w:val="WW-Default"/>
    <w:rsid w:val="0088212D"/>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Parasts"/>
    <w:next w:val="Parasts"/>
    <w:link w:val="Vresatsauce"/>
    <w:rsid w:val="002D142F"/>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605">
      <w:bodyDiv w:val="1"/>
      <w:marLeft w:val="0"/>
      <w:marRight w:val="0"/>
      <w:marTop w:val="0"/>
      <w:marBottom w:val="0"/>
      <w:divBdr>
        <w:top w:val="none" w:sz="0" w:space="0" w:color="auto"/>
        <w:left w:val="none" w:sz="0" w:space="0" w:color="auto"/>
        <w:bottom w:val="none" w:sz="0" w:space="0" w:color="auto"/>
        <w:right w:val="none" w:sz="0" w:space="0" w:color="auto"/>
      </w:divBdr>
    </w:div>
    <w:div w:id="97677896">
      <w:bodyDiv w:val="1"/>
      <w:marLeft w:val="0"/>
      <w:marRight w:val="0"/>
      <w:marTop w:val="0"/>
      <w:marBottom w:val="0"/>
      <w:divBdr>
        <w:top w:val="none" w:sz="0" w:space="0" w:color="auto"/>
        <w:left w:val="none" w:sz="0" w:space="0" w:color="auto"/>
        <w:bottom w:val="none" w:sz="0" w:space="0" w:color="auto"/>
        <w:right w:val="none" w:sz="0" w:space="0" w:color="auto"/>
      </w:divBdr>
    </w:div>
    <w:div w:id="98724930">
      <w:bodyDiv w:val="1"/>
      <w:marLeft w:val="0"/>
      <w:marRight w:val="0"/>
      <w:marTop w:val="0"/>
      <w:marBottom w:val="0"/>
      <w:divBdr>
        <w:top w:val="none" w:sz="0" w:space="0" w:color="auto"/>
        <w:left w:val="none" w:sz="0" w:space="0" w:color="auto"/>
        <w:bottom w:val="none" w:sz="0" w:space="0" w:color="auto"/>
        <w:right w:val="none" w:sz="0" w:space="0" w:color="auto"/>
      </w:divBdr>
    </w:div>
    <w:div w:id="167527401">
      <w:bodyDiv w:val="1"/>
      <w:marLeft w:val="0"/>
      <w:marRight w:val="0"/>
      <w:marTop w:val="0"/>
      <w:marBottom w:val="0"/>
      <w:divBdr>
        <w:top w:val="none" w:sz="0" w:space="0" w:color="auto"/>
        <w:left w:val="none" w:sz="0" w:space="0" w:color="auto"/>
        <w:bottom w:val="none" w:sz="0" w:space="0" w:color="auto"/>
        <w:right w:val="none" w:sz="0" w:space="0" w:color="auto"/>
      </w:divBdr>
    </w:div>
    <w:div w:id="183986514">
      <w:bodyDiv w:val="1"/>
      <w:marLeft w:val="0"/>
      <w:marRight w:val="0"/>
      <w:marTop w:val="0"/>
      <w:marBottom w:val="0"/>
      <w:divBdr>
        <w:top w:val="none" w:sz="0" w:space="0" w:color="auto"/>
        <w:left w:val="none" w:sz="0" w:space="0" w:color="auto"/>
        <w:bottom w:val="none" w:sz="0" w:space="0" w:color="auto"/>
        <w:right w:val="none" w:sz="0" w:space="0" w:color="auto"/>
      </w:divBdr>
    </w:div>
    <w:div w:id="324363709">
      <w:bodyDiv w:val="1"/>
      <w:marLeft w:val="0"/>
      <w:marRight w:val="0"/>
      <w:marTop w:val="0"/>
      <w:marBottom w:val="0"/>
      <w:divBdr>
        <w:top w:val="none" w:sz="0" w:space="0" w:color="auto"/>
        <w:left w:val="none" w:sz="0" w:space="0" w:color="auto"/>
        <w:bottom w:val="none" w:sz="0" w:space="0" w:color="auto"/>
        <w:right w:val="none" w:sz="0" w:space="0" w:color="auto"/>
      </w:divBdr>
    </w:div>
    <w:div w:id="381293462">
      <w:bodyDiv w:val="1"/>
      <w:marLeft w:val="0"/>
      <w:marRight w:val="0"/>
      <w:marTop w:val="0"/>
      <w:marBottom w:val="0"/>
      <w:divBdr>
        <w:top w:val="none" w:sz="0" w:space="0" w:color="auto"/>
        <w:left w:val="none" w:sz="0" w:space="0" w:color="auto"/>
        <w:bottom w:val="none" w:sz="0" w:space="0" w:color="auto"/>
        <w:right w:val="none" w:sz="0" w:space="0" w:color="auto"/>
      </w:divBdr>
    </w:div>
    <w:div w:id="398405208">
      <w:bodyDiv w:val="1"/>
      <w:marLeft w:val="0"/>
      <w:marRight w:val="0"/>
      <w:marTop w:val="0"/>
      <w:marBottom w:val="0"/>
      <w:divBdr>
        <w:top w:val="none" w:sz="0" w:space="0" w:color="auto"/>
        <w:left w:val="none" w:sz="0" w:space="0" w:color="auto"/>
        <w:bottom w:val="none" w:sz="0" w:space="0" w:color="auto"/>
        <w:right w:val="none" w:sz="0" w:space="0" w:color="auto"/>
      </w:divBdr>
    </w:div>
    <w:div w:id="405803197">
      <w:bodyDiv w:val="1"/>
      <w:marLeft w:val="0"/>
      <w:marRight w:val="0"/>
      <w:marTop w:val="0"/>
      <w:marBottom w:val="0"/>
      <w:divBdr>
        <w:top w:val="none" w:sz="0" w:space="0" w:color="auto"/>
        <w:left w:val="none" w:sz="0" w:space="0" w:color="auto"/>
        <w:bottom w:val="none" w:sz="0" w:space="0" w:color="auto"/>
        <w:right w:val="none" w:sz="0" w:space="0" w:color="auto"/>
      </w:divBdr>
    </w:div>
    <w:div w:id="413160864">
      <w:bodyDiv w:val="1"/>
      <w:marLeft w:val="0"/>
      <w:marRight w:val="0"/>
      <w:marTop w:val="0"/>
      <w:marBottom w:val="0"/>
      <w:divBdr>
        <w:top w:val="none" w:sz="0" w:space="0" w:color="auto"/>
        <w:left w:val="none" w:sz="0" w:space="0" w:color="auto"/>
        <w:bottom w:val="none" w:sz="0" w:space="0" w:color="auto"/>
        <w:right w:val="none" w:sz="0" w:space="0" w:color="auto"/>
      </w:divBdr>
    </w:div>
    <w:div w:id="558171150">
      <w:bodyDiv w:val="1"/>
      <w:marLeft w:val="0"/>
      <w:marRight w:val="0"/>
      <w:marTop w:val="0"/>
      <w:marBottom w:val="0"/>
      <w:divBdr>
        <w:top w:val="none" w:sz="0" w:space="0" w:color="auto"/>
        <w:left w:val="none" w:sz="0" w:space="0" w:color="auto"/>
        <w:bottom w:val="none" w:sz="0" w:space="0" w:color="auto"/>
        <w:right w:val="none" w:sz="0" w:space="0" w:color="auto"/>
      </w:divBdr>
    </w:div>
    <w:div w:id="595752353">
      <w:bodyDiv w:val="1"/>
      <w:marLeft w:val="0"/>
      <w:marRight w:val="0"/>
      <w:marTop w:val="0"/>
      <w:marBottom w:val="0"/>
      <w:divBdr>
        <w:top w:val="none" w:sz="0" w:space="0" w:color="auto"/>
        <w:left w:val="none" w:sz="0" w:space="0" w:color="auto"/>
        <w:bottom w:val="none" w:sz="0" w:space="0" w:color="auto"/>
        <w:right w:val="none" w:sz="0" w:space="0" w:color="auto"/>
      </w:divBdr>
    </w:div>
    <w:div w:id="618756412">
      <w:bodyDiv w:val="1"/>
      <w:marLeft w:val="0"/>
      <w:marRight w:val="0"/>
      <w:marTop w:val="0"/>
      <w:marBottom w:val="0"/>
      <w:divBdr>
        <w:top w:val="none" w:sz="0" w:space="0" w:color="auto"/>
        <w:left w:val="none" w:sz="0" w:space="0" w:color="auto"/>
        <w:bottom w:val="none" w:sz="0" w:space="0" w:color="auto"/>
        <w:right w:val="none" w:sz="0" w:space="0" w:color="auto"/>
      </w:divBdr>
    </w:div>
    <w:div w:id="624577604">
      <w:bodyDiv w:val="1"/>
      <w:marLeft w:val="0"/>
      <w:marRight w:val="0"/>
      <w:marTop w:val="0"/>
      <w:marBottom w:val="0"/>
      <w:divBdr>
        <w:top w:val="none" w:sz="0" w:space="0" w:color="auto"/>
        <w:left w:val="none" w:sz="0" w:space="0" w:color="auto"/>
        <w:bottom w:val="none" w:sz="0" w:space="0" w:color="auto"/>
        <w:right w:val="none" w:sz="0" w:space="0" w:color="auto"/>
      </w:divBdr>
    </w:div>
    <w:div w:id="666446580">
      <w:bodyDiv w:val="1"/>
      <w:marLeft w:val="0"/>
      <w:marRight w:val="0"/>
      <w:marTop w:val="0"/>
      <w:marBottom w:val="0"/>
      <w:divBdr>
        <w:top w:val="none" w:sz="0" w:space="0" w:color="auto"/>
        <w:left w:val="none" w:sz="0" w:space="0" w:color="auto"/>
        <w:bottom w:val="none" w:sz="0" w:space="0" w:color="auto"/>
        <w:right w:val="none" w:sz="0" w:space="0" w:color="auto"/>
      </w:divBdr>
    </w:div>
    <w:div w:id="687219051">
      <w:bodyDiv w:val="1"/>
      <w:marLeft w:val="0"/>
      <w:marRight w:val="0"/>
      <w:marTop w:val="0"/>
      <w:marBottom w:val="0"/>
      <w:divBdr>
        <w:top w:val="none" w:sz="0" w:space="0" w:color="auto"/>
        <w:left w:val="none" w:sz="0" w:space="0" w:color="auto"/>
        <w:bottom w:val="none" w:sz="0" w:space="0" w:color="auto"/>
        <w:right w:val="none" w:sz="0" w:space="0" w:color="auto"/>
      </w:divBdr>
    </w:div>
    <w:div w:id="764496073">
      <w:bodyDiv w:val="1"/>
      <w:marLeft w:val="0"/>
      <w:marRight w:val="0"/>
      <w:marTop w:val="0"/>
      <w:marBottom w:val="0"/>
      <w:divBdr>
        <w:top w:val="none" w:sz="0" w:space="0" w:color="auto"/>
        <w:left w:val="none" w:sz="0" w:space="0" w:color="auto"/>
        <w:bottom w:val="none" w:sz="0" w:space="0" w:color="auto"/>
        <w:right w:val="none" w:sz="0" w:space="0" w:color="auto"/>
      </w:divBdr>
    </w:div>
    <w:div w:id="784234717">
      <w:bodyDiv w:val="1"/>
      <w:marLeft w:val="0"/>
      <w:marRight w:val="0"/>
      <w:marTop w:val="0"/>
      <w:marBottom w:val="0"/>
      <w:divBdr>
        <w:top w:val="none" w:sz="0" w:space="0" w:color="auto"/>
        <w:left w:val="none" w:sz="0" w:space="0" w:color="auto"/>
        <w:bottom w:val="none" w:sz="0" w:space="0" w:color="auto"/>
        <w:right w:val="none" w:sz="0" w:space="0" w:color="auto"/>
      </w:divBdr>
    </w:div>
    <w:div w:id="838693693">
      <w:bodyDiv w:val="1"/>
      <w:marLeft w:val="0"/>
      <w:marRight w:val="0"/>
      <w:marTop w:val="0"/>
      <w:marBottom w:val="0"/>
      <w:divBdr>
        <w:top w:val="none" w:sz="0" w:space="0" w:color="auto"/>
        <w:left w:val="none" w:sz="0" w:space="0" w:color="auto"/>
        <w:bottom w:val="none" w:sz="0" w:space="0" w:color="auto"/>
        <w:right w:val="none" w:sz="0" w:space="0" w:color="auto"/>
      </w:divBdr>
    </w:div>
    <w:div w:id="969165770">
      <w:bodyDiv w:val="1"/>
      <w:marLeft w:val="0"/>
      <w:marRight w:val="0"/>
      <w:marTop w:val="0"/>
      <w:marBottom w:val="0"/>
      <w:divBdr>
        <w:top w:val="none" w:sz="0" w:space="0" w:color="auto"/>
        <w:left w:val="none" w:sz="0" w:space="0" w:color="auto"/>
        <w:bottom w:val="none" w:sz="0" w:space="0" w:color="auto"/>
        <w:right w:val="none" w:sz="0" w:space="0" w:color="auto"/>
      </w:divBdr>
    </w:div>
    <w:div w:id="1017390355">
      <w:bodyDiv w:val="1"/>
      <w:marLeft w:val="0"/>
      <w:marRight w:val="0"/>
      <w:marTop w:val="0"/>
      <w:marBottom w:val="0"/>
      <w:divBdr>
        <w:top w:val="none" w:sz="0" w:space="0" w:color="auto"/>
        <w:left w:val="none" w:sz="0" w:space="0" w:color="auto"/>
        <w:bottom w:val="none" w:sz="0" w:space="0" w:color="auto"/>
        <w:right w:val="none" w:sz="0" w:space="0" w:color="auto"/>
      </w:divBdr>
    </w:div>
    <w:div w:id="1017579973">
      <w:bodyDiv w:val="1"/>
      <w:marLeft w:val="0"/>
      <w:marRight w:val="0"/>
      <w:marTop w:val="0"/>
      <w:marBottom w:val="0"/>
      <w:divBdr>
        <w:top w:val="none" w:sz="0" w:space="0" w:color="auto"/>
        <w:left w:val="none" w:sz="0" w:space="0" w:color="auto"/>
        <w:bottom w:val="none" w:sz="0" w:space="0" w:color="auto"/>
        <w:right w:val="none" w:sz="0" w:space="0" w:color="auto"/>
      </w:divBdr>
    </w:div>
    <w:div w:id="1054816991">
      <w:bodyDiv w:val="1"/>
      <w:marLeft w:val="0"/>
      <w:marRight w:val="0"/>
      <w:marTop w:val="0"/>
      <w:marBottom w:val="0"/>
      <w:divBdr>
        <w:top w:val="none" w:sz="0" w:space="0" w:color="auto"/>
        <w:left w:val="none" w:sz="0" w:space="0" w:color="auto"/>
        <w:bottom w:val="none" w:sz="0" w:space="0" w:color="auto"/>
        <w:right w:val="none" w:sz="0" w:space="0" w:color="auto"/>
      </w:divBdr>
    </w:div>
    <w:div w:id="1108697078">
      <w:bodyDiv w:val="1"/>
      <w:marLeft w:val="0"/>
      <w:marRight w:val="0"/>
      <w:marTop w:val="0"/>
      <w:marBottom w:val="0"/>
      <w:divBdr>
        <w:top w:val="none" w:sz="0" w:space="0" w:color="auto"/>
        <w:left w:val="none" w:sz="0" w:space="0" w:color="auto"/>
        <w:bottom w:val="none" w:sz="0" w:space="0" w:color="auto"/>
        <w:right w:val="none" w:sz="0" w:space="0" w:color="auto"/>
      </w:divBdr>
    </w:div>
    <w:div w:id="1158814027">
      <w:bodyDiv w:val="1"/>
      <w:marLeft w:val="0"/>
      <w:marRight w:val="0"/>
      <w:marTop w:val="0"/>
      <w:marBottom w:val="0"/>
      <w:divBdr>
        <w:top w:val="none" w:sz="0" w:space="0" w:color="auto"/>
        <w:left w:val="none" w:sz="0" w:space="0" w:color="auto"/>
        <w:bottom w:val="none" w:sz="0" w:space="0" w:color="auto"/>
        <w:right w:val="none" w:sz="0" w:space="0" w:color="auto"/>
      </w:divBdr>
    </w:div>
    <w:div w:id="1209878794">
      <w:bodyDiv w:val="1"/>
      <w:marLeft w:val="0"/>
      <w:marRight w:val="0"/>
      <w:marTop w:val="0"/>
      <w:marBottom w:val="0"/>
      <w:divBdr>
        <w:top w:val="none" w:sz="0" w:space="0" w:color="auto"/>
        <w:left w:val="none" w:sz="0" w:space="0" w:color="auto"/>
        <w:bottom w:val="none" w:sz="0" w:space="0" w:color="auto"/>
        <w:right w:val="none" w:sz="0" w:space="0" w:color="auto"/>
      </w:divBdr>
    </w:div>
    <w:div w:id="1210801792">
      <w:bodyDiv w:val="1"/>
      <w:marLeft w:val="0"/>
      <w:marRight w:val="0"/>
      <w:marTop w:val="0"/>
      <w:marBottom w:val="0"/>
      <w:divBdr>
        <w:top w:val="none" w:sz="0" w:space="0" w:color="auto"/>
        <w:left w:val="none" w:sz="0" w:space="0" w:color="auto"/>
        <w:bottom w:val="none" w:sz="0" w:space="0" w:color="auto"/>
        <w:right w:val="none" w:sz="0" w:space="0" w:color="auto"/>
      </w:divBdr>
    </w:div>
    <w:div w:id="1251432859">
      <w:bodyDiv w:val="1"/>
      <w:marLeft w:val="0"/>
      <w:marRight w:val="0"/>
      <w:marTop w:val="0"/>
      <w:marBottom w:val="0"/>
      <w:divBdr>
        <w:top w:val="none" w:sz="0" w:space="0" w:color="auto"/>
        <w:left w:val="none" w:sz="0" w:space="0" w:color="auto"/>
        <w:bottom w:val="none" w:sz="0" w:space="0" w:color="auto"/>
        <w:right w:val="none" w:sz="0" w:space="0" w:color="auto"/>
      </w:divBdr>
    </w:div>
    <w:div w:id="1327125328">
      <w:bodyDiv w:val="1"/>
      <w:marLeft w:val="0"/>
      <w:marRight w:val="0"/>
      <w:marTop w:val="0"/>
      <w:marBottom w:val="0"/>
      <w:divBdr>
        <w:top w:val="none" w:sz="0" w:space="0" w:color="auto"/>
        <w:left w:val="none" w:sz="0" w:space="0" w:color="auto"/>
        <w:bottom w:val="none" w:sz="0" w:space="0" w:color="auto"/>
        <w:right w:val="none" w:sz="0" w:space="0" w:color="auto"/>
      </w:divBdr>
    </w:div>
    <w:div w:id="1336423955">
      <w:bodyDiv w:val="1"/>
      <w:marLeft w:val="0"/>
      <w:marRight w:val="0"/>
      <w:marTop w:val="0"/>
      <w:marBottom w:val="0"/>
      <w:divBdr>
        <w:top w:val="none" w:sz="0" w:space="0" w:color="auto"/>
        <w:left w:val="none" w:sz="0" w:space="0" w:color="auto"/>
        <w:bottom w:val="none" w:sz="0" w:space="0" w:color="auto"/>
        <w:right w:val="none" w:sz="0" w:space="0" w:color="auto"/>
      </w:divBdr>
    </w:div>
    <w:div w:id="1399743379">
      <w:bodyDiv w:val="1"/>
      <w:marLeft w:val="0"/>
      <w:marRight w:val="0"/>
      <w:marTop w:val="0"/>
      <w:marBottom w:val="0"/>
      <w:divBdr>
        <w:top w:val="none" w:sz="0" w:space="0" w:color="auto"/>
        <w:left w:val="none" w:sz="0" w:space="0" w:color="auto"/>
        <w:bottom w:val="none" w:sz="0" w:space="0" w:color="auto"/>
        <w:right w:val="none" w:sz="0" w:space="0" w:color="auto"/>
      </w:divBdr>
    </w:div>
    <w:div w:id="1611626201">
      <w:bodyDiv w:val="1"/>
      <w:marLeft w:val="0"/>
      <w:marRight w:val="0"/>
      <w:marTop w:val="0"/>
      <w:marBottom w:val="0"/>
      <w:divBdr>
        <w:top w:val="none" w:sz="0" w:space="0" w:color="auto"/>
        <w:left w:val="none" w:sz="0" w:space="0" w:color="auto"/>
        <w:bottom w:val="none" w:sz="0" w:space="0" w:color="auto"/>
        <w:right w:val="none" w:sz="0" w:space="0" w:color="auto"/>
      </w:divBdr>
    </w:div>
    <w:div w:id="1613508882">
      <w:bodyDiv w:val="1"/>
      <w:marLeft w:val="0"/>
      <w:marRight w:val="0"/>
      <w:marTop w:val="0"/>
      <w:marBottom w:val="0"/>
      <w:divBdr>
        <w:top w:val="none" w:sz="0" w:space="0" w:color="auto"/>
        <w:left w:val="none" w:sz="0" w:space="0" w:color="auto"/>
        <w:bottom w:val="none" w:sz="0" w:space="0" w:color="auto"/>
        <w:right w:val="none" w:sz="0" w:space="0" w:color="auto"/>
      </w:divBdr>
    </w:div>
    <w:div w:id="1661495639">
      <w:bodyDiv w:val="1"/>
      <w:marLeft w:val="0"/>
      <w:marRight w:val="0"/>
      <w:marTop w:val="0"/>
      <w:marBottom w:val="0"/>
      <w:divBdr>
        <w:top w:val="none" w:sz="0" w:space="0" w:color="auto"/>
        <w:left w:val="none" w:sz="0" w:space="0" w:color="auto"/>
        <w:bottom w:val="none" w:sz="0" w:space="0" w:color="auto"/>
        <w:right w:val="none" w:sz="0" w:space="0" w:color="auto"/>
      </w:divBdr>
    </w:div>
    <w:div w:id="1685283649">
      <w:bodyDiv w:val="1"/>
      <w:marLeft w:val="0"/>
      <w:marRight w:val="0"/>
      <w:marTop w:val="0"/>
      <w:marBottom w:val="0"/>
      <w:divBdr>
        <w:top w:val="none" w:sz="0" w:space="0" w:color="auto"/>
        <w:left w:val="none" w:sz="0" w:space="0" w:color="auto"/>
        <w:bottom w:val="none" w:sz="0" w:space="0" w:color="auto"/>
        <w:right w:val="none" w:sz="0" w:space="0" w:color="auto"/>
      </w:divBdr>
    </w:div>
    <w:div w:id="1686708540">
      <w:bodyDiv w:val="1"/>
      <w:marLeft w:val="0"/>
      <w:marRight w:val="0"/>
      <w:marTop w:val="0"/>
      <w:marBottom w:val="0"/>
      <w:divBdr>
        <w:top w:val="none" w:sz="0" w:space="0" w:color="auto"/>
        <w:left w:val="none" w:sz="0" w:space="0" w:color="auto"/>
        <w:bottom w:val="none" w:sz="0" w:space="0" w:color="auto"/>
        <w:right w:val="none" w:sz="0" w:space="0" w:color="auto"/>
      </w:divBdr>
    </w:div>
    <w:div w:id="1712726388">
      <w:bodyDiv w:val="1"/>
      <w:marLeft w:val="0"/>
      <w:marRight w:val="0"/>
      <w:marTop w:val="0"/>
      <w:marBottom w:val="0"/>
      <w:divBdr>
        <w:top w:val="none" w:sz="0" w:space="0" w:color="auto"/>
        <w:left w:val="none" w:sz="0" w:space="0" w:color="auto"/>
        <w:bottom w:val="none" w:sz="0" w:space="0" w:color="auto"/>
        <w:right w:val="none" w:sz="0" w:space="0" w:color="auto"/>
      </w:divBdr>
    </w:div>
    <w:div w:id="1730034393">
      <w:bodyDiv w:val="1"/>
      <w:marLeft w:val="0"/>
      <w:marRight w:val="0"/>
      <w:marTop w:val="0"/>
      <w:marBottom w:val="0"/>
      <w:divBdr>
        <w:top w:val="none" w:sz="0" w:space="0" w:color="auto"/>
        <w:left w:val="none" w:sz="0" w:space="0" w:color="auto"/>
        <w:bottom w:val="none" w:sz="0" w:space="0" w:color="auto"/>
        <w:right w:val="none" w:sz="0" w:space="0" w:color="auto"/>
      </w:divBdr>
    </w:div>
    <w:div w:id="1816987952">
      <w:bodyDiv w:val="1"/>
      <w:marLeft w:val="0"/>
      <w:marRight w:val="0"/>
      <w:marTop w:val="0"/>
      <w:marBottom w:val="0"/>
      <w:divBdr>
        <w:top w:val="none" w:sz="0" w:space="0" w:color="auto"/>
        <w:left w:val="none" w:sz="0" w:space="0" w:color="auto"/>
        <w:bottom w:val="none" w:sz="0" w:space="0" w:color="auto"/>
        <w:right w:val="none" w:sz="0" w:space="0" w:color="auto"/>
      </w:divBdr>
    </w:div>
    <w:div w:id="1866482485">
      <w:bodyDiv w:val="1"/>
      <w:marLeft w:val="0"/>
      <w:marRight w:val="0"/>
      <w:marTop w:val="0"/>
      <w:marBottom w:val="0"/>
      <w:divBdr>
        <w:top w:val="none" w:sz="0" w:space="0" w:color="auto"/>
        <w:left w:val="none" w:sz="0" w:space="0" w:color="auto"/>
        <w:bottom w:val="none" w:sz="0" w:space="0" w:color="auto"/>
        <w:right w:val="none" w:sz="0" w:space="0" w:color="auto"/>
      </w:divBdr>
    </w:div>
    <w:div w:id="1866554708">
      <w:bodyDiv w:val="1"/>
      <w:marLeft w:val="0"/>
      <w:marRight w:val="0"/>
      <w:marTop w:val="0"/>
      <w:marBottom w:val="0"/>
      <w:divBdr>
        <w:top w:val="none" w:sz="0" w:space="0" w:color="auto"/>
        <w:left w:val="none" w:sz="0" w:space="0" w:color="auto"/>
        <w:bottom w:val="none" w:sz="0" w:space="0" w:color="auto"/>
        <w:right w:val="none" w:sz="0" w:space="0" w:color="auto"/>
      </w:divBdr>
    </w:div>
    <w:div w:id="1884125828">
      <w:bodyDiv w:val="1"/>
      <w:marLeft w:val="0"/>
      <w:marRight w:val="0"/>
      <w:marTop w:val="0"/>
      <w:marBottom w:val="0"/>
      <w:divBdr>
        <w:top w:val="none" w:sz="0" w:space="0" w:color="auto"/>
        <w:left w:val="none" w:sz="0" w:space="0" w:color="auto"/>
        <w:bottom w:val="none" w:sz="0" w:space="0" w:color="auto"/>
        <w:right w:val="none" w:sz="0" w:space="0" w:color="auto"/>
      </w:divBdr>
    </w:div>
    <w:div w:id="1896234062">
      <w:bodyDiv w:val="1"/>
      <w:marLeft w:val="0"/>
      <w:marRight w:val="0"/>
      <w:marTop w:val="0"/>
      <w:marBottom w:val="0"/>
      <w:divBdr>
        <w:top w:val="none" w:sz="0" w:space="0" w:color="auto"/>
        <w:left w:val="none" w:sz="0" w:space="0" w:color="auto"/>
        <w:bottom w:val="none" w:sz="0" w:space="0" w:color="auto"/>
        <w:right w:val="none" w:sz="0" w:space="0" w:color="auto"/>
      </w:divBdr>
    </w:div>
    <w:div w:id="1899243309">
      <w:bodyDiv w:val="1"/>
      <w:marLeft w:val="0"/>
      <w:marRight w:val="0"/>
      <w:marTop w:val="0"/>
      <w:marBottom w:val="0"/>
      <w:divBdr>
        <w:top w:val="none" w:sz="0" w:space="0" w:color="auto"/>
        <w:left w:val="none" w:sz="0" w:space="0" w:color="auto"/>
        <w:bottom w:val="none" w:sz="0" w:space="0" w:color="auto"/>
        <w:right w:val="none" w:sz="0" w:space="0" w:color="auto"/>
      </w:divBdr>
    </w:div>
    <w:div w:id="1920140309">
      <w:bodyDiv w:val="1"/>
      <w:marLeft w:val="0"/>
      <w:marRight w:val="0"/>
      <w:marTop w:val="0"/>
      <w:marBottom w:val="0"/>
      <w:divBdr>
        <w:top w:val="none" w:sz="0" w:space="0" w:color="auto"/>
        <w:left w:val="none" w:sz="0" w:space="0" w:color="auto"/>
        <w:bottom w:val="none" w:sz="0" w:space="0" w:color="auto"/>
        <w:right w:val="none" w:sz="0" w:space="0" w:color="auto"/>
      </w:divBdr>
    </w:div>
    <w:div w:id="1925257096">
      <w:bodyDiv w:val="1"/>
      <w:marLeft w:val="0"/>
      <w:marRight w:val="0"/>
      <w:marTop w:val="0"/>
      <w:marBottom w:val="0"/>
      <w:divBdr>
        <w:top w:val="none" w:sz="0" w:space="0" w:color="auto"/>
        <w:left w:val="none" w:sz="0" w:space="0" w:color="auto"/>
        <w:bottom w:val="none" w:sz="0" w:space="0" w:color="auto"/>
        <w:right w:val="none" w:sz="0" w:space="0" w:color="auto"/>
      </w:divBdr>
    </w:div>
    <w:div w:id="1989557593">
      <w:bodyDiv w:val="1"/>
      <w:marLeft w:val="0"/>
      <w:marRight w:val="0"/>
      <w:marTop w:val="0"/>
      <w:marBottom w:val="0"/>
      <w:divBdr>
        <w:top w:val="none" w:sz="0" w:space="0" w:color="auto"/>
        <w:left w:val="none" w:sz="0" w:space="0" w:color="auto"/>
        <w:bottom w:val="none" w:sz="0" w:space="0" w:color="auto"/>
        <w:right w:val="none" w:sz="0" w:space="0" w:color="auto"/>
      </w:divBdr>
    </w:div>
    <w:div w:id="2050638546">
      <w:bodyDiv w:val="1"/>
      <w:marLeft w:val="0"/>
      <w:marRight w:val="0"/>
      <w:marTop w:val="0"/>
      <w:marBottom w:val="0"/>
      <w:divBdr>
        <w:top w:val="none" w:sz="0" w:space="0" w:color="auto"/>
        <w:left w:val="none" w:sz="0" w:space="0" w:color="auto"/>
        <w:bottom w:val="none" w:sz="0" w:space="0" w:color="auto"/>
        <w:right w:val="none" w:sz="0" w:space="0" w:color="auto"/>
      </w:divBdr>
    </w:div>
    <w:div w:id="2051177731">
      <w:bodyDiv w:val="1"/>
      <w:marLeft w:val="0"/>
      <w:marRight w:val="0"/>
      <w:marTop w:val="0"/>
      <w:marBottom w:val="0"/>
      <w:divBdr>
        <w:top w:val="none" w:sz="0" w:space="0" w:color="auto"/>
        <w:left w:val="none" w:sz="0" w:space="0" w:color="auto"/>
        <w:bottom w:val="none" w:sz="0" w:space="0" w:color="auto"/>
        <w:right w:val="none" w:sz="0" w:space="0" w:color="auto"/>
      </w:divBdr>
    </w:div>
    <w:div w:id="2059667551">
      <w:bodyDiv w:val="1"/>
      <w:marLeft w:val="0"/>
      <w:marRight w:val="0"/>
      <w:marTop w:val="0"/>
      <w:marBottom w:val="0"/>
      <w:divBdr>
        <w:top w:val="none" w:sz="0" w:space="0" w:color="auto"/>
        <w:left w:val="none" w:sz="0" w:space="0" w:color="auto"/>
        <w:bottom w:val="none" w:sz="0" w:space="0" w:color="auto"/>
        <w:right w:val="none" w:sz="0" w:space="0" w:color="auto"/>
      </w:divBdr>
    </w:div>
    <w:div w:id="2072077229">
      <w:bodyDiv w:val="1"/>
      <w:marLeft w:val="0"/>
      <w:marRight w:val="0"/>
      <w:marTop w:val="0"/>
      <w:marBottom w:val="0"/>
      <w:divBdr>
        <w:top w:val="none" w:sz="0" w:space="0" w:color="auto"/>
        <w:left w:val="none" w:sz="0" w:space="0" w:color="auto"/>
        <w:bottom w:val="none" w:sz="0" w:space="0" w:color="auto"/>
        <w:right w:val="none" w:sz="0" w:space="0" w:color="auto"/>
      </w:divBdr>
    </w:div>
    <w:div w:id="21296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knese.lv" TargetMode="External"/><Relationship Id="rId13" Type="http://schemas.openxmlformats.org/officeDocument/2006/relationships/hyperlink" Target="http://www.eis.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iub.gov.l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10" Type="http://schemas.openxmlformats.org/officeDocument/2006/relationships/hyperlink" Target="http://www.eis.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s://likumi.lv/doc.php?id=28776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8EB4-807D-49F2-98E4-B0DAD476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1</Pages>
  <Words>43926</Words>
  <Characters>25039</Characters>
  <Application>Microsoft Office Word</Application>
  <DocSecurity>0</DocSecurity>
  <Lines>208</Lines>
  <Paragraphs>137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Deputats</cp:lastModifiedBy>
  <cp:revision>120</cp:revision>
  <cp:lastPrinted>2017-09-12T08:21:00Z</cp:lastPrinted>
  <dcterms:created xsi:type="dcterms:W3CDTF">2017-08-15T06:48:00Z</dcterms:created>
  <dcterms:modified xsi:type="dcterms:W3CDTF">2017-10-06T10:38:00Z</dcterms:modified>
</cp:coreProperties>
</file>