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7E" w:rsidRPr="00E90981" w:rsidRDefault="00AF067E" w:rsidP="00AF067E">
      <w:pPr>
        <w:jc w:val="both"/>
        <w:rPr>
          <w:szCs w:val="24"/>
        </w:rPr>
      </w:pPr>
      <w:r>
        <w:rPr>
          <w:b/>
          <w:u w:val="single"/>
        </w:rPr>
        <w:t>Kokneses</w:t>
      </w:r>
      <w:bookmarkStart w:id="0" w:name="_GoBack"/>
      <w:bookmarkEnd w:id="0"/>
      <w:r>
        <w:rPr>
          <w:b/>
          <w:u w:val="single"/>
        </w:rPr>
        <w:t xml:space="preserve"> pilsdrupu konservācijas darbu un labiekārtošanas darbu p</w:t>
      </w:r>
      <w:r w:rsidRPr="00E90981">
        <w:rPr>
          <w:b/>
          <w:u w:val="single"/>
        </w:rPr>
        <w:t>rojektēšanas nosacījumi:</w:t>
      </w:r>
    </w:p>
    <w:p w:rsidR="00AF067E" w:rsidRDefault="00AF067E" w:rsidP="00AF067E">
      <w:pPr>
        <w:spacing w:line="276" w:lineRule="auto"/>
        <w:jc w:val="both"/>
        <w:rPr>
          <w:color w:val="000000"/>
          <w:szCs w:val="24"/>
        </w:rPr>
      </w:pPr>
    </w:p>
    <w:p w:rsidR="00AF067E" w:rsidRPr="008B5FB2" w:rsidRDefault="00AF067E" w:rsidP="00AF067E">
      <w:pPr>
        <w:numPr>
          <w:ilvl w:val="0"/>
          <w:numId w:val="1"/>
        </w:numPr>
        <w:spacing w:line="276" w:lineRule="auto"/>
        <w:ind w:left="459"/>
        <w:jc w:val="both"/>
        <w:rPr>
          <w:color w:val="000000"/>
          <w:szCs w:val="24"/>
        </w:rPr>
      </w:pPr>
      <w:r w:rsidRPr="008B5FB2">
        <w:rPr>
          <w:color w:val="000000"/>
          <w:szCs w:val="24"/>
        </w:rPr>
        <w:t>Pilsdrupu sienu A, G, D, H, F, I, ZA un E (daļēji) sienu fragmentu konservācijas – avārijas situācijas novēršanas tehniskā projekta sagatavošana, arhitektūra un konservācija</w:t>
      </w:r>
      <w:r>
        <w:rPr>
          <w:color w:val="000000"/>
          <w:szCs w:val="24"/>
        </w:rPr>
        <w:t>.</w:t>
      </w:r>
    </w:p>
    <w:p w:rsidR="00AF067E" w:rsidRPr="008B5FB2" w:rsidRDefault="00AF067E" w:rsidP="00AF067E">
      <w:pPr>
        <w:numPr>
          <w:ilvl w:val="0"/>
          <w:numId w:val="1"/>
        </w:numPr>
        <w:spacing w:line="276" w:lineRule="auto"/>
        <w:ind w:left="459"/>
        <w:jc w:val="both"/>
        <w:rPr>
          <w:color w:val="000000"/>
          <w:szCs w:val="24"/>
        </w:rPr>
      </w:pPr>
      <w:r w:rsidRPr="008B5FB2">
        <w:rPr>
          <w:color w:val="000000"/>
          <w:szCs w:val="24"/>
        </w:rPr>
        <w:t xml:space="preserve">Kokneses pilsdrupu atsevišķu daļu – avārijas stāvoklī esošu fragmentu izmēru precizēšana un </w:t>
      </w:r>
      <w:proofErr w:type="spellStart"/>
      <w:r w:rsidRPr="008B5FB2">
        <w:rPr>
          <w:color w:val="000000"/>
          <w:szCs w:val="24"/>
        </w:rPr>
        <w:t>fo</w:t>
      </w:r>
      <w:r>
        <w:rPr>
          <w:color w:val="000000"/>
          <w:szCs w:val="24"/>
        </w:rPr>
        <w:t>tofiksācija</w:t>
      </w:r>
      <w:proofErr w:type="spellEnd"/>
      <w:r>
        <w:rPr>
          <w:color w:val="000000"/>
          <w:szCs w:val="24"/>
        </w:rPr>
        <w:t xml:space="preserve"> projekta vajadzībām.</w:t>
      </w:r>
    </w:p>
    <w:p w:rsidR="00AF067E" w:rsidRPr="008B5FB2" w:rsidRDefault="00AF067E" w:rsidP="00AF067E">
      <w:pPr>
        <w:numPr>
          <w:ilvl w:val="0"/>
          <w:numId w:val="1"/>
        </w:numPr>
        <w:spacing w:line="276" w:lineRule="auto"/>
        <w:ind w:left="459"/>
        <w:jc w:val="both"/>
        <w:rPr>
          <w:color w:val="000000"/>
          <w:szCs w:val="24"/>
        </w:rPr>
      </w:pPr>
      <w:r w:rsidRPr="008B5FB2">
        <w:rPr>
          <w:color w:val="000000"/>
          <w:szCs w:val="24"/>
        </w:rPr>
        <w:t>Rasējumu izgatavošana, izmantojot Pasūtītāja iesniegtos pilsdrupu 3D skenēšanas materi</w:t>
      </w:r>
      <w:r>
        <w:rPr>
          <w:color w:val="000000"/>
          <w:szCs w:val="24"/>
        </w:rPr>
        <w:t>ālus (A, G, D pilsdrupu sienām).</w:t>
      </w:r>
    </w:p>
    <w:p w:rsidR="00AF067E" w:rsidRPr="008B5FB2" w:rsidRDefault="00AF067E" w:rsidP="00AF067E">
      <w:pPr>
        <w:numPr>
          <w:ilvl w:val="0"/>
          <w:numId w:val="1"/>
        </w:numPr>
        <w:spacing w:line="276" w:lineRule="auto"/>
        <w:ind w:left="459"/>
        <w:jc w:val="both"/>
        <w:rPr>
          <w:color w:val="000000"/>
          <w:szCs w:val="24"/>
        </w:rPr>
      </w:pPr>
      <w:r w:rsidRPr="008B5FB2">
        <w:rPr>
          <w:color w:val="000000"/>
          <w:szCs w:val="24"/>
        </w:rPr>
        <w:t>Orientējošs darbu apjoms un izmaksu aprēķins (lokālā</w:t>
      </w:r>
      <w:r>
        <w:rPr>
          <w:color w:val="000000"/>
          <w:szCs w:val="24"/>
        </w:rPr>
        <w:t>s tāmes sadalītas darbu etapos).</w:t>
      </w:r>
    </w:p>
    <w:p w:rsidR="00AF067E" w:rsidRPr="008B5FB2" w:rsidRDefault="00AF067E" w:rsidP="00AF067E">
      <w:pPr>
        <w:numPr>
          <w:ilvl w:val="0"/>
          <w:numId w:val="1"/>
        </w:numPr>
        <w:spacing w:line="276" w:lineRule="auto"/>
        <w:ind w:left="459"/>
        <w:jc w:val="both"/>
        <w:rPr>
          <w:color w:val="000000"/>
          <w:szCs w:val="24"/>
        </w:rPr>
      </w:pPr>
      <w:r w:rsidRPr="008B5FB2">
        <w:rPr>
          <w:color w:val="000000"/>
          <w:szCs w:val="24"/>
        </w:rPr>
        <w:t xml:space="preserve">Būvprojektā iekļaujama plānoto labiekārtojumu (moku kambaris, pagalma aka, bruģa atsegums) </w:t>
      </w:r>
      <w:proofErr w:type="spellStart"/>
      <w:r w:rsidRPr="008B5FB2">
        <w:rPr>
          <w:color w:val="000000"/>
          <w:szCs w:val="24"/>
        </w:rPr>
        <w:t>vizualizācija</w:t>
      </w:r>
      <w:proofErr w:type="spellEnd"/>
      <w:r w:rsidRPr="008B5FB2">
        <w:rPr>
          <w:color w:val="000000"/>
          <w:szCs w:val="24"/>
        </w:rPr>
        <w:t xml:space="preserve"> uz esošās situācijas </w:t>
      </w:r>
      <w:proofErr w:type="spellStart"/>
      <w:r w:rsidRPr="008B5FB2">
        <w:rPr>
          <w:color w:val="000000"/>
          <w:szCs w:val="24"/>
        </w:rPr>
        <w:t>fo</w:t>
      </w:r>
      <w:r>
        <w:rPr>
          <w:color w:val="000000"/>
          <w:szCs w:val="24"/>
        </w:rPr>
        <w:t>tofiksācijas</w:t>
      </w:r>
      <w:proofErr w:type="spellEnd"/>
      <w:r>
        <w:rPr>
          <w:color w:val="000000"/>
          <w:szCs w:val="24"/>
        </w:rPr>
        <w:t xml:space="preserve"> materiālu pamatnes.</w:t>
      </w:r>
    </w:p>
    <w:p w:rsidR="00AF067E" w:rsidRPr="008B5FB2" w:rsidRDefault="00AF067E" w:rsidP="00AF067E">
      <w:pPr>
        <w:numPr>
          <w:ilvl w:val="0"/>
          <w:numId w:val="1"/>
        </w:numPr>
        <w:spacing w:line="276" w:lineRule="auto"/>
        <w:ind w:left="459"/>
        <w:jc w:val="both"/>
        <w:rPr>
          <w:color w:val="000000"/>
          <w:szCs w:val="24"/>
        </w:rPr>
      </w:pPr>
      <w:r w:rsidRPr="008B5FB2">
        <w:rPr>
          <w:color w:val="000000"/>
          <w:szCs w:val="24"/>
        </w:rPr>
        <w:t>Kokneses pilsdrupu teritorijas topogrāfiskā plāna izstrāde (iepriekšējai</w:t>
      </w:r>
      <w:r>
        <w:rPr>
          <w:color w:val="000000"/>
          <w:szCs w:val="24"/>
        </w:rPr>
        <w:t>s plāns izstrādāts 10.04.2014.).</w:t>
      </w:r>
    </w:p>
    <w:p w:rsidR="00AF067E" w:rsidRPr="008B5FB2" w:rsidRDefault="00AF067E" w:rsidP="00AF067E">
      <w:pPr>
        <w:numPr>
          <w:ilvl w:val="0"/>
          <w:numId w:val="1"/>
        </w:numPr>
        <w:spacing w:line="276" w:lineRule="auto"/>
        <w:ind w:left="459"/>
        <w:jc w:val="both"/>
        <w:rPr>
          <w:color w:val="000000"/>
          <w:szCs w:val="24"/>
        </w:rPr>
      </w:pPr>
      <w:r w:rsidRPr="008B5FB2">
        <w:rPr>
          <w:color w:val="000000"/>
          <w:szCs w:val="24"/>
        </w:rPr>
        <w:t>Pilsdrupu pagalmā esošā vēsturiskā bruģa atjaunošanas projekts. Paredzēt ierīkot 10 m</w:t>
      </w:r>
      <w:r w:rsidRPr="008B5FB2">
        <w:rPr>
          <w:color w:val="000000"/>
          <w:szCs w:val="24"/>
          <w:vertAlign w:val="superscript"/>
        </w:rPr>
        <w:t>2</w:t>
      </w:r>
      <w:r w:rsidRPr="008B5FB2">
        <w:rPr>
          <w:color w:val="000000"/>
          <w:szCs w:val="24"/>
        </w:rPr>
        <w:t xml:space="preserve"> platībā tūristiem pieejamu vēsturiskā bruģa atsegumu pilsdrupu pagalmā, vietas izvēlē ņemot vērā VKPAI nosacījumus un pasūtītāja prasības.  </w:t>
      </w:r>
    </w:p>
    <w:p w:rsidR="00AF067E" w:rsidRPr="008B5FB2" w:rsidRDefault="00AF067E" w:rsidP="00AF067E">
      <w:pPr>
        <w:numPr>
          <w:ilvl w:val="0"/>
          <w:numId w:val="1"/>
        </w:numPr>
        <w:spacing w:line="276" w:lineRule="auto"/>
        <w:ind w:left="459"/>
        <w:jc w:val="both"/>
        <w:rPr>
          <w:color w:val="000000"/>
          <w:szCs w:val="24"/>
        </w:rPr>
      </w:pPr>
      <w:r w:rsidRPr="008B5FB2">
        <w:rPr>
          <w:color w:val="000000"/>
          <w:szCs w:val="24"/>
        </w:rPr>
        <w:t>Moku kambara ierīkošanas projekts. Moku kambarim ir nolūkota vieta pilsdrupu teritorijā starp I un ZA sienu (vieta saskaņojama ar pasūtītāju), plānot risinājumus, kā noslēgt kambari no ārpuses, lai vietu pasargātu no vandālisma (pasūtītāja piedāvātais sākotnējais risinājums - ierīkot kalta metāla režģi kā kambara griestus, iemontējot režģi koka brusās, kas piestiprinātas pie mūra sienām uz nelielām mūra „palodzēm” kambarī, no ieejas puses ierīkot aizslēdzamas restotas metāla režģa durvis. Izstrādājot moku kambara ierīkošanas tehnisko risinājumu, ņemt vērā VKPAI nosacījumus.</w:t>
      </w:r>
    </w:p>
    <w:p w:rsidR="00AF067E" w:rsidRPr="008B5FB2" w:rsidRDefault="00AF067E" w:rsidP="00AF067E">
      <w:pPr>
        <w:numPr>
          <w:ilvl w:val="0"/>
          <w:numId w:val="1"/>
        </w:numPr>
        <w:spacing w:line="276" w:lineRule="auto"/>
        <w:ind w:left="459"/>
        <w:jc w:val="both"/>
        <w:rPr>
          <w:color w:val="000000"/>
          <w:szCs w:val="24"/>
        </w:rPr>
      </w:pPr>
      <w:r w:rsidRPr="008B5FB2">
        <w:rPr>
          <w:color w:val="000000"/>
          <w:szCs w:val="24"/>
        </w:rPr>
        <w:t>Pilsdrupu pagalma vēsturiskās akas ierīkošanas projekts. Sākotnējie nosacījumi: plānotais akas dziļums - 1 m, aku veidot viduslaiku stilā, brīvi pieejamu no visām pusēm,  drošības nolūkos akas atvere pārsegta ar noslēgtu, piestiprinātu metāla režģi.  Izstrādājot akas atjaunošanas tehnisko risinājumu, ņemt vērā VKPAI nosacījumus.</w:t>
      </w:r>
    </w:p>
    <w:p w:rsidR="00AF067E" w:rsidRPr="008B5FB2" w:rsidRDefault="00AF067E" w:rsidP="00AF067E">
      <w:pPr>
        <w:numPr>
          <w:ilvl w:val="0"/>
          <w:numId w:val="1"/>
        </w:numPr>
        <w:spacing w:line="276" w:lineRule="auto"/>
        <w:ind w:left="459"/>
        <w:jc w:val="both"/>
        <w:rPr>
          <w:color w:val="000000"/>
          <w:szCs w:val="24"/>
        </w:rPr>
      </w:pPr>
      <w:r w:rsidRPr="008B5FB2">
        <w:rPr>
          <w:color w:val="000000"/>
          <w:szCs w:val="24"/>
        </w:rPr>
        <w:t>Projektēšanas darbu gaitā saskaņot ar pasūtītāju moku kambara, bruģa atseguma un vēsturiskās akas ierīkošanas tehniskos risinājumus.</w:t>
      </w:r>
    </w:p>
    <w:p w:rsidR="00AF067E" w:rsidRPr="008B5FB2" w:rsidRDefault="00AF067E" w:rsidP="00AF067E">
      <w:pPr>
        <w:numPr>
          <w:ilvl w:val="0"/>
          <w:numId w:val="1"/>
        </w:numPr>
        <w:spacing w:line="276" w:lineRule="auto"/>
        <w:ind w:left="459"/>
        <w:jc w:val="both"/>
        <w:rPr>
          <w:color w:val="000000"/>
          <w:szCs w:val="24"/>
        </w:rPr>
      </w:pPr>
      <w:r w:rsidRPr="008B5FB2">
        <w:rPr>
          <w:color w:val="000000"/>
          <w:szCs w:val="24"/>
        </w:rPr>
        <w:t xml:space="preserve">Projektēt norobežojošas margas gar Daugavas upes krastu (skats uz </w:t>
      </w:r>
      <w:proofErr w:type="spellStart"/>
      <w:r w:rsidRPr="008B5FB2">
        <w:rPr>
          <w:color w:val="000000"/>
          <w:szCs w:val="24"/>
        </w:rPr>
        <w:t>Likteņdārzu</w:t>
      </w:r>
      <w:proofErr w:type="spellEnd"/>
      <w:r w:rsidRPr="008B5FB2">
        <w:rPr>
          <w:color w:val="000000"/>
          <w:szCs w:val="24"/>
        </w:rPr>
        <w:t>) pagalma zonā pirms ieejas Kokneses pilsdrupās netālu no pilsdrupu paviljona. Norobežojošo margu tehnisko risinājumu saskaņot ar pasūtītāju.</w:t>
      </w:r>
    </w:p>
    <w:p w:rsidR="00AF067E" w:rsidRPr="008B5FB2" w:rsidRDefault="00AF067E" w:rsidP="00AF067E">
      <w:pPr>
        <w:numPr>
          <w:ilvl w:val="0"/>
          <w:numId w:val="1"/>
        </w:numPr>
        <w:spacing w:line="276" w:lineRule="auto"/>
        <w:ind w:left="459"/>
        <w:jc w:val="both"/>
        <w:rPr>
          <w:color w:val="000000"/>
          <w:szCs w:val="24"/>
        </w:rPr>
      </w:pPr>
      <w:r w:rsidRPr="008B5FB2">
        <w:rPr>
          <w:color w:val="000000"/>
          <w:szCs w:val="24"/>
        </w:rPr>
        <w:t>Projektu daļās paredzēt citus saistītos darbus, kas nav uzskaitīti, bet var ietekmēt projekta daļu kvalitāti, atbilstību Latvijā aktuālajiem normatīvajiem aktiem un būvdarbu izpildi.</w:t>
      </w:r>
    </w:p>
    <w:p w:rsidR="00434C75" w:rsidRDefault="00434C75"/>
    <w:sectPr w:rsidR="00434C75" w:rsidSect="00165C3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87D8D"/>
    <w:multiLevelType w:val="hybridMultilevel"/>
    <w:tmpl w:val="9C1436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E3"/>
    <w:rsid w:val="00165C3E"/>
    <w:rsid w:val="00434C75"/>
    <w:rsid w:val="007D74E3"/>
    <w:rsid w:val="00AF06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067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F067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1617</Words>
  <Characters>922</Characters>
  <Application>Microsoft Office Word</Application>
  <DocSecurity>0</DocSecurity>
  <Lines>7</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2016-05-19T08:30:00Z</dcterms:created>
  <dcterms:modified xsi:type="dcterms:W3CDTF">2016-05-19T08:30:00Z</dcterms:modified>
</cp:coreProperties>
</file>