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857" w:rsidRPr="00A770BA" w:rsidRDefault="00A770BA">
      <w:pPr>
        <w:rPr>
          <w:b/>
          <w:sz w:val="24"/>
          <w:szCs w:val="24"/>
        </w:rPr>
      </w:pPr>
      <w:r w:rsidRPr="00A770BA">
        <w:rPr>
          <w:b/>
          <w:sz w:val="24"/>
          <w:szCs w:val="24"/>
        </w:rPr>
        <w:t>A</w:t>
      </w:r>
      <w:r w:rsidR="002C3091" w:rsidRPr="00A770BA">
        <w:rPr>
          <w:b/>
          <w:sz w:val="24"/>
          <w:szCs w:val="24"/>
        </w:rPr>
        <w:t>tbildes Nr.1 / 14</w:t>
      </w:r>
      <w:r w:rsidR="004F206A" w:rsidRPr="00A770BA">
        <w:rPr>
          <w:b/>
          <w:sz w:val="24"/>
          <w:szCs w:val="24"/>
        </w:rPr>
        <w:t>.06.2018.</w:t>
      </w:r>
      <w:r w:rsidRPr="00A770BA">
        <w:rPr>
          <w:b/>
          <w:sz w:val="24"/>
          <w:szCs w:val="24"/>
        </w:rPr>
        <w:t xml:space="preserve"> uz ieinteresēto piegādātāju uzdotajiem jautājumiem</w:t>
      </w:r>
    </w:p>
    <w:p w:rsidR="004F206A" w:rsidRDefault="004F206A" w:rsidP="004F206A">
      <w:pPr>
        <w:pStyle w:val="Sarakstarindkopa"/>
        <w:numPr>
          <w:ilvl w:val="0"/>
          <w:numId w:val="1"/>
        </w:numPr>
      </w:pPr>
      <w:r>
        <w:t>Jautājums par Nolikuma 11.1.9.1. noteiktajām prasībām attiecībā uz pretendenta pieredzi. Vai par atbilstošu pieredzi šī punkta izpratnē tiks uzskatīta pieredze, kas iegūta atkritumu apsaimniekošanā zonā, kur līgums ir noslēgts ar pašvaldību atbilstoši Atkritumu apsaimniekošanas likuma 18.panta 1.daļas noteikumiem?</w:t>
      </w:r>
    </w:p>
    <w:p w:rsidR="004F206A" w:rsidRDefault="004F206A" w:rsidP="004F206A">
      <w:pPr>
        <w:ind w:left="360"/>
      </w:pPr>
      <w:r>
        <w:t>ATBILDE – Jā, šī pieredze tiks uzskatīta par atbils</w:t>
      </w:r>
      <w:r w:rsidR="00C96B18">
        <w:t>t</w:t>
      </w:r>
      <w:r>
        <w:t>ošu.</w:t>
      </w:r>
    </w:p>
    <w:p w:rsidR="004F206A" w:rsidRDefault="004F206A" w:rsidP="00C96B18">
      <w:pPr>
        <w:pStyle w:val="Sarakstarindkopa"/>
        <w:numPr>
          <w:ilvl w:val="0"/>
          <w:numId w:val="1"/>
        </w:numPr>
      </w:pPr>
      <w:r>
        <w:t xml:space="preserve">Jautājums par nolikuma 9.pielikumu “Finanšu piedāvājums”, </w:t>
      </w:r>
      <w:r w:rsidR="00C96B18" w:rsidRPr="00C96B18">
        <w:t>apsaimniekošanas maksas aprēķinā izmantojamā</w:t>
      </w:r>
      <w:r w:rsidR="00C96B18">
        <w:t>s</w:t>
      </w:r>
      <w:r w:rsidR="00C96B18" w:rsidRPr="00C96B18">
        <w:t xml:space="preserve"> attiecība</w:t>
      </w:r>
      <w:r w:rsidR="00C96B18">
        <w:t>s</w:t>
      </w:r>
      <w:r w:rsidR="00C96B18" w:rsidRPr="00C96B18">
        <w:t xml:space="preserve"> (koeficient</w:t>
      </w:r>
      <w:r w:rsidR="00C96B18">
        <w:t>a</w:t>
      </w:r>
      <w:r w:rsidR="00C96B18" w:rsidRPr="00C96B18">
        <w:t>)</w:t>
      </w:r>
      <w:r w:rsidR="00C96B18">
        <w:t xml:space="preserve"> norādīšana. Ja kāds pretendents norādīs nepamatotu šo koeficientu, piemēram, viens kubikmetrs sver 50kg, vai veicot ikgadējos mērījumus, būs iespējams palielināt maksu par atkritumu apsaimniekošanu?</w:t>
      </w:r>
      <w:bookmarkStart w:id="0" w:name="_GoBack"/>
      <w:bookmarkEnd w:id="0"/>
    </w:p>
    <w:p w:rsidR="00C96B18" w:rsidRDefault="00C96B18" w:rsidP="00C96B18">
      <w:pPr>
        <w:ind w:left="360"/>
      </w:pPr>
      <w:r>
        <w:t xml:space="preserve">ATBILDE – </w:t>
      </w:r>
      <w:r w:rsidR="00A770BA" w:rsidRPr="00A770BA">
        <w:t>ATBILDE – Aprēķinos jāpielieto koeficientu 1, tas ir 1 m</w:t>
      </w:r>
      <w:r w:rsidR="00A770BA" w:rsidRPr="00A770BA">
        <w:rPr>
          <w:vertAlign w:val="superscript"/>
        </w:rPr>
        <w:t>3</w:t>
      </w:r>
      <w:r w:rsidR="00A770BA" w:rsidRPr="00A770BA">
        <w:t xml:space="preserve"> ir 100 kg.</w:t>
      </w:r>
      <w:r w:rsidR="00A770BA">
        <w:t xml:space="preserve"> </w:t>
      </w:r>
      <w:r w:rsidR="00884203" w:rsidRPr="00884203">
        <w:t>Veicot ikgadējos mērījumus maksas pārrēķini tiks veikti saskaņā ar Atkritumu apsaimniekošanas likuma 39.panta 4.daļu.</w:t>
      </w:r>
      <w:r w:rsidR="00A770BA">
        <w:t xml:space="preserve"> </w:t>
      </w:r>
    </w:p>
    <w:p w:rsidR="00C96B18" w:rsidRDefault="00C96B18" w:rsidP="00C96B18">
      <w:pPr>
        <w:pStyle w:val="Sarakstarindkopa"/>
        <w:numPr>
          <w:ilvl w:val="0"/>
          <w:numId w:val="1"/>
        </w:numPr>
      </w:pPr>
      <w:r>
        <w:t>Jautājums  - vai Nolikuma 11.pielikumā “</w:t>
      </w:r>
      <w:r w:rsidRPr="00C96B18">
        <w:t>Sadzīves atkritumu apsaimniekošanas pakalpojumu sniegšanas laika grafiks</w:t>
      </w:r>
      <w:r>
        <w:t>” ir jānorāda vispārīgi iespējamais izvešanas biežums, nevis faktiski nepieciešamais katrai adresei?</w:t>
      </w:r>
    </w:p>
    <w:p w:rsidR="00C96B18" w:rsidRDefault="00C96B18" w:rsidP="007146BD">
      <w:pPr>
        <w:ind w:left="360"/>
      </w:pPr>
      <w:r>
        <w:t xml:space="preserve">ATBILDE – </w:t>
      </w:r>
      <w:r w:rsidR="005C217A">
        <w:t xml:space="preserve">11.pielikumā ir jānorāda vispārīgi iespējamais izvešanas biežums saskaņā ar </w:t>
      </w:r>
      <w:r w:rsidR="005C217A" w:rsidRPr="007146BD">
        <w:t>Kokneses novada domes 31.08.2011</w:t>
      </w:r>
      <w:r w:rsidR="005C217A">
        <w:t xml:space="preserve">. Saistošajiem noteikumiem  Nr. 8 „Sadzīves atkritumu apsaimniekošanas noteikumi  Kokneses  novadā” (punkts 34.2. </w:t>
      </w:r>
      <w:proofErr w:type="spellStart"/>
      <w:r w:rsidR="005C217A">
        <w:t>A</w:t>
      </w:r>
      <w:r w:rsidR="007146BD" w:rsidRPr="007146BD">
        <w:t>psaimniekotājs</w:t>
      </w:r>
      <w:proofErr w:type="spellEnd"/>
      <w:r w:rsidR="007146BD" w:rsidRPr="007146BD">
        <w:t xml:space="preserve"> nodrošina atkritumu tvertņu iztukšošanu apdzīvoto vietu centros daudzdzīvokļu māju rajonos ne retāk kā 2 (divas) reizes nedēļā, bet pārējā novada teritorijā ne retāk kā 1 (vienu) reizi mēnesī</w:t>
      </w:r>
      <w:r w:rsidR="005C217A">
        <w:t>)</w:t>
      </w:r>
      <w:r w:rsidR="007146BD">
        <w:t>.</w:t>
      </w:r>
    </w:p>
    <w:p w:rsidR="00C96B18" w:rsidRDefault="00C96B18" w:rsidP="00C96B18">
      <w:pPr>
        <w:pStyle w:val="Sarakstarindkopa"/>
        <w:numPr>
          <w:ilvl w:val="0"/>
          <w:numId w:val="1"/>
        </w:numPr>
      </w:pPr>
      <w:r>
        <w:t>Jautājums par preciz</w:t>
      </w:r>
      <w:r w:rsidR="005C217A">
        <w:t>ējumiem Līguma projekta 3.daļā saskaņā ar Atkritumu apsaimniekošanas likuma 39.pantu.</w:t>
      </w:r>
    </w:p>
    <w:p w:rsidR="005C217A" w:rsidRDefault="005C217A" w:rsidP="005C217A">
      <w:pPr>
        <w:ind w:left="360"/>
      </w:pPr>
      <w:r>
        <w:t xml:space="preserve">ATBILDE </w:t>
      </w:r>
      <w:r w:rsidR="002C3091">
        <w:t>–</w:t>
      </w:r>
      <w:r>
        <w:t xml:space="preserve"> </w:t>
      </w:r>
      <w:r w:rsidR="002C3091">
        <w:t xml:space="preserve">   1) dzēst no Līguma projekta punktu 3.1.3.</w:t>
      </w:r>
    </w:p>
    <w:p w:rsidR="002C3091" w:rsidRDefault="002C3091" w:rsidP="005C217A">
      <w:pPr>
        <w:ind w:left="360"/>
      </w:pPr>
      <w:r>
        <w:tab/>
      </w:r>
      <w:r>
        <w:tab/>
        <w:t>2) Izteikt Līguma projekta 3.3. punktu šādā redakcijā “</w:t>
      </w:r>
      <w:r w:rsidR="009F03B7" w:rsidRPr="009F03B7">
        <w:t>Tarifa izmaiņas, kas saistītas ar Līguma 3.1.2. minēto izmaksu izmaiņām, stājas spēkā ar šī tarifa spēkā stāšanās dienu, savukārt par citām izmaiņām Izpildītājs, ne biežāk kā 1 (vienu) reizi gadā, līdz 30.aprīlim, var iesniegt Pasūtītājam maksas grozījumu priekšlikumu un Pasūtītājs, līdz 30. jūnijam, to izvērtē nākamajā domes sēdē, ja atkritumu apsaimniekošanas maksas izmaiņas ir saistītas ar sadzīves atkritumu apglabāšanas tarifa izmaiņām, kuru apstiprina sabiedrisko pakalpojumu regulators un/vai dabas resursu nodokļa par atkritumu apglabāšanu izmaiņām un 5 (piecu) dienu laikā pēc lēmuma pieņemšanas publicē to Pasūtītāja tīmekļvietnē. Maksu pārrēķina, ja šādu maksas komponenšu kopsumma mainās par 10 (desmit) procentiem vai vairāk.</w:t>
      </w:r>
      <w:r w:rsidRPr="002C3091">
        <w:t>.</w:t>
      </w:r>
      <w:r>
        <w:t>”</w:t>
      </w:r>
    </w:p>
    <w:sectPr w:rsidR="002C3091" w:rsidSect="005C217A">
      <w:pgSz w:w="11906" w:h="16838"/>
      <w:pgMar w:top="1440" w:right="113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F00F2"/>
    <w:multiLevelType w:val="hybridMultilevel"/>
    <w:tmpl w:val="9CF85F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06A"/>
    <w:rsid w:val="002C3091"/>
    <w:rsid w:val="004F206A"/>
    <w:rsid w:val="005C217A"/>
    <w:rsid w:val="007146BD"/>
    <w:rsid w:val="00884203"/>
    <w:rsid w:val="009F03B7"/>
    <w:rsid w:val="00A770BA"/>
    <w:rsid w:val="00C96B18"/>
    <w:rsid w:val="00D708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30E76F-FDB6-46AC-9380-7339FD974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4F20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1</Pages>
  <Words>1652</Words>
  <Characters>943</Characters>
  <Application>Microsoft Office Word</Application>
  <DocSecurity>0</DocSecurity>
  <Lines>7</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Deputats</dc:creator>
  <cp:keywords/>
  <dc:description/>
  <cp:lastModifiedBy>Deputats</cp:lastModifiedBy>
  <cp:revision>4</cp:revision>
  <dcterms:created xsi:type="dcterms:W3CDTF">2018-06-13T05:50:00Z</dcterms:created>
  <dcterms:modified xsi:type="dcterms:W3CDTF">2018-06-19T12:11:00Z</dcterms:modified>
</cp:coreProperties>
</file>