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6A1" w:rsidRPr="009E2F9C" w:rsidRDefault="006176A1" w:rsidP="006176A1">
      <w:pPr>
        <w:jc w:val="right"/>
        <w:rPr>
          <w:rFonts w:eastAsia="Calibri"/>
          <w:b/>
          <w:sz w:val="24"/>
          <w:szCs w:val="24"/>
        </w:rPr>
      </w:pPr>
      <w:bookmarkStart w:id="0" w:name="_GoBack"/>
      <w:bookmarkEnd w:id="0"/>
      <w:r w:rsidRPr="009E2F9C">
        <w:rPr>
          <w:rFonts w:eastAsia="Calibri"/>
          <w:b/>
          <w:sz w:val="24"/>
          <w:szCs w:val="24"/>
        </w:rPr>
        <w:t>2.pielikums</w:t>
      </w:r>
    </w:p>
    <w:p w:rsidR="006176A1" w:rsidRPr="009E2F9C" w:rsidRDefault="006176A1" w:rsidP="006176A1">
      <w:pPr>
        <w:jc w:val="right"/>
        <w:rPr>
          <w:rFonts w:eastAsia="Calibri"/>
          <w:b/>
          <w:sz w:val="24"/>
          <w:szCs w:val="24"/>
        </w:rPr>
      </w:pPr>
    </w:p>
    <w:p w:rsidR="006176A1" w:rsidRPr="009E2F9C" w:rsidRDefault="006176A1" w:rsidP="006176A1">
      <w:pPr>
        <w:jc w:val="center"/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t>FINANŠU PIEDĀVĀJUMS</w:t>
      </w:r>
    </w:p>
    <w:p w:rsidR="00A83E0F" w:rsidRPr="00A83E0F" w:rsidRDefault="00A83E0F" w:rsidP="00A83E0F">
      <w:pPr>
        <w:jc w:val="center"/>
        <w:rPr>
          <w:sz w:val="24"/>
          <w:szCs w:val="24"/>
        </w:rPr>
      </w:pPr>
      <w:r w:rsidRPr="00A83E0F">
        <w:rPr>
          <w:b/>
          <w:i/>
          <w:sz w:val="28"/>
          <w:szCs w:val="28"/>
          <w:u w:val="single"/>
        </w:rPr>
        <w:t>“</w:t>
      </w:r>
      <w:r w:rsidR="00A902B1">
        <w:rPr>
          <w:b/>
          <w:i/>
          <w:sz w:val="28"/>
          <w:szCs w:val="28"/>
          <w:u w:val="single"/>
        </w:rPr>
        <w:t>Ārstu dienas</w:t>
      </w:r>
      <w:r w:rsidRPr="00A83E0F">
        <w:rPr>
          <w:b/>
          <w:i/>
          <w:sz w:val="28"/>
          <w:szCs w:val="28"/>
          <w:u w:val="single"/>
        </w:rPr>
        <w:t>”</w:t>
      </w:r>
      <w:r w:rsidRPr="009E2F9C">
        <w:rPr>
          <w:b/>
          <w:sz w:val="22"/>
          <w:szCs w:val="22"/>
        </w:rPr>
        <w:t xml:space="preserve"> </w:t>
      </w:r>
      <w:r w:rsidRPr="00A83E0F">
        <w:rPr>
          <w:sz w:val="24"/>
          <w:szCs w:val="24"/>
        </w:rPr>
        <w:t>nodarbību nodrošināšana</w:t>
      </w:r>
    </w:p>
    <w:p w:rsidR="00A83E0F" w:rsidRPr="00A83E0F" w:rsidRDefault="00A83E0F" w:rsidP="00A83E0F">
      <w:pPr>
        <w:jc w:val="center"/>
        <w:rPr>
          <w:sz w:val="24"/>
          <w:szCs w:val="24"/>
        </w:rPr>
      </w:pPr>
      <w:r w:rsidRPr="00A83E0F">
        <w:rPr>
          <w:sz w:val="24"/>
          <w:szCs w:val="24"/>
        </w:rPr>
        <w:t xml:space="preserve">veselības veicināšanas jautājumos- </w:t>
      </w:r>
      <w:r w:rsidR="00A902B1">
        <w:rPr>
          <w:sz w:val="24"/>
          <w:szCs w:val="24"/>
        </w:rPr>
        <w:t>slimību profilakse, seksuālā un reproduktīvā veselīb</w:t>
      </w:r>
      <w:r w:rsidRPr="00A83E0F">
        <w:rPr>
          <w:sz w:val="24"/>
          <w:szCs w:val="24"/>
        </w:rPr>
        <w:t>a</w:t>
      </w:r>
    </w:p>
    <w:p w:rsidR="00A83E0F" w:rsidRPr="00A83E0F" w:rsidRDefault="00A83E0F" w:rsidP="00A83E0F">
      <w:pPr>
        <w:jc w:val="center"/>
        <w:rPr>
          <w:i/>
          <w:sz w:val="24"/>
          <w:szCs w:val="24"/>
        </w:rPr>
      </w:pPr>
      <w:r w:rsidRPr="00A83E0F">
        <w:rPr>
          <w:i/>
          <w:sz w:val="24"/>
          <w:szCs w:val="24"/>
        </w:rPr>
        <w:t>ESF Projekts “Koknese-veselīgākā vide visiem”</w:t>
      </w:r>
    </w:p>
    <w:p w:rsidR="00A83E0F" w:rsidRPr="00A83E0F" w:rsidRDefault="00A83E0F" w:rsidP="00A83E0F">
      <w:pPr>
        <w:jc w:val="center"/>
        <w:rPr>
          <w:i/>
          <w:sz w:val="24"/>
          <w:szCs w:val="24"/>
        </w:rPr>
      </w:pPr>
      <w:r w:rsidRPr="00A83E0F">
        <w:rPr>
          <w:i/>
          <w:sz w:val="24"/>
          <w:szCs w:val="24"/>
        </w:rPr>
        <w:t>(projekta Nr. 9.</w:t>
      </w:r>
      <w:r w:rsidR="00A902B1">
        <w:rPr>
          <w:i/>
          <w:sz w:val="24"/>
          <w:szCs w:val="24"/>
        </w:rPr>
        <w:t>2.4.2/16/I/019 pozīcija Nr. 13.1</w:t>
      </w:r>
      <w:r w:rsidRPr="00A83E0F">
        <w:rPr>
          <w:i/>
          <w:sz w:val="24"/>
          <w:szCs w:val="24"/>
        </w:rPr>
        <w:t>.1.1.; KND/TI/2017/</w:t>
      </w:r>
      <w:r w:rsidR="00A902B1">
        <w:rPr>
          <w:i/>
          <w:sz w:val="24"/>
          <w:szCs w:val="24"/>
        </w:rPr>
        <w:t>15</w:t>
      </w:r>
      <w:r w:rsidRPr="00A83E0F">
        <w:rPr>
          <w:i/>
          <w:sz w:val="24"/>
          <w:szCs w:val="24"/>
        </w:rPr>
        <w:t xml:space="preserve"> )</w:t>
      </w:r>
    </w:p>
    <w:p w:rsidR="006176A1" w:rsidRPr="009E2F9C" w:rsidRDefault="006176A1" w:rsidP="006176A1">
      <w:pPr>
        <w:rPr>
          <w:rFonts w:eastAsia="Calibri"/>
          <w:b/>
          <w:sz w:val="24"/>
          <w:szCs w:val="24"/>
        </w:rPr>
      </w:pPr>
    </w:p>
    <w:p w:rsidR="006176A1" w:rsidRPr="009E2F9C" w:rsidRDefault="006176A1" w:rsidP="006176A1">
      <w:pPr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t xml:space="preserve">2017.gada </w:t>
      </w:r>
      <w:r w:rsidR="00DB44BF" w:rsidRPr="009E2F9C">
        <w:rPr>
          <w:rFonts w:eastAsia="Calibri"/>
          <w:b/>
          <w:sz w:val="24"/>
          <w:szCs w:val="24"/>
        </w:rPr>
        <w:t>___</w:t>
      </w:r>
    </w:p>
    <w:p w:rsidR="00DB44BF" w:rsidRPr="009E2F9C" w:rsidRDefault="00DB44BF" w:rsidP="006176A1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774"/>
        <w:gridCol w:w="5147"/>
      </w:tblGrid>
      <w:tr w:rsidR="006176A1" w:rsidRPr="009E2F9C" w:rsidTr="006176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9E2F9C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9E2F9C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E2F9C" w:rsidTr="006176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9E2F9C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9E2F9C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E2F9C" w:rsidTr="006176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9E2F9C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9E2F9C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E2F9C" w:rsidTr="006176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9E2F9C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9E2F9C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E2F9C" w:rsidTr="006176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9E2F9C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9E2F9C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E2F9C" w:rsidTr="006176A1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9E2F9C" w:rsidRDefault="006176A1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9E2F9C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6176A1" w:rsidRPr="009E2F9C" w:rsidTr="006176A1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9E2F9C" w:rsidRDefault="006176A1">
            <w:pPr>
              <w:jc w:val="both"/>
              <w:rPr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9E2F9C" w:rsidRDefault="006176A1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6176A1" w:rsidRPr="009E2F9C" w:rsidRDefault="006176A1" w:rsidP="006176A1">
      <w:pPr>
        <w:jc w:val="center"/>
        <w:rPr>
          <w:rFonts w:eastAsia="Calibri"/>
          <w:b/>
          <w:sz w:val="24"/>
          <w:szCs w:val="24"/>
          <w:lang w:eastAsia="en-US"/>
        </w:rPr>
      </w:pPr>
    </w:p>
    <w:p w:rsidR="006176A1" w:rsidRPr="009E2F9C" w:rsidRDefault="006176A1" w:rsidP="006176A1">
      <w:pPr>
        <w:jc w:val="both"/>
        <w:rPr>
          <w:sz w:val="26"/>
          <w:szCs w:val="26"/>
        </w:rPr>
      </w:pPr>
      <w:r w:rsidRPr="009E2F9C">
        <w:rPr>
          <w:sz w:val="26"/>
          <w:szCs w:val="26"/>
        </w:rPr>
        <w:t xml:space="preserve">Iepazinušies ar tirgus izpētes instrukciju un tehnisko specifikāciju, mēs, apakšā parakstījušies, piedāvājam </w:t>
      </w:r>
      <w:r w:rsidR="00A902B1">
        <w:rPr>
          <w:sz w:val="26"/>
          <w:szCs w:val="26"/>
        </w:rPr>
        <w:t xml:space="preserve">organizēt </w:t>
      </w:r>
      <w:r w:rsidR="00A40B3E">
        <w:rPr>
          <w:sz w:val="26"/>
          <w:szCs w:val="26"/>
        </w:rPr>
        <w:t xml:space="preserve"> </w:t>
      </w:r>
      <w:r w:rsidR="00A902B1">
        <w:rPr>
          <w:sz w:val="26"/>
          <w:szCs w:val="26"/>
        </w:rPr>
        <w:t>”Ārstu dienu” nodarbības</w:t>
      </w:r>
      <w:r w:rsidRPr="009E2F9C">
        <w:rPr>
          <w:sz w:val="26"/>
          <w:szCs w:val="26"/>
        </w:rPr>
        <w:t xml:space="preserve"> par summu:</w:t>
      </w:r>
    </w:p>
    <w:p w:rsidR="006176A1" w:rsidRPr="009E2F9C" w:rsidRDefault="006176A1" w:rsidP="006176A1">
      <w:pPr>
        <w:jc w:val="both"/>
        <w:rPr>
          <w:sz w:val="26"/>
          <w:szCs w:val="26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2273"/>
        <w:gridCol w:w="2192"/>
        <w:gridCol w:w="2263"/>
        <w:gridCol w:w="2193"/>
      </w:tblGrid>
      <w:tr w:rsidR="006176A1" w:rsidRPr="008C54EC" w:rsidTr="006176A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8C54EC" w:rsidRDefault="006176A1">
            <w:pPr>
              <w:jc w:val="center"/>
              <w:rPr>
                <w:b/>
                <w:sz w:val="24"/>
                <w:szCs w:val="24"/>
              </w:rPr>
            </w:pPr>
            <w:r w:rsidRPr="008C54EC">
              <w:rPr>
                <w:b/>
                <w:sz w:val="24"/>
                <w:szCs w:val="24"/>
              </w:rPr>
              <w:t>Tirgus izpētes daļas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8C54EC" w:rsidRDefault="006176A1">
            <w:pPr>
              <w:jc w:val="center"/>
              <w:rPr>
                <w:b/>
                <w:sz w:val="24"/>
                <w:szCs w:val="24"/>
              </w:rPr>
            </w:pPr>
            <w:r w:rsidRPr="008C54EC">
              <w:rPr>
                <w:b/>
                <w:sz w:val="24"/>
                <w:szCs w:val="24"/>
              </w:rPr>
              <w:t>Summa bez PVN, EUR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8C54EC" w:rsidRDefault="006176A1">
            <w:pPr>
              <w:jc w:val="center"/>
              <w:rPr>
                <w:b/>
                <w:sz w:val="24"/>
                <w:szCs w:val="24"/>
              </w:rPr>
            </w:pPr>
            <w:r w:rsidRPr="008C54EC">
              <w:rPr>
                <w:b/>
                <w:sz w:val="24"/>
                <w:szCs w:val="24"/>
              </w:rPr>
              <w:t>PVN, EUR</w:t>
            </w:r>
            <w:r w:rsidR="003E6F50">
              <w:rPr>
                <w:b/>
                <w:sz w:val="24"/>
                <w:szCs w:val="24"/>
              </w:rPr>
              <w:t xml:space="preserve"> (ja attiecināms)</w:t>
            </w: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76A1" w:rsidRPr="008C54EC" w:rsidRDefault="006176A1">
            <w:pPr>
              <w:jc w:val="center"/>
              <w:rPr>
                <w:b/>
                <w:sz w:val="24"/>
                <w:szCs w:val="24"/>
              </w:rPr>
            </w:pPr>
            <w:r w:rsidRPr="008C54EC">
              <w:rPr>
                <w:b/>
                <w:sz w:val="24"/>
                <w:szCs w:val="24"/>
              </w:rPr>
              <w:t>Summa ar PVN, EUR</w:t>
            </w:r>
          </w:p>
        </w:tc>
      </w:tr>
      <w:tr w:rsidR="006176A1" w:rsidRPr="008C54EC" w:rsidTr="006176A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2B1" w:rsidRPr="003E6F50" w:rsidRDefault="00A902B1" w:rsidP="00A902B1">
            <w:pPr>
              <w:jc w:val="both"/>
              <w:rPr>
                <w:sz w:val="24"/>
                <w:szCs w:val="24"/>
              </w:rPr>
            </w:pPr>
            <w:r w:rsidRPr="003E6F50">
              <w:rPr>
                <w:sz w:val="24"/>
                <w:szCs w:val="24"/>
              </w:rPr>
              <w:t>Ārstu dienas</w:t>
            </w:r>
          </w:p>
          <w:p w:rsidR="006176A1" w:rsidRPr="003E6F50" w:rsidRDefault="00A902B1" w:rsidP="00A902B1">
            <w:pPr>
              <w:jc w:val="both"/>
              <w:rPr>
                <w:sz w:val="24"/>
                <w:szCs w:val="24"/>
              </w:rPr>
            </w:pPr>
            <w:r w:rsidRPr="003E6F50">
              <w:rPr>
                <w:sz w:val="24"/>
                <w:szCs w:val="24"/>
              </w:rPr>
              <w:t>ĢIMENES ĀRSTS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8C54EC" w:rsidRDefault="00617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8C54EC" w:rsidRDefault="006176A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76A1" w:rsidRPr="008C54EC" w:rsidRDefault="006176A1">
            <w:pPr>
              <w:jc w:val="both"/>
              <w:rPr>
                <w:sz w:val="24"/>
                <w:szCs w:val="24"/>
              </w:rPr>
            </w:pPr>
          </w:p>
        </w:tc>
      </w:tr>
      <w:tr w:rsidR="00A902B1" w:rsidRPr="008C54EC" w:rsidTr="006176A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1" w:rsidRPr="003E6F50" w:rsidRDefault="00A902B1" w:rsidP="00A902B1">
            <w:pPr>
              <w:jc w:val="both"/>
              <w:rPr>
                <w:sz w:val="24"/>
                <w:szCs w:val="24"/>
              </w:rPr>
            </w:pPr>
            <w:r w:rsidRPr="003E6F50">
              <w:rPr>
                <w:sz w:val="24"/>
                <w:szCs w:val="24"/>
              </w:rPr>
              <w:t>Ārstu dienas</w:t>
            </w:r>
          </w:p>
          <w:p w:rsidR="00A902B1" w:rsidRPr="003E6F50" w:rsidRDefault="00A902B1" w:rsidP="00A902B1">
            <w:pPr>
              <w:jc w:val="both"/>
              <w:rPr>
                <w:sz w:val="24"/>
                <w:szCs w:val="24"/>
              </w:rPr>
            </w:pPr>
            <w:r w:rsidRPr="003E6F50">
              <w:rPr>
                <w:sz w:val="24"/>
                <w:szCs w:val="24"/>
              </w:rPr>
              <w:t>PEDIATRS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1" w:rsidRPr="008C54EC" w:rsidRDefault="00A902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1" w:rsidRPr="008C54EC" w:rsidRDefault="00A902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1" w:rsidRPr="008C54EC" w:rsidRDefault="00A902B1">
            <w:pPr>
              <w:jc w:val="both"/>
              <w:rPr>
                <w:sz w:val="24"/>
                <w:szCs w:val="24"/>
              </w:rPr>
            </w:pPr>
          </w:p>
        </w:tc>
      </w:tr>
      <w:tr w:rsidR="00A902B1" w:rsidRPr="008C54EC" w:rsidTr="006176A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1" w:rsidRPr="003E6F50" w:rsidRDefault="00A902B1" w:rsidP="00A902B1">
            <w:pPr>
              <w:jc w:val="both"/>
              <w:rPr>
                <w:sz w:val="24"/>
                <w:szCs w:val="24"/>
              </w:rPr>
            </w:pPr>
            <w:r w:rsidRPr="003E6F50">
              <w:rPr>
                <w:sz w:val="24"/>
                <w:szCs w:val="24"/>
              </w:rPr>
              <w:t>Ārstu dienas</w:t>
            </w:r>
          </w:p>
          <w:p w:rsidR="00A902B1" w:rsidRPr="003E6F50" w:rsidRDefault="00A902B1" w:rsidP="00A902B1">
            <w:pPr>
              <w:jc w:val="both"/>
              <w:rPr>
                <w:sz w:val="24"/>
                <w:szCs w:val="24"/>
              </w:rPr>
            </w:pPr>
            <w:r w:rsidRPr="003E6F50">
              <w:rPr>
                <w:sz w:val="24"/>
                <w:szCs w:val="24"/>
              </w:rPr>
              <w:t>ONKOLOGS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1" w:rsidRPr="008C54EC" w:rsidRDefault="00A902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1" w:rsidRPr="008C54EC" w:rsidRDefault="00A902B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2B1" w:rsidRPr="008C54EC" w:rsidRDefault="00A902B1">
            <w:pPr>
              <w:jc w:val="both"/>
              <w:rPr>
                <w:sz w:val="24"/>
                <w:szCs w:val="24"/>
              </w:rPr>
            </w:pPr>
          </w:p>
        </w:tc>
      </w:tr>
      <w:tr w:rsidR="003E6F50" w:rsidRPr="008C54EC" w:rsidTr="006176A1"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0" w:rsidRPr="00A902B1" w:rsidRDefault="003E6F50" w:rsidP="003E6F5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Pasākuma izmaksas KOPĀ </w:t>
            </w: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0" w:rsidRPr="008C54EC" w:rsidRDefault="003E6F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0" w:rsidRPr="008C54EC" w:rsidRDefault="003E6F5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0" w:rsidRPr="008C54EC" w:rsidRDefault="003E6F50">
            <w:pPr>
              <w:jc w:val="both"/>
              <w:rPr>
                <w:sz w:val="24"/>
                <w:szCs w:val="24"/>
              </w:rPr>
            </w:pPr>
          </w:p>
        </w:tc>
      </w:tr>
    </w:tbl>
    <w:p w:rsidR="006176A1" w:rsidRPr="009E2F9C" w:rsidRDefault="006176A1" w:rsidP="006176A1">
      <w:pPr>
        <w:jc w:val="both"/>
        <w:rPr>
          <w:sz w:val="26"/>
          <w:szCs w:val="26"/>
          <w:lang w:eastAsia="en-US"/>
        </w:rPr>
      </w:pPr>
    </w:p>
    <w:p w:rsidR="006176A1" w:rsidRPr="009E2F9C" w:rsidRDefault="006176A1" w:rsidP="006176A1">
      <w:pPr>
        <w:spacing w:before="120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Ar šo apliecinām:</w:t>
      </w:r>
    </w:p>
    <w:p w:rsidR="006176A1" w:rsidRPr="009E2F9C" w:rsidRDefault="006176A1" w:rsidP="006176A1">
      <w:pPr>
        <w:spacing w:before="120"/>
        <w:ind w:left="426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1.</w:t>
      </w:r>
      <w:r w:rsidRPr="009E2F9C">
        <w:rPr>
          <w:sz w:val="24"/>
          <w:szCs w:val="24"/>
        </w:rPr>
        <w:tab/>
        <w:t>savu dalību tirgus izpētē  “</w:t>
      </w:r>
      <w:r w:rsidR="003E6F50">
        <w:rPr>
          <w:sz w:val="24"/>
          <w:szCs w:val="24"/>
        </w:rPr>
        <w:t>Ārstu dienas</w:t>
      </w:r>
      <w:r w:rsidRPr="009E2F9C">
        <w:rPr>
          <w:sz w:val="24"/>
          <w:szCs w:val="24"/>
        </w:rPr>
        <w:t>” nodarbību vadīšana 2017.gadā.</w:t>
      </w:r>
    </w:p>
    <w:p w:rsidR="006176A1" w:rsidRPr="009E2F9C" w:rsidRDefault="006176A1" w:rsidP="006176A1">
      <w:pPr>
        <w:spacing w:before="120"/>
        <w:ind w:left="426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2.</w:t>
      </w:r>
      <w:r w:rsidRPr="009E2F9C">
        <w:rPr>
          <w:sz w:val="24"/>
          <w:szCs w:val="24"/>
        </w:rPr>
        <w:tab/>
        <w:t>ka esam iepazinušies ar instrukciju un piekrītam visiem tajā minētajiem noteikumiem, tie ir skaidri un saprotami, iebildumu un pretenziju pret tiem nav.</w:t>
      </w:r>
    </w:p>
    <w:p w:rsidR="006176A1" w:rsidRPr="009E2F9C" w:rsidRDefault="006176A1" w:rsidP="006176A1">
      <w:pPr>
        <w:spacing w:before="120"/>
        <w:ind w:left="426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3.</w:t>
      </w:r>
      <w:r w:rsidRPr="009E2F9C">
        <w:rPr>
          <w:sz w:val="24"/>
          <w:szCs w:val="24"/>
        </w:rPr>
        <w:tab/>
        <w:t>ka mūsu piedāvājums ir spēkā līdz līguma noslēgšanai (ja pasūtītājs izvēlēsies mūsu piedāvājumu).</w:t>
      </w:r>
    </w:p>
    <w:p w:rsidR="006176A1" w:rsidRPr="009E2F9C" w:rsidRDefault="00A83E0F" w:rsidP="006176A1">
      <w:pPr>
        <w:spacing w:before="120"/>
        <w:ind w:left="709" w:hanging="28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176A1" w:rsidRPr="009E2F9C">
        <w:rPr>
          <w:sz w:val="24"/>
          <w:szCs w:val="24"/>
        </w:rPr>
        <w:t>ka finanšu piedāvājumā tiek iekļautas visas izmaksas atbilstoši instrukcijas un tehniskās specifikācijas nosacījumiem.</w:t>
      </w:r>
    </w:p>
    <w:p w:rsidR="006176A1" w:rsidRPr="009E2F9C" w:rsidRDefault="006176A1" w:rsidP="006176A1">
      <w:pPr>
        <w:spacing w:before="120"/>
        <w:ind w:left="426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5.</w:t>
      </w:r>
      <w:r w:rsidRPr="009E2F9C">
        <w:rPr>
          <w:sz w:val="24"/>
          <w:szCs w:val="24"/>
        </w:rPr>
        <w:tab/>
        <w:t>ja pasūtītājs izvēlēsies šo piedāvājumu, apņemamies slēgt līgumu un pildīt tā nosacījumus.</w:t>
      </w:r>
    </w:p>
    <w:p w:rsidR="006176A1" w:rsidRPr="009E2F9C" w:rsidRDefault="006176A1" w:rsidP="006176A1">
      <w:pPr>
        <w:spacing w:before="120"/>
        <w:jc w:val="both"/>
        <w:rPr>
          <w:sz w:val="24"/>
          <w:szCs w:val="24"/>
        </w:rPr>
      </w:pPr>
    </w:p>
    <w:p w:rsidR="006176A1" w:rsidRPr="009E2F9C" w:rsidRDefault="006176A1" w:rsidP="006176A1">
      <w:pPr>
        <w:spacing w:before="120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Pilnvarotā persona: ____________________________________________________</w:t>
      </w:r>
    </w:p>
    <w:p w:rsidR="006176A1" w:rsidRPr="009E2F9C" w:rsidRDefault="006176A1" w:rsidP="006176A1">
      <w:pPr>
        <w:jc w:val="both"/>
        <w:rPr>
          <w:sz w:val="24"/>
          <w:szCs w:val="24"/>
        </w:rPr>
      </w:pPr>
      <w:r w:rsidRPr="009E2F9C">
        <w:rPr>
          <w:sz w:val="24"/>
          <w:szCs w:val="24"/>
        </w:rPr>
        <w:t xml:space="preserve">                                   (amats, paraksts, vārds, uzvārds, zīmogs)</w:t>
      </w:r>
    </w:p>
    <w:p w:rsidR="006176A1" w:rsidRPr="009E2F9C" w:rsidRDefault="006176A1" w:rsidP="006176A1">
      <w:pPr>
        <w:spacing w:before="75" w:after="75"/>
        <w:jc w:val="both"/>
        <w:rPr>
          <w:bCs/>
          <w:sz w:val="24"/>
          <w:szCs w:val="24"/>
        </w:rPr>
      </w:pPr>
    </w:p>
    <w:p w:rsidR="006176A1" w:rsidRPr="009E2F9C" w:rsidRDefault="006176A1" w:rsidP="006176A1">
      <w:pPr>
        <w:rPr>
          <w:bCs/>
          <w:sz w:val="24"/>
          <w:szCs w:val="24"/>
        </w:rPr>
      </w:pPr>
      <w:r w:rsidRPr="009E2F9C">
        <w:rPr>
          <w:bCs/>
          <w:sz w:val="24"/>
          <w:szCs w:val="24"/>
        </w:rPr>
        <w:br w:type="page"/>
      </w:r>
    </w:p>
    <w:p w:rsidR="00DB44BF" w:rsidRPr="009E2F9C" w:rsidRDefault="00DB44BF" w:rsidP="00DB44BF">
      <w:pPr>
        <w:jc w:val="right"/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lastRenderedPageBreak/>
        <w:t>3.pielikums</w:t>
      </w:r>
    </w:p>
    <w:p w:rsidR="00DB44BF" w:rsidRPr="009E2F9C" w:rsidRDefault="00DB44BF" w:rsidP="00DB44BF">
      <w:pPr>
        <w:jc w:val="right"/>
        <w:rPr>
          <w:rFonts w:eastAsia="Calibri"/>
          <w:b/>
          <w:sz w:val="24"/>
          <w:szCs w:val="24"/>
        </w:rPr>
      </w:pPr>
    </w:p>
    <w:p w:rsidR="00DB44BF" w:rsidRPr="009E2F9C" w:rsidRDefault="00DB44BF" w:rsidP="00DB44BF">
      <w:pPr>
        <w:jc w:val="center"/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t>TEHNISKAIS PIEDĀVĀJUMS</w:t>
      </w:r>
    </w:p>
    <w:p w:rsidR="00A902B1" w:rsidRPr="00A902B1" w:rsidRDefault="00A902B1" w:rsidP="00A902B1">
      <w:pPr>
        <w:jc w:val="center"/>
        <w:rPr>
          <w:rFonts w:eastAsia="Calibri"/>
          <w:b/>
          <w:sz w:val="24"/>
          <w:szCs w:val="24"/>
        </w:rPr>
      </w:pPr>
      <w:r w:rsidRPr="00A902B1">
        <w:rPr>
          <w:rFonts w:eastAsia="Calibri"/>
          <w:b/>
          <w:i/>
          <w:sz w:val="24"/>
          <w:szCs w:val="24"/>
          <w:u w:val="single"/>
        </w:rPr>
        <w:t>“Ārstu dienas”</w:t>
      </w:r>
      <w:r w:rsidRPr="00A902B1">
        <w:rPr>
          <w:rFonts w:eastAsia="Calibri"/>
          <w:b/>
          <w:sz w:val="24"/>
          <w:szCs w:val="24"/>
        </w:rPr>
        <w:t xml:space="preserve"> nodarbību nodrošināšana</w:t>
      </w:r>
    </w:p>
    <w:p w:rsidR="00A902B1" w:rsidRPr="00A902B1" w:rsidRDefault="00A902B1" w:rsidP="00A902B1">
      <w:pPr>
        <w:jc w:val="center"/>
        <w:rPr>
          <w:rFonts w:eastAsia="Calibri"/>
          <w:sz w:val="24"/>
          <w:szCs w:val="24"/>
        </w:rPr>
      </w:pPr>
      <w:r w:rsidRPr="00A902B1">
        <w:rPr>
          <w:rFonts w:eastAsia="Calibri"/>
          <w:sz w:val="24"/>
          <w:szCs w:val="24"/>
        </w:rPr>
        <w:t>veselības veicināšanas jautājumos- slimību profilakse, seksuālā un reproduktīvā veselība</w:t>
      </w:r>
    </w:p>
    <w:p w:rsidR="00A902B1" w:rsidRPr="00A902B1" w:rsidRDefault="00A902B1" w:rsidP="00A902B1">
      <w:pPr>
        <w:jc w:val="center"/>
        <w:rPr>
          <w:rFonts w:eastAsia="Calibri"/>
          <w:sz w:val="24"/>
          <w:szCs w:val="24"/>
        </w:rPr>
      </w:pPr>
      <w:r w:rsidRPr="00A902B1">
        <w:rPr>
          <w:rFonts w:eastAsia="Calibri"/>
          <w:sz w:val="24"/>
          <w:szCs w:val="24"/>
        </w:rPr>
        <w:t>ESF Projekts “Koknese-veselīgākā vide visiem”</w:t>
      </w:r>
    </w:p>
    <w:p w:rsidR="00DB44BF" w:rsidRPr="00A902B1" w:rsidRDefault="00A902B1" w:rsidP="00A902B1">
      <w:pPr>
        <w:jc w:val="center"/>
        <w:rPr>
          <w:rFonts w:eastAsia="Calibri"/>
          <w:sz w:val="24"/>
          <w:szCs w:val="24"/>
        </w:rPr>
      </w:pPr>
      <w:r w:rsidRPr="00A902B1">
        <w:rPr>
          <w:rFonts w:eastAsia="Calibri"/>
          <w:sz w:val="24"/>
          <w:szCs w:val="24"/>
        </w:rPr>
        <w:t>(projekta Nr. 9.2.4.2/16/I/019 pozīcija Nr. 13.1.1.1.; KND/TI/2017/15 )</w:t>
      </w:r>
    </w:p>
    <w:p w:rsidR="00A902B1" w:rsidRDefault="00A902B1" w:rsidP="00DB44BF">
      <w:pPr>
        <w:rPr>
          <w:rFonts w:eastAsia="Calibri"/>
          <w:b/>
          <w:sz w:val="24"/>
          <w:szCs w:val="24"/>
        </w:rPr>
      </w:pPr>
    </w:p>
    <w:p w:rsidR="00DB44BF" w:rsidRPr="009E2F9C" w:rsidRDefault="00DB44BF" w:rsidP="00DB44BF">
      <w:pPr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sz w:val="24"/>
          <w:szCs w:val="24"/>
        </w:rPr>
        <w:t>2017.gada _____________</w:t>
      </w:r>
    </w:p>
    <w:p w:rsidR="00DB44BF" w:rsidRPr="009E2F9C" w:rsidRDefault="00DB44BF" w:rsidP="00DB44BF">
      <w:pPr>
        <w:rPr>
          <w:rFonts w:eastAsia="Calibri"/>
          <w:b/>
          <w:sz w:val="24"/>
          <w:szCs w:val="24"/>
        </w:rPr>
      </w:pPr>
    </w:p>
    <w:tbl>
      <w:tblPr>
        <w:tblStyle w:val="Reatabula"/>
        <w:tblW w:w="0" w:type="auto"/>
        <w:tblLook w:val="04A0" w:firstRow="1" w:lastRow="0" w:firstColumn="1" w:lastColumn="0" w:noHBand="0" w:noVBand="1"/>
      </w:tblPr>
      <w:tblGrid>
        <w:gridCol w:w="3774"/>
        <w:gridCol w:w="5147"/>
      </w:tblGrid>
      <w:tr w:rsidR="00DB44BF" w:rsidRPr="009E2F9C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9E2F9C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Pretendenta nosaukums: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9E2F9C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9E2F9C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9E2F9C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Vienotais reģistrācijas Nr.: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9E2F9C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9E2F9C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9E2F9C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Juridiskā adrese: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9E2F9C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9E2F9C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9E2F9C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Telefons: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9E2F9C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9E2F9C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9E2F9C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e-pasts: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9E2F9C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9E2F9C" w:rsidTr="00DB44BF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9E2F9C" w:rsidRDefault="00DB44BF">
            <w:pPr>
              <w:rPr>
                <w:rFonts w:eastAsiaTheme="minorHAnsi"/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 xml:space="preserve">Kontaktpersona: 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9E2F9C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9E2F9C" w:rsidTr="00DB44BF">
        <w:trPr>
          <w:trHeight w:val="147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9E2F9C" w:rsidRDefault="00DB44BF">
            <w:pPr>
              <w:jc w:val="both"/>
              <w:rPr>
                <w:b/>
                <w:sz w:val="24"/>
                <w:szCs w:val="24"/>
              </w:rPr>
            </w:pPr>
            <w:r w:rsidRPr="009E2F9C">
              <w:rPr>
                <w:b/>
                <w:sz w:val="24"/>
                <w:szCs w:val="24"/>
              </w:rPr>
              <w:t>Bankas kods un konts:</w:t>
            </w:r>
          </w:p>
        </w:tc>
        <w:tc>
          <w:tcPr>
            <w:tcW w:w="5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9E2F9C" w:rsidRDefault="00DB44BF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</w:tr>
    </w:tbl>
    <w:p w:rsidR="00DB44BF" w:rsidRPr="009E2F9C" w:rsidRDefault="00DB44BF" w:rsidP="00DB44BF">
      <w:pPr>
        <w:rPr>
          <w:rFonts w:eastAsia="Calibri"/>
          <w:b/>
          <w:sz w:val="24"/>
          <w:szCs w:val="24"/>
          <w:lang w:eastAsia="en-US"/>
        </w:rPr>
      </w:pPr>
    </w:p>
    <w:p w:rsidR="00DB44BF" w:rsidRPr="009E2F9C" w:rsidRDefault="00DB44BF" w:rsidP="00DB44BF">
      <w:pPr>
        <w:tabs>
          <w:tab w:val="left" w:pos="1350"/>
        </w:tabs>
        <w:rPr>
          <w:rFonts w:eastAsia="Calibri"/>
          <w:b/>
          <w:sz w:val="24"/>
          <w:szCs w:val="24"/>
        </w:rPr>
      </w:pPr>
      <w:r w:rsidRPr="009E2F9C">
        <w:rPr>
          <w:rFonts w:eastAsia="Calibri"/>
          <w:b/>
          <w:i/>
          <w:sz w:val="24"/>
          <w:szCs w:val="24"/>
        </w:rPr>
        <w:tab/>
      </w:r>
    </w:p>
    <w:tbl>
      <w:tblPr>
        <w:tblStyle w:val="Reatabula"/>
        <w:tblW w:w="0" w:type="auto"/>
        <w:tblInd w:w="-714" w:type="dxa"/>
        <w:tblLook w:val="04A0" w:firstRow="1" w:lastRow="0" w:firstColumn="1" w:lastColumn="0" w:noHBand="0" w:noVBand="1"/>
      </w:tblPr>
      <w:tblGrid>
        <w:gridCol w:w="4459"/>
        <w:gridCol w:w="5176"/>
      </w:tblGrid>
      <w:tr w:rsidR="00DB44BF" w:rsidRPr="009E2F9C" w:rsidTr="00DB44BF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9E2F9C" w:rsidRDefault="00DB44BF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E2F9C">
              <w:rPr>
                <w:rFonts w:eastAsia="Calibri"/>
                <w:b/>
                <w:sz w:val="28"/>
                <w:szCs w:val="28"/>
              </w:rPr>
              <w:t>Tehniskā specifikācija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9E2F9C" w:rsidRDefault="00DB44BF">
            <w:pPr>
              <w:tabs>
                <w:tab w:val="left" w:pos="1350"/>
              </w:tabs>
              <w:jc w:val="center"/>
              <w:rPr>
                <w:rFonts w:eastAsia="Calibri"/>
                <w:b/>
                <w:sz w:val="28"/>
                <w:szCs w:val="28"/>
              </w:rPr>
            </w:pPr>
            <w:r w:rsidRPr="009E2F9C">
              <w:rPr>
                <w:rFonts w:eastAsia="Calibri"/>
                <w:b/>
                <w:sz w:val="28"/>
                <w:szCs w:val="28"/>
              </w:rPr>
              <w:t>Detalizēts Pretendenta piedāvājums</w:t>
            </w:r>
          </w:p>
        </w:tc>
      </w:tr>
      <w:tr w:rsidR="00DB44BF" w:rsidRPr="009E2F9C" w:rsidTr="00DB44BF">
        <w:tc>
          <w:tcPr>
            <w:tcW w:w="96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A86319" w:rsidRDefault="00DB44BF" w:rsidP="003E6F50">
            <w:pPr>
              <w:jc w:val="both"/>
              <w:rPr>
                <w:sz w:val="22"/>
                <w:szCs w:val="22"/>
              </w:rPr>
            </w:pPr>
            <w:r w:rsidRPr="009E2F9C">
              <w:rPr>
                <w:b/>
                <w:i/>
                <w:sz w:val="22"/>
                <w:szCs w:val="22"/>
              </w:rPr>
              <w:t>Mērķis:</w:t>
            </w:r>
            <w:r w:rsidRPr="009E2F9C">
              <w:rPr>
                <w:sz w:val="22"/>
                <w:szCs w:val="22"/>
              </w:rPr>
              <w:t xml:space="preserve"> </w:t>
            </w:r>
            <w:r w:rsidR="003E6F50" w:rsidRPr="003E6F50">
              <w:rPr>
                <w:sz w:val="22"/>
                <w:szCs w:val="22"/>
              </w:rPr>
              <w:t>Slimību profilakses pasākumi mērķa grupām un vietējai sabiedrībai. Nodarbības veicinās slimību profilakses, dzīvesveida un paradumu maiņu, lai ilgtermiņā uzlabotu sabiedrības veselības stāvokli.</w:t>
            </w:r>
          </w:p>
        </w:tc>
      </w:tr>
      <w:tr w:rsidR="00DB44BF" w:rsidRPr="009E2F9C" w:rsidTr="00DB44BF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F50" w:rsidRDefault="003E6F50" w:rsidP="00DB44BF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Ārstu dienas – ĢIMENES ĀRSTS</w:t>
            </w:r>
          </w:p>
          <w:p w:rsidR="00DB44BF" w:rsidRPr="009E2F9C" w:rsidRDefault="00DB44BF" w:rsidP="00DB44BF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9E2F9C">
              <w:rPr>
                <w:rFonts w:eastAsia="Calibri"/>
                <w:b/>
                <w:i/>
                <w:sz w:val="24"/>
                <w:szCs w:val="24"/>
              </w:rPr>
              <w:t xml:space="preserve">Norises laiks, vieta, dalībnieku skaits. </w:t>
            </w:r>
          </w:p>
          <w:p w:rsidR="009962C9" w:rsidRPr="009962C9" w:rsidRDefault="009962C9" w:rsidP="009962C9">
            <w:pPr>
              <w:tabs>
                <w:tab w:val="left" w:pos="1350"/>
              </w:tabs>
              <w:rPr>
                <w:rFonts w:eastAsia="Calibri"/>
                <w:sz w:val="24"/>
                <w:szCs w:val="24"/>
              </w:rPr>
            </w:pPr>
            <w:r w:rsidRPr="009962C9">
              <w:rPr>
                <w:rFonts w:eastAsia="Calibri"/>
                <w:sz w:val="24"/>
                <w:szCs w:val="24"/>
              </w:rPr>
              <w:t>2017.gada no septembra- decembrim</w:t>
            </w:r>
          </w:p>
          <w:p w:rsidR="009962C9" w:rsidRPr="009962C9" w:rsidRDefault="009962C9" w:rsidP="009962C9">
            <w:pPr>
              <w:tabs>
                <w:tab w:val="left" w:pos="1350"/>
              </w:tabs>
              <w:rPr>
                <w:rFonts w:eastAsia="Calibri"/>
                <w:sz w:val="24"/>
                <w:szCs w:val="24"/>
              </w:rPr>
            </w:pPr>
            <w:r w:rsidRPr="009962C9">
              <w:rPr>
                <w:rFonts w:eastAsia="Calibri"/>
                <w:sz w:val="24"/>
                <w:szCs w:val="24"/>
              </w:rPr>
              <w:t>3 nodarbības pa vienai Koknese, Bebru un Iršu pagastos, nodarbības ilgums 2-3h</w:t>
            </w:r>
          </w:p>
          <w:p w:rsidR="00DB44BF" w:rsidRPr="009E2F9C" w:rsidRDefault="009962C9" w:rsidP="009962C9">
            <w:pPr>
              <w:tabs>
                <w:tab w:val="left" w:pos="1350"/>
              </w:tabs>
              <w:rPr>
                <w:rFonts w:eastAsia="Calibri"/>
                <w:b/>
                <w:sz w:val="24"/>
                <w:szCs w:val="24"/>
              </w:rPr>
            </w:pPr>
            <w:r w:rsidRPr="009962C9">
              <w:rPr>
                <w:rFonts w:eastAsia="Calibri"/>
                <w:sz w:val="24"/>
                <w:szCs w:val="24"/>
              </w:rPr>
              <w:t xml:space="preserve">Kopā pasākumos iesaistīti </w:t>
            </w:r>
            <w:r>
              <w:rPr>
                <w:rFonts w:eastAsia="Calibri"/>
                <w:sz w:val="24"/>
                <w:szCs w:val="24"/>
              </w:rPr>
              <w:t xml:space="preserve">līdz </w:t>
            </w:r>
            <w:r w:rsidRPr="009962C9">
              <w:rPr>
                <w:rFonts w:eastAsia="Calibri"/>
                <w:sz w:val="24"/>
                <w:szCs w:val="24"/>
              </w:rPr>
              <w:t>20 unikālie apmeklētāji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4BF" w:rsidRPr="009E2F9C" w:rsidRDefault="00DB44BF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  <w:r w:rsidRPr="009E2F9C">
              <w:rPr>
                <w:rFonts w:eastAsia="Calibri"/>
                <w:i/>
                <w:sz w:val="24"/>
                <w:szCs w:val="24"/>
              </w:rPr>
              <w:t>Norādīt iespējamo nodarbību īstenošanas laiku</w:t>
            </w:r>
          </w:p>
        </w:tc>
      </w:tr>
      <w:tr w:rsidR="003E6F50" w:rsidRPr="009E2F9C" w:rsidTr="00DB44BF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0" w:rsidRDefault="003E6F50" w:rsidP="003E6F50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Ārstu dienas - PEDIATRS</w:t>
            </w:r>
          </w:p>
          <w:p w:rsidR="003E6F50" w:rsidRPr="003E6F50" w:rsidRDefault="003E6F50" w:rsidP="003E6F50">
            <w:pPr>
              <w:tabs>
                <w:tab w:val="left" w:pos="1350"/>
              </w:tabs>
              <w:rPr>
                <w:rFonts w:eastAsia="Calibri"/>
                <w:i/>
                <w:sz w:val="24"/>
                <w:szCs w:val="24"/>
              </w:rPr>
            </w:pPr>
            <w:r w:rsidRPr="003E6F50">
              <w:rPr>
                <w:rFonts w:eastAsia="Calibri"/>
                <w:i/>
                <w:sz w:val="24"/>
                <w:szCs w:val="24"/>
              </w:rPr>
              <w:t xml:space="preserve">Norises laiks, vieta, dalībnieku skaits. </w:t>
            </w:r>
          </w:p>
          <w:p w:rsidR="003E6F50" w:rsidRDefault="003E6F50" w:rsidP="003E6F50">
            <w:pPr>
              <w:tabs>
                <w:tab w:val="left" w:pos="1350"/>
              </w:tabs>
              <w:rPr>
                <w:rFonts w:eastAsia="Calibri"/>
                <w:sz w:val="24"/>
                <w:szCs w:val="24"/>
              </w:rPr>
            </w:pPr>
            <w:r w:rsidRPr="003E6F50">
              <w:rPr>
                <w:rFonts w:eastAsia="Calibri"/>
                <w:sz w:val="24"/>
                <w:szCs w:val="24"/>
              </w:rPr>
              <w:t>2017.gada no septembra- decembrim</w:t>
            </w:r>
          </w:p>
          <w:p w:rsidR="003E6F50" w:rsidRPr="003E6F50" w:rsidRDefault="003E6F50" w:rsidP="003E6F50">
            <w:pPr>
              <w:tabs>
                <w:tab w:val="left" w:pos="1350"/>
              </w:tabs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 nodarbības pa vienai Koknese, Bebru un Iršu pagastos</w:t>
            </w:r>
            <w:r w:rsidR="009962C9">
              <w:rPr>
                <w:rFonts w:eastAsia="Calibri"/>
                <w:sz w:val="24"/>
                <w:szCs w:val="24"/>
              </w:rPr>
              <w:t>, nodarbības ilgums 2-3h</w:t>
            </w:r>
          </w:p>
          <w:p w:rsidR="003E6F50" w:rsidRPr="009962C9" w:rsidRDefault="009962C9" w:rsidP="009962C9">
            <w:pPr>
              <w:tabs>
                <w:tab w:val="left" w:pos="1350"/>
              </w:tabs>
              <w:rPr>
                <w:rFonts w:eastAsia="Calibri"/>
                <w:sz w:val="24"/>
                <w:szCs w:val="24"/>
              </w:rPr>
            </w:pPr>
            <w:r w:rsidRPr="009962C9">
              <w:rPr>
                <w:rFonts w:eastAsia="Calibri"/>
                <w:sz w:val="24"/>
                <w:szCs w:val="24"/>
              </w:rPr>
              <w:t xml:space="preserve">Kopā pasākumos iesaistīti </w:t>
            </w:r>
            <w:r>
              <w:rPr>
                <w:rFonts w:eastAsia="Calibri"/>
                <w:sz w:val="24"/>
                <w:szCs w:val="24"/>
              </w:rPr>
              <w:t xml:space="preserve">līdz </w:t>
            </w:r>
            <w:r w:rsidRPr="009962C9">
              <w:rPr>
                <w:rFonts w:eastAsia="Calibri"/>
                <w:sz w:val="24"/>
                <w:szCs w:val="24"/>
              </w:rPr>
              <w:t>2</w:t>
            </w:r>
            <w:r>
              <w:rPr>
                <w:rFonts w:eastAsia="Calibri"/>
                <w:sz w:val="24"/>
                <w:szCs w:val="24"/>
              </w:rPr>
              <w:t>0</w:t>
            </w:r>
            <w:r w:rsidRPr="009962C9">
              <w:rPr>
                <w:rFonts w:eastAsia="Calibri"/>
                <w:sz w:val="24"/>
                <w:szCs w:val="24"/>
              </w:rPr>
              <w:t xml:space="preserve"> unikālie apmeklētāji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0" w:rsidRPr="009E2F9C" w:rsidRDefault="003E6F50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3E6F50" w:rsidRPr="009E2F9C" w:rsidTr="00DB44BF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0" w:rsidRDefault="003E6F50" w:rsidP="003E6F50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</w:rPr>
            </w:pPr>
            <w:r>
              <w:rPr>
                <w:rFonts w:eastAsia="Calibri"/>
                <w:b/>
                <w:i/>
                <w:sz w:val="24"/>
                <w:szCs w:val="24"/>
              </w:rPr>
              <w:t>Ārstu dienas - ONKOLOGS</w:t>
            </w:r>
          </w:p>
          <w:p w:rsidR="003E6F50" w:rsidRPr="003E6F50" w:rsidRDefault="003E6F50" w:rsidP="003E6F50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3E6F50">
              <w:rPr>
                <w:rFonts w:eastAsia="Calibri"/>
                <w:b/>
                <w:i/>
                <w:sz w:val="24"/>
                <w:szCs w:val="24"/>
              </w:rPr>
              <w:t xml:space="preserve">Norises laiks, vieta, dalībnieku skaits. </w:t>
            </w:r>
          </w:p>
          <w:p w:rsidR="009962C9" w:rsidRPr="009962C9" w:rsidRDefault="009962C9" w:rsidP="009962C9">
            <w:pPr>
              <w:tabs>
                <w:tab w:val="left" w:pos="1350"/>
              </w:tabs>
              <w:rPr>
                <w:rFonts w:eastAsia="Calibri"/>
                <w:sz w:val="24"/>
                <w:szCs w:val="24"/>
              </w:rPr>
            </w:pPr>
            <w:r w:rsidRPr="009962C9">
              <w:rPr>
                <w:rFonts w:eastAsia="Calibri"/>
                <w:sz w:val="24"/>
                <w:szCs w:val="24"/>
              </w:rPr>
              <w:t>2017.gada no septembra- decembrim</w:t>
            </w:r>
          </w:p>
          <w:p w:rsidR="009962C9" w:rsidRPr="009962C9" w:rsidRDefault="009962C9" w:rsidP="009962C9">
            <w:pPr>
              <w:tabs>
                <w:tab w:val="left" w:pos="1350"/>
              </w:tabs>
              <w:rPr>
                <w:rFonts w:eastAsia="Calibri"/>
                <w:sz w:val="24"/>
                <w:szCs w:val="24"/>
              </w:rPr>
            </w:pPr>
            <w:r w:rsidRPr="009962C9">
              <w:rPr>
                <w:rFonts w:eastAsia="Calibri"/>
                <w:sz w:val="24"/>
                <w:szCs w:val="24"/>
              </w:rPr>
              <w:t>3 nodarbības pa vienai Koknese, Bebru un Iršu pagastos, nodarbības ilgums 2-3h</w:t>
            </w:r>
          </w:p>
          <w:p w:rsidR="003E6F50" w:rsidRDefault="009962C9" w:rsidP="009962C9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</w:rPr>
            </w:pPr>
            <w:r w:rsidRPr="009962C9">
              <w:rPr>
                <w:rFonts w:eastAsia="Calibri"/>
                <w:sz w:val="24"/>
                <w:szCs w:val="24"/>
              </w:rPr>
              <w:t xml:space="preserve">Kopā pasākumos iesaistīti </w:t>
            </w:r>
            <w:r>
              <w:rPr>
                <w:rFonts w:eastAsia="Calibri"/>
                <w:sz w:val="24"/>
                <w:szCs w:val="24"/>
              </w:rPr>
              <w:t xml:space="preserve">līdz </w:t>
            </w:r>
            <w:r w:rsidRPr="009962C9">
              <w:rPr>
                <w:rFonts w:eastAsia="Calibri"/>
                <w:sz w:val="24"/>
                <w:szCs w:val="24"/>
              </w:rPr>
              <w:t>20 unikālie apmeklētāji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F50" w:rsidRPr="009E2F9C" w:rsidRDefault="003E6F50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70259D" w:rsidRPr="009E2F9C" w:rsidTr="00DB44BF"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9D" w:rsidRDefault="0070259D" w:rsidP="003E6F50">
            <w:pPr>
              <w:tabs>
                <w:tab w:val="left" w:pos="1350"/>
              </w:tabs>
              <w:rPr>
                <w:rFonts w:eastAsia="Calibri"/>
                <w:b/>
                <w:i/>
                <w:sz w:val="24"/>
                <w:szCs w:val="24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259D" w:rsidRPr="009E2F9C" w:rsidRDefault="0070259D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DB44BF" w:rsidRPr="009E2F9C" w:rsidTr="00DB44BF">
        <w:tc>
          <w:tcPr>
            <w:tcW w:w="4459" w:type="dxa"/>
          </w:tcPr>
          <w:p w:rsidR="009962C9" w:rsidRDefault="009962C9" w:rsidP="00A86319">
            <w:pPr>
              <w:rPr>
                <w:b/>
                <w:i/>
                <w:sz w:val="22"/>
                <w:szCs w:val="22"/>
              </w:rPr>
            </w:pPr>
            <w:r w:rsidRPr="009962C9">
              <w:rPr>
                <w:b/>
                <w:i/>
                <w:sz w:val="22"/>
                <w:szCs w:val="22"/>
              </w:rPr>
              <w:t>Ārstu dienas – ĢIMENES ĀRSTS</w:t>
            </w:r>
          </w:p>
          <w:p w:rsidR="00DB44BF" w:rsidRDefault="00A86319" w:rsidP="00A86319">
            <w:pPr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Pielietotās metodes</w:t>
            </w:r>
            <w:r w:rsidR="0070259D">
              <w:rPr>
                <w:b/>
                <w:i/>
                <w:sz w:val="22"/>
                <w:szCs w:val="22"/>
              </w:rPr>
              <w:t xml:space="preserve"> –</w:t>
            </w:r>
          </w:p>
          <w:p w:rsidR="0070259D" w:rsidRDefault="0070259D" w:rsidP="00A86319">
            <w:pPr>
              <w:rPr>
                <w:sz w:val="22"/>
                <w:szCs w:val="22"/>
              </w:rPr>
            </w:pPr>
            <w:r w:rsidRPr="0070259D">
              <w:rPr>
                <w:sz w:val="22"/>
                <w:szCs w:val="22"/>
              </w:rPr>
              <w:t xml:space="preserve">Pasākumā notiek informācijas nodošana lekcijas veidā papildus </w:t>
            </w:r>
            <w:r>
              <w:rPr>
                <w:sz w:val="22"/>
                <w:szCs w:val="22"/>
              </w:rPr>
              <w:t xml:space="preserve">var </w:t>
            </w:r>
            <w:r w:rsidR="00F41DE3">
              <w:rPr>
                <w:sz w:val="22"/>
                <w:szCs w:val="22"/>
              </w:rPr>
              <w:t>iekļau</w:t>
            </w:r>
            <w:r w:rsidRPr="0070259D">
              <w:rPr>
                <w:sz w:val="22"/>
                <w:szCs w:val="22"/>
              </w:rPr>
              <w:t>t arī praktiskas nodarbības</w:t>
            </w:r>
            <w:r>
              <w:rPr>
                <w:sz w:val="22"/>
                <w:szCs w:val="22"/>
              </w:rPr>
              <w:t>, izdales materiālus.</w:t>
            </w:r>
          </w:p>
          <w:p w:rsidR="0070259D" w:rsidRPr="0070259D" w:rsidRDefault="0070259D" w:rsidP="00A8631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Speciālists informē par ģimenes ārsta atbildību un pienākumiem, </w:t>
            </w:r>
            <w:r w:rsidRPr="0070259D">
              <w:rPr>
                <w:sz w:val="22"/>
                <w:szCs w:val="22"/>
              </w:rPr>
              <w:t>bērnu un pieaugušo veselību, tās profilaksi, diagnostiku un ārstēšanu</w:t>
            </w:r>
            <w:r>
              <w:rPr>
                <w:sz w:val="22"/>
                <w:szCs w:val="22"/>
              </w:rPr>
              <w:t>.</w:t>
            </w:r>
            <w:r w:rsidR="00F41DE3">
              <w:rPr>
                <w:sz w:val="22"/>
                <w:szCs w:val="22"/>
              </w:rPr>
              <w:t xml:space="preserve"> Izskaidro pacienta tiesības un pienākumus</w:t>
            </w:r>
            <w:r w:rsidR="00F41DE3" w:rsidRPr="00F41DE3">
              <w:rPr>
                <w:sz w:val="22"/>
                <w:szCs w:val="22"/>
              </w:rPr>
              <w:t>.</w:t>
            </w:r>
          </w:p>
          <w:p w:rsidR="008C54EC" w:rsidRPr="009E2F9C" w:rsidRDefault="008C54EC" w:rsidP="008C54EC">
            <w:pPr>
              <w:rPr>
                <w:sz w:val="22"/>
                <w:szCs w:val="22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9E2F9C" w:rsidRDefault="00A86319" w:rsidP="00DB44BF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  <w:r w:rsidRPr="009E2F9C">
              <w:rPr>
                <w:rFonts w:eastAsia="Calibri"/>
                <w:i/>
                <w:sz w:val="24"/>
                <w:szCs w:val="24"/>
              </w:rPr>
              <w:t xml:space="preserve">Norādīt </w:t>
            </w:r>
            <w:r>
              <w:rPr>
                <w:rFonts w:eastAsia="Calibri"/>
                <w:i/>
                <w:sz w:val="24"/>
                <w:szCs w:val="24"/>
              </w:rPr>
              <w:t xml:space="preserve">nodarbību īstenošanai plānotās pielietotās metodes </w:t>
            </w:r>
          </w:p>
        </w:tc>
      </w:tr>
      <w:tr w:rsidR="009962C9" w:rsidRPr="009E2F9C" w:rsidTr="00DB44BF">
        <w:tc>
          <w:tcPr>
            <w:tcW w:w="4459" w:type="dxa"/>
          </w:tcPr>
          <w:p w:rsidR="009962C9" w:rsidRPr="009962C9" w:rsidRDefault="009962C9" w:rsidP="009962C9">
            <w:pPr>
              <w:rPr>
                <w:b/>
                <w:i/>
                <w:sz w:val="22"/>
                <w:szCs w:val="22"/>
              </w:rPr>
            </w:pPr>
            <w:r w:rsidRPr="009962C9">
              <w:rPr>
                <w:b/>
                <w:i/>
                <w:sz w:val="22"/>
                <w:szCs w:val="22"/>
              </w:rPr>
              <w:t xml:space="preserve">Ārstu dienas – </w:t>
            </w:r>
            <w:r>
              <w:rPr>
                <w:b/>
                <w:i/>
                <w:sz w:val="22"/>
                <w:szCs w:val="22"/>
              </w:rPr>
              <w:t>PEDIATRS</w:t>
            </w:r>
          </w:p>
          <w:p w:rsidR="009962C9" w:rsidRDefault="009962C9" w:rsidP="009962C9">
            <w:pPr>
              <w:rPr>
                <w:b/>
                <w:i/>
                <w:sz w:val="22"/>
                <w:szCs w:val="22"/>
              </w:rPr>
            </w:pPr>
            <w:r w:rsidRPr="009962C9">
              <w:rPr>
                <w:b/>
                <w:i/>
                <w:sz w:val="22"/>
                <w:szCs w:val="22"/>
              </w:rPr>
              <w:t>Pielietotās metodes</w:t>
            </w:r>
            <w:r w:rsidR="0070259D">
              <w:rPr>
                <w:b/>
                <w:i/>
                <w:sz w:val="22"/>
                <w:szCs w:val="22"/>
              </w:rPr>
              <w:t>-</w:t>
            </w:r>
          </w:p>
          <w:p w:rsidR="009962C9" w:rsidRPr="0070259D" w:rsidRDefault="0070259D" w:rsidP="00F41DE3">
            <w:pPr>
              <w:rPr>
                <w:sz w:val="22"/>
                <w:szCs w:val="22"/>
              </w:rPr>
            </w:pPr>
            <w:r w:rsidRPr="0070259D">
              <w:rPr>
                <w:sz w:val="22"/>
                <w:szCs w:val="22"/>
              </w:rPr>
              <w:lastRenderedPageBreak/>
              <w:t>Pasākumā notiek informācijas nodošana lekcijas veidā pa</w:t>
            </w:r>
            <w:r w:rsidR="00F41DE3">
              <w:rPr>
                <w:sz w:val="22"/>
                <w:szCs w:val="22"/>
              </w:rPr>
              <w:t>pildus var iekļau</w:t>
            </w:r>
            <w:r w:rsidRPr="0070259D">
              <w:rPr>
                <w:sz w:val="22"/>
                <w:szCs w:val="22"/>
              </w:rPr>
              <w:t>t arī praktiskas nodarbības, izdales materiālus</w:t>
            </w:r>
            <w:r>
              <w:rPr>
                <w:sz w:val="22"/>
                <w:szCs w:val="22"/>
              </w:rPr>
              <w:t xml:space="preserve">. Speciālists informē par </w:t>
            </w:r>
            <w:r w:rsidR="00F41DE3">
              <w:rPr>
                <w:sz w:val="22"/>
                <w:szCs w:val="22"/>
              </w:rPr>
              <w:t>pediatra pienākumiem, diagnosticēšanas metodēm, izplatītākajām bērnu saslimšanām, riskiem un to profilaksi.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C9" w:rsidRPr="009E2F9C" w:rsidRDefault="009962C9" w:rsidP="00DB44BF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9962C9" w:rsidRPr="009E2F9C" w:rsidTr="00DB44BF">
        <w:tc>
          <w:tcPr>
            <w:tcW w:w="4459" w:type="dxa"/>
          </w:tcPr>
          <w:p w:rsidR="009962C9" w:rsidRPr="009962C9" w:rsidRDefault="009962C9" w:rsidP="009962C9">
            <w:pPr>
              <w:rPr>
                <w:b/>
                <w:i/>
                <w:sz w:val="22"/>
                <w:szCs w:val="22"/>
              </w:rPr>
            </w:pPr>
            <w:r w:rsidRPr="009962C9">
              <w:rPr>
                <w:b/>
                <w:i/>
                <w:sz w:val="22"/>
                <w:szCs w:val="22"/>
              </w:rPr>
              <w:t xml:space="preserve">Ārstu dienas – </w:t>
            </w:r>
            <w:r>
              <w:rPr>
                <w:b/>
                <w:i/>
                <w:sz w:val="22"/>
                <w:szCs w:val="22"/>
              </w:rPr>
              <w:t>ONKOLOGS</w:t>
            </w:r>
          </w:p>
          <w:p w:rsidR="009962C9" w:rsidRDefault="009962C9" w:rsidP="009962C9">
            <w:pPr>
              <w:rPr>
                <w:b/>
                <w:i/>
                <w:sz w:val="22"/>
                <w:szCs w:val="22"/>
              </w:rPr>
            </w:pPr>
            <w:r w:rsidRPr="009962C9">
              <w:rPr>
                <w:b/>
                <w:i/>
                <w:sz w:val="22"/>
                <w:szCs w:val="22"/>
              </w:rPr>
              <w:t>Pielietotās metodes</w:t>
            </w:r>
            <w:r w:rsidR="0070259D">
              <w:rPr>
                <w:b/>
                <w:i/>
                <w:sz w:val="22"/>
                <w:szCs w:val="22"/>
              </w:rPr>
              <w:t xml:space="preserve"> –</w:t>
            </w:r>
          </w:p>
          <w:p w:rsidR="0070259D" w:rsidRPr="0070259D" w:rsidRDefault="0070259D" w:rsidP="009962C9">
            <w:pPr>
              <w:rPr>
                <w:sz w:val="22"/>
                <w:szCs w:val="22"/>
              </w:rPr>
            </w:pPr>
            <w:r w:rsidRPr="0070259D">
              <w:rPr>
                <w:sz w:val="22"/>
                <w:szCs w:val="22"/>
              </w:rPr>
              <w:t>Pasākumā notiek informācijas nodošana lek</w:t>
            </w:r>
            <w:r w:rsidR="00F41DE3">
              <w:rPr>
                <w:sz w:val="22"/>
                <w:szCs w:val="22"/>
              </w:rPr>
              <w:t>cijas veidā papildus var iekļau</w:t>
            </w:r>
            <w:r w:rsidRPr="0070259D">
              <w:rPr>
                <w:sz w:val="22"/>
                <w:szCs w:val="22"/>
              </w:rPr>
              <w:t>t arī praktiskas nodarbības, izdales materiālus</w:t>
            </w:r>
            <w:r w:rsidR="00F41DE3">
              <w:rPr>
                <w:sz w:val="22"/>
                <w:szCs w:val="22"/>
              </w:rPr>
              <w:t xml:space="preserve">. Speciālists informē par </w:t>
            </w:r>
            <w:r w:rsidR="00A40B3E" w:rsidRPr="00A40B3E">
              <w:rPr>
                <w:sz w:val="22"/>
                <w:szCs w:val="22"/>
              </w:rPr>
              <w:t xml:space="preserve">labdabīgu un </w:t>
            </w:r>
            <w:r w:rsidR="00A40B3E">
              <w:rPr>
                <w:sz w:val="22"/>
                <w:szCs w:val="22"/>
              </w:rPr>
              <w:t xml:space="preserve">ļaundabīgu veidojumu diagnostiku un ārstēšanu, </w:t>
            </w:r>
            <w:r w:rsidR="00A40B3E" w:rsidRPr="00A40B3E">
              <w:rPr>
                <w:sz w:val="22"/>
                <w:szCs w:val="22"/>
              </w:rPr>
              <w:t xml:space="preserve"> </w:t>
            </w:r>
            <w:r w:rsidR="00A40B3E">
              <w:rPr>
                <w:sz w:val="22"/>
                <w:szCs w:val="22"/>
              </w:rPr>
              <w:t xml:space="preserve">stāsta par to kad var būt nepieciešama onkologa konsultācija un kā tai sagatavoties, brīdina par </w:t>
            </w:r>
            <w:r w:rsidR="00F41DE3">
              <w:rPr>
                <w:sz w:val="22"/>
                <w:szCs w:val="22"/>
              </w:rPr>
              <w:t>dažādu atkarīb</w:t>
            </w:r>
            <w:r w:rsidR="00A40B3E">
              <w:rPr>
                <w:sz w:val="22"/>
                <w:szCs w:val="22"/>
              </w:rPr>
              <w:t>u ietekmi uz cilvēka organismu</w:t>
            </w:r>
          </w:p>
          <w:p w:rsidR="009962C9" w:rsidRDefault="009962C9" w:rsidP="009962C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2C9" w:rsidRPr="009E2F9C" w:rsidRDefault="009962C9" w:rsidP="00DB44BF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A40B3E" w:rsidRPr="009E2F9C" w:rsidTr="00DB44BF">
        <w:tc>
          <w:tcPr>
            <w:tcW w:w="4459" w:type="dxa"/>
          </w:tcPr>
          <w:p w:rsidR="00A40B3E" w:rsidRPr="009962C9" w:rsidRDefault="00A40B3E" w:rsidP="009962C9">
            <w:pPr>
              <w:rPr>
                <w:b/>
                <w:i/>
                <w:sz w:val="22"/>
                <w:szCs w:val="22"/>
              </w:rPr>
            </w:pP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3E" w:rsidRPr="009E2F9C" w:rsidRDefault="00A40B3E" w:rsidP="00DB44BF">
            <w:pPr>
              <w:tabs>
                <w:tab w:val="left" w:pos="1350"/>
              </w:tabs>
              <w:jc w:val="both"/>
              <w:rPr>
                <w:rFonts w:eastAsia="Calibri"/>
                <w:i/>
                <w:sz w:val="24"/>
                <w:szCs w:val="24"/>
              </w:rPr>
            </w:pPr>
          </w:p>
        </w:tc>
      </w:tr>
      <w:tr w:rsidR="00DB44BF" w:rsidRPr="009E2F9C" w:rsidTr="00DB44BF">
        <w:tc>
          <w:tcPr>
            <w:tcW w:w="4459" w:type="dxa"/>
          </w:tcPr>
          <w:p w:rsidR="00DB44BF" w:rsidRPr="009E2F9C" w:rsidRDefault="00DB44BF" w:rsidP="00DB44BF">
            <w:pPr>
              <w:contextualSpacing/>
              <w:jc w:val="both"/>
              <w:rPr>
                <w:b/>
                <w:i/>
                <w:sz w:val="22"/>
                <w:szCs w:val="22"/>
              </w:rPr>
            </w:pPr>
            <w:r w:rsidRPr="009E2F9C">
              <w:rPr>
                <w:b/>
                <w:i/>
                <w:sz w:val="22"/>
                <w:szCs w:val="22"/>
              </w:rPr>
              <w:t xml:space="preserve">Kvalifikācijas prasības </w:t>
            </w:r>
            <w:r w:rsidR="009962C9">
              <w:rPr>
                <w:b/>
                <w:i/>
                <w:sz w:val="22"/>
                <w:szCs w:val="22"/>
              </w:rPr>
              <w:t>nodarbību</w:t>
            </w:r>
            <w:r w:rsidRPr="009E2F9C">
              <w:rPr>
                <w:b/>
                <w:i/>
                <w:sz w:val="22"/>
                <w:szCs w:val="22"/>
              </w:rPr>
              <w:t xml:space="preserve"> vadītājam:</w:t>
            </w:r>
          </w:p>
          <w:p w:rsidR="008C54EC" w:rsidRPr="008C54EC" w:rsidRDefault="008C54EC" w:rsidP="008C54EC">
            <w:pPr>
              <w:contextualSpacing/>
              <w:jc w:val="both"/>
              <w:rPr>
                <w:sz w:val="22"/>
                <w:szCs w:val="22"/>
              </w:rPr>
            </w:pPr>
            <w:r w:rsidRPr="008C54EC">
              <w:rPr>
                <w:sz w:val="22"/>
                <w:szCs w:val="22"/>
              </w:rPr>
              <w:t>1.</w:t>
            </w:r>
            <w:r w:rsidRPr="008C54EC">
              <w:rPr>
                <w:sz w:val="22"/>
                <w:szCs w:val="22"/>
              </w:rPr>
              <w:tab/>
            </w:r>
            <w:r w:rsidR="00F41DE3" w:rsidRPr="00F41DE3">
              <w:rPr>
                <w:sz w:val="22"/>
                <w:szCs w:val="22"/>
              </w:rPr>
              <w:t>Nepieciešama augstākā medicīniskā izglītība ārsta specialitātē</w:t>
            </w:r>
            <w:r w:rsidR="00F41DE3">
              <w:rPr>
                <w:sz w:val="22"/>
                <w:szCs w:val="22"/>
              </w:rPr>
              <w:t>;</w:t>
            </w:r>
            <w:r w:rsidRPr="008C54EC">
              <w:rPr>
                <w:sz w:val="22"/>
                <w:szCs w:val="22"/>
              </w:rPr>
              <w:t xml:space="preserve"> </w:t>
            </w:r>
          </w:p>
          <w:p w:rsidR="00DB44BF" w:rsidRPr="00A86319" w:rsidRDefault="008C54EC" w:rsidP="00A902B1">
            <w:pPr>
              <w:contextualSpacing/>
              <w:jc w:val="both"/>
              <w:rPr>
                <w:sz w:val="22"/>
                <w:szCs w:val="22"/>
              </w:rPr>
            </w:pPr>
            <w:r w:rsidRPr="008C54EC">
              <w:rPr>
                <w:sz w:val="22"/>
                <w:szCs w:val="22"/>
              </w:rPr>
              <w:t>2.</w:t>
            </w:r>
            <w:r w:rsidRPr="008C54EC">
              <w:rPr>
                <w:sz w:val="22"/>
                <w:szCs w:val="22"/>
              </w:rPr>
              <w:tab/>
              <w:t xml:space="preserve">Pieredze vismaz </w:t>
            </w:r>
            <w:r w:rsidR="00A902B1">
              <w:rPr>
                <w:sz w:val="22"/>
                <w:szCs w:val="22"/>
              </w:rPr>
              <w:t>3</w:t>
            </w:r>
            <w:r w:rsidRPr="008C54EC">
              <w:rPr>
                <w:sz w:val="22"/>
                <w:szCs w:val="22"/>
              </w:rPr>
              <w:t xml:space="preserve"> līdzīgu nodarbību vadīšanā.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9E2F9C" w:rsidRDefault="00DB44BF" w:rsidP="00DB44BF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9E2F9C" w:rsidTr="00DB44BF">
        <w:tc>
          <w:tcPr>
            <w:tcW w:w="4459" w:type="dxa"/>
          </w:tcPr>
          <w:p w:rsidR="00DB44BF" w:rsidRPr="009E2F9C" w:rsidRDefault="00DB44BF" w:rsidP="00DB44BF">
            <w:pPr>
              <w:jc w:val="both"/>
              <w:rPr>
                <w:b/>
                <w:i/>
                <w:sz w:val="22"/>
                <w:szCs w:val="22"/>
              </w:rPr>
            </w:pPr>
            <w:r w:rsidRPr="009E2F9C">
              <w:rPr>
                <w:b/>
                <w:i/>
                <w:sz w:val="22"/>
                <w:szCs w:val="22"/>
              </w:rPr>
              <w:t>Pakalpojuma sniegšanas nosacījumi.</w:t>
            </w:r>
          </w:p>
          <w:p w:rsidR="00A86319" w:rsidRPr="009E2F9C" w:rsidRDefault="00A86319" w:rsidP="00A86319">
            <w:pPr>
              <w:jc w:val="both"/>
              <w:rPr>
                <w:sz w:val="22"/>
                <w:szCs w:val="22"/>
              </w:rPr>
            </w:pPr>
            <w:r w:rsidRPr="009E2F9C">
              <w:rPr>
                <w:sz w:val="22"/>
                <w:szCs w:val="22"/>
              </w:rPr>
              <w:t>Pretendenta pienākumos ietilpst:</w:t>
            </w:r>
          </w:p>
          <w:p w:rsidR="00A86319" w:rsidRPr="009E2F9C" w:rsidRDefault="009962C9" w:rsidP="00A86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  <w:r w:rsidR="00A86319" w:rsidRPr="009E2F9C">
              <w:rPr>
                <w:sz w:val="22"/>
                <w:szCs w:val="22"/>
              </w:rPr>
              <w:t>Nodarbību plāna  un grafika sagatavošana un saskaņošana ar Pasūtītāju;</w:t>
            </w:r>
          </w:p>
          <w:p w:rsidR="00A86319" w:rsidRPr="009E2F9C" w:rsidRDefault="009962C9" w:rsidP="00A86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  <w:r w:rsidR="00A86319" w:rsidRPr="009E2F9C">
              <w:rPr>
                <w:sz w:val="22"/>
                <w:szCs w:val="22"/>
              </w:rPr>
              <w:t>Nodarbību sagatavošana un vadīšana;</w:t>
            </w:r>
          </w:p>
          <w:p w:rsidR="00A86319" w:rsidRPr="009E2F9C" w:rsidRDefault="009962C9" w:rsidP="00A86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  <w:r w:rsidR="00A86319" w:rsidRPr="009E2F9C">
              <w:rPr>
                <w:sz w:val="22"/>
                <w:szCs w:val="22"/>
              </w:rPr>
              <w:t>Nodarbību dalībnieku</w:t>
            </w:r>
            <w:r w:rsidR="008C54EC">
              <w:rPr>
                <w:sz w:val="22"/>
                <w:szCs w:val="22"/>
              </w:rPr>
              <w:t xml:space="preserve"> </w:t>
            </w:r>
            <w:r w:rsidR="00A86319">
              <w:rPr>
                <w:sz w:val="22"/>
                <w:szCs w:val="22"/>
              </w:rPr>
              <w:t>reģistrēšana</w:t>
            </w:r>
            <w:r w:rsidR="00A86319" w:rsidRPr="009E2F9C">
              <w:rPr>
                <w:sz w:val="22"/>
                <w:szCs w:val="22"/>
              </w:rPr>
              <w:t>;</w:t>
            </w:r>
          </w:p>
          <w:p w:rsidR="00A86319" w:rsidRPr="009E2F9C" w:rsidRDefault="00A86319" w:rsidP="00A86319">
            <w:pPr>
              <w:jc w:val="both"/>
              <w:rPr>
                <w:sz w:val="22"/>
                <w:szCs w:val="22"/>
              </w:rPr>
            </w:pPr>
            <w:r w:rsidRPr="009E2F9C">
              <w:rPr>
                <w:sz w:val="22"/>
                <w:szCs w:val="22"/>
              </w:rPr>
              <w:t>4.Dalībnieku anketēšana (Pasūtītajā sagatavota anketa</w:t>
            </w:r>
            <w:r>
              <w:rPr>
                <w:sz w:val="22"/>
                <w:szCs w:val="22"/>
              </w:rPr>
              <w:t>, anketas jānodod pasūtītājam papīra un elektroniskā veidā</w:t>
            </w:r>
            <w:r w:rsidRPr="009E2F9C">
              <w:rPr>
                <w:sz w:val="22"/>
                <w:szCs w:val="22"/>
              </w:rPr>
              <w:t>);</w:t>
            </w:r>
          </w:p>
          <w:p w:rsidR="00A86319" w:rsidRDefault="009962C9" w:rsidP="00A8631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  <w:r w:rsidR="00A86319" w:rsidRPr="009E2F9C">
              <w:rPr>
                <w:sz w:val="22"/>
                <w:szCs w:val="22"/>
              </w:rPr>
              <w:t>Nodarbību foto fiksācija un foto iesniegšana Pasūtītajam.</w:t>
            </w:r>
          </w:p>
          <w:p w:rsidR="00A86319" w:rsidRPr="009E2F9C" w:rsidRDefault="00A86319" w:rsidP="00A86319">
            <w:pPr>
              <w:jc w:val="both"/>
              <w:rPr>
                <w:sz w:val="22"/>
                <w:szCs w:val="22"/>
              </w:rPr>
            </w:pPr>
            <w:r w:rsidRPr="009E2F9C">
              <w:rPr>
                <w:sz w:val="22"/>
                <w:szCs w:val="22"/>
              </w:rPr>
              <w:t xml:space="preserve">Nodarbībām jāsastāv no apmācības un praktiskās nodarbošanās. </w:t>
            </w:r>
          </w:p>
          <w:p w:rsidR="00A86319" w:rsidRPr="009E2F9C" w:rsidRDefault="00A86319" w:rsidP="00A86319">
            <w:pPr>
              <w:jc w:val="both"/>
              <w:rPr>
                <w:sz w:val="22"/>
                <w:szCs w:val="22"/>
              </w:rPr>
            </w:pPr>
            <w:r w:rsidRPr="009E2F9C">
              <w:rPr>
                <w:sz w:val="22"/>
                <w:szCs w:val="22"/>
              </w:rPr>
              <w:t>Nodarbību vadīšanas laikā jāievēro drošības prasības, kā arī jāizvērtē un jāpielieto nodarbību intensitātes pakāpe atbilstoši nodarbību apmeklētāju veselības stāvoklim</w:t>
            </w:r>
            <w:r>
              <w:rPr>
                <w:sz w:val="22"/>
                <w:szCs w:val="22"/>
              </w:rPr>
              <w:t>, vecumam</w:t>
            </w:r>
            <w:r w:rsidRPr="009E2F9C">
              <w:rPr>
                <w:sz w:val="22"/>
                <w:szCs w:val="22"/>
              </w:rPr>
              <w:t xml:space="preserve"> un spējām.</w:t>
            </w:r>
          </w:p>
          <w:p w:rsidR="00DB44BF" w:rsidRPr="009E2F9C" w:rsidRDefault="00A86319" w:rsidP="00A86319">
            <w:pPr>
              <w:jc w:val="both"/>
              <w:rPr>
                <w:sz w:val="22"/>
                <w:szCs w:val="22"/>
              </w:rPr>
            </w:pPr>
            <w:r w:rsidRPr="009E2F9C">
              <w:rPr>
                <w:sz w:val="22"/>
                <w:szCs w:val="22"/>
              </w:rPr>
              <w:t xml:space="preserve">Pretendents Pasūtītājam, informāciju par pasākumu afišas veidā, </w:t>
            </w:r>
            <w:proofErr w:type="spellStart"/>
            <w:r w:rsidRPr="009E2F9C">
              <w:rPr>
                <w:sz w:val="22"/>
                <w:szCs w:val="22"/>
              </w:rPr>
              <w:t>nosūta</w:t>
            </w:r>
            <w:proofErr w:type="spellEnd"/>
            <w:r w:rsidRPr="009E2F9C">
              <w:rPr>
                <w:sz w:val="22"/>
                <w:szCs w:val="22"/>
              </w:rPr>
              <w:t xml:space="preserve"> vismaz 7 (septiņas) darba dienas iepriekš un Pasūtītājs to publicē Kokneses novada domes sociālajos tīklos un mājas lapā.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9E2F9C" w:rsidRDefault="00DB44BF" w:rsidP="00DB44BF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  <w:tr w:rsidR="00DB44BF" w:rsidRPr="009E2F9C" w:rsidTr="00DB44BF">
        <w:tc>
          <w:tcPr>
            <w:tcW w:w="4459" w:type="dxa"/>
          </w:tcPr>
          <w:p w:rsidR="00DB44BF" w:rsidRPr="009E2F9C" w:rsidRDefault="00DB44BF" w:rsidP="00DB44BF">
            <w:pPr>
              <w:jc w:val="both"/>
              <w:rPr>
                <w:b/>
                <w:i/>
                <w:sz w:val="22"/>
                <w:szCs w:val="22"/>
              </w:rPr>
            </w:pPr>
            <w:r w:rsidRPr="009E2F9C">
              <w:rPr>
                <w:b/>
                <w:i/>
                <w:sz w:val="22"/>
                <w:szCs w:val="22"/>
              </w:rPr>
              <w:t>Papildu prasības.</w:t>
            </w:r>
          </w:p>
          <w:p w:rsidR="00955E85" w:rsidRPr="00955E85" w:rsidRDefault="00955E85" w:rsidP="00955E85">
            <w:pPr>
              <w:jc w:val="both"/>
              <w:rPr>
                <w:sz w:val="22"/>
                <w:szCs w:val="22"/>
              </w:rPr>
            </w:pPr>
            <w:r w:rsidRPr="00955E85">
              <w:rPr>
                <w:sz w:val="22"/>
                <w:szCs w:val="22"/>
              </w:rPr>
              <w:t xml:space="preserve">Pretendents nodrošina dalībnieku informēšanu, reģistrāciju katrā nodarbībā, dalībnieku koordinēšanu, atsauksmju no pasākumu dalībniekiem iegūšanu, apkopošanu un rezultātu analīzi, izmaksas iekļaujot cenas aprēķinā. </w:t>
            </w:r>
          </w:p>
          <w:p w:rsidR="00DB44BF" w:rsidRPr="009E2F9C" w:rsidRDefault="00955E85" w:rsidP="00955E85">
            <w:pPr>
              <w:jc w:val="both"/>
              <w:rPr>
                <w:b/>
                <w:sz w:val="22"/>
                <w:szCs w:val="22"/>
              </w:rPr>
            </w:pPr>
            <w:r w:rsidRPr="00955E85">
              <w:rPr>
                <w:sz w:val="22"/>
                <w:szCs w:val="22"/>
              </w:rPr>
              <w:t>Pretendents apņemas aizsargāt, neizplatīt un glabāt iegūto informāciju saskaņā ar Latvijas Republikā spēkā esošajiem normatīvajiem aktiem.</w:t>
            </w:r>
          </w:p>
        </w:tc>
        <w:tc>
          <w:tcPr>
            <w:tcW w:w="5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44BF" w:rsidRPr="009E2F9C" w:rsidRDefault="00DB44BF" w:rsidP="00DB44BF">
            <w:pPr>
              <w:tabs>
                <w:tab w:val="left" w:pos="1350"/>
              </w:tabs>
              <w:jc w:val="both"/>
              <w:rPr>
                <w:rFonts w:eastAsia="Calibri"/>
                <w:sz w:val="24"/>
                <w:szCs w:val="24"/>
              </w:rPr>
            </w:pPr>
          </w:p>
        </w:tc>
      </w:tr>
    </w:tbl>
    <w:p w:rsidR="00DB44BF" w:rsidRPr="009E2F9C" w:rsidRDefault="00DB44BF" w:rsidP="00DB44BF">
      <w:pPr>
        <w:tabs>
          <w:tab w:val="left" w:pos="1350"/>
        </w:tabs>
        <w:rPr>
          <w:rFonts w:eastAsia="Calibri"/>
          <w:b/>
          <w:sz w:val="24"/>
          <w:szCs w:val="24"/>
          <w:lang w:eastAsia="en-US"/>
        </w:rPr>
      </w:pPr>
    </w:p>
    <w:p w:rsidR="00DB44BF" w:rsidRPr="009E2F9C" w:rsidRDefault="00DB44BF" w:rsidP="00DB44BF">
      <w:pPr>
        <w:spacing w:before="120"/>
        <w:jc w:val="both"/>
        <w:rPr>
          <w:sz w:val="24"/>
          <w:szCs w:val="24"/>
        </w:rPr>
      </w:pPr>
      <w:r w:rsidRPr="009E2F9C">
        <w:rPr>
          <w:sz w:val="24"/>
          <w:szCs w:val="24"/>
        </w:rPr>
        <w:t>Pilnvarotā persona: ____________________________________________________</w:t>
      </w:r>
    </w:p>
    <w:p w:rsidR="00DB44BF" w:rsidRPr="009E2F9C" w:rsidRDefault="00DB44BF" w:rsidP="00DB44BF">
      <w:pPr>
        <w:jc w:val="both"/>
        <w:rPr>
          <w:sz w:val="24"/>
          <w:szCs w:val="24"/>
        </w:rPr>
      </w:pPr>
      <w:r w:rsidRPr="009E2F9C">
        <w:rPr>
          <w:sz w:val="24"/>
          <w:szCs w:val="24"/>
        </w:rPr>
        <w:t xml:space="preserve">                                   (amats, paraksts, vārds, uzvārds, zīmogs)</w:t>
      </w:r>
    </w:p>
    <w:p w:rsidR="00410247" w:rsidRPr="009E2F9C" w:rsidRDefault="00410247" w:rsidP="00622A76">
      <w:pPr>
        <w:rPr>
          <w:sz w:val="22"/>
          <w:szCs w:val="22"/>
        </w:rPr>
      </w:pPr>
    </w:p>
    <w:sectPr w:rsidR="00410247" w:rsidRPr="009E2F9C" w:rsidSect="00A40B3E">
      <w:headerReference w:type="default" r:id="rId7"/>
      <w:pgSz w:w="11906" w:h="16838"/>
      <w:pgMar w:top="993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1690" w:rsidRDefault="00CA1690">
      <w:r>
        <w:separator/>
      </w:r>
    </w:p>
  </w:endnote>
  <w:endnote w:type="continuationSeparator" w:id="0">
    <w:p w:rsidR="00CA1690" w:rsidRDefault="00CA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1690" w:rsidRDefault="00CA1690">
      <w:r>
        <w:separator/>
      </w:r>
    </w:p>
  </w:footnote>
  <w:footnote w:type="continuationSeparator" w:id="0">
    <w:p w:rsidR="00CA1690" w:rsidRDefault="00CA16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4FB" w:rsidRDefault="00CA1690" w:rsidP="000954FB">
    <w:pPr>
      <w:pStyle w:val="Galvene"/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10509"/>
    <w:multiLevelType w:val="hybridMultilevel"/>
    <w:tmpl w:val="94365282"/>
    <w:lvl w:ilvl="0" w:tplc="042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D3145D1"/>
    <w:multiLevelType w:val="hybridMultilevel"/>
    <w:tmpl w:val="4EB4CB02"/>
    <w:lvl w:ilvl="0" w:tplc="1C589A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F2D5E64"/>
    <w:multiLevelType w:val="hybridMultilevel"/>
    <w:tmpl w:val="BFEAF920"/>
    <w:lvl w:ilvl="0" w:tplc="C88C205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015" w:hanging="360"/>
      </w:pPr>
    </w:lvl>
    <w:lvl w:ilvl="2" w:tplc="0426001B" w:tentative="1">
      <w:start w:val="1"/>
      <w:numFmt w:val="lowerRoman"/>
      <w:lvlText w:val="%3."/>
      <w:lvlJc w:val="right"/>
      <w:pPr>
        <w:ind w:left="1735" w:hanging="180"/>
      </w:pPr>
    </w:lvl>
    <w:lvl w:ilvl="3" w:tplc="0426000F" w:tentative="1">
      <w:start w:val="1"/>
      <w:numFmt w:val="decimal"/>
      <w:lvlText w:val="%4."/>
      <w:lvlJc w:val="left"/>
      <w:pPr>
        <w:ind w:left="2455" w:hanging="360"/>
      </w:pPr>
    </w:lvl>
    <w:lvl w:ilvl="4" w:tplc="04260019" w:tentative="1">
      <w:start w:val="1"/>
      <w:numFmt w:val="lowerLetter"/>
      <w:lvlText w:val="%5."/>
      <w:lvlJc w:val="left"/>
      <w:pPr>
        <w:ind w:left="3175" w:hanging="360"/>
      </w:pPr>
    </w:lvl>
    <w:lvl w:ilvl="5" w:tplc="0426001B" w:tentative="1">
      <w:start w:val="1"/>
      <w:numFmt w:val="lowerRoman"/>
      <w:lvlText w:val="%6."/>
      <w:lvlJc w:val="right"/>
      <w:pPr>
        <w:ind w:left="3895" w:hanging="180"/>
      </w:pPr>
    </w:lvl>
    <w:lvl w:ilvl="6" w:tplc="0426000F" w:tentative="1">
      <w:start w:val="1"/>
      <w:numFmt w:val="decimal"/>
      <w:lvlText w:val="%7."/>
      <w:lvlJc w:val="left"/>
      <w:pPr>
        <w:ind w:left="4615" w:hanging="360"/>
      </w:pPr>
    </w:lvl>
    <w:lvl w:ilvl="7" w:tplc="04260019" w:tentative="1">
      <w:start w:val="1"/>
      <w:numFmt w:val="lowerLetter"/>
      <w:lvlText w:val="%8."/>
      <w:lvlJc w:val="left"/>
      <w:pPr>
        <w:ind w:left="5335" w:hanging="360"/>
      </w:pPr>
    </w:lvl>
    <w:lvl w:ilvl="8" w:tplc="0426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3" w15:restartNumberingAfterBreak="0">
    <w:nsid w:val="20B20C2A"/>
    <w:multiLevelType w:val="hybridMultilevel"/>
    <w:tmpl w:val="20CCBAA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C6D6C"/>
    <w:multiLevelType w:val="hybridMultilevel"/>
    <w:tmpl w:val="499A013E"/>
    <w:lvl w:ilvl="0" w:tplc="1B584E5A">
      <w:start w:val="1"/>
      <w:numFmt w:val="decimal"/>
      <w:pStyle w:val="Pamatteksts1"/>
      <w:lvlText w:val="%1."/>
      <w:lvlJc w:val="left"/>
      <w:pPr>
        <w:ind w:left="434" w:hanging="434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 w:tplc="0426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02E23F5"/>
    <w:multiLevelType w:val="hybridMultilevel"/>
    <w:tmpl w:val="408A7A2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974203"/>
    <w:multiLevelType w:val="hybridMultilevel"/>
    <w:tmpl w:val="68481376"/>
    <w:lvl w:ilvl="0" w:tplc="70503CD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338A0413"/>
    <w:multiLevelType w:val="hybridMultilevel"/>
    <w:tmpl w:val="F1EEF1F0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2673D9"/>
    <w:multiLevelType w:val="hybridMultilevel"/>
    <w:tmpl w:val="438A5C28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C4C671B"/>
    <w:multiLevelType w:val="multilevel"/>
    <w:tmpl w:val="92C2AC1A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1800" w:hanging="72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2880" w:hanging="108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3960" w:hanging="144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10" w15:restartNumberingAfterBreak="0">
    <w:nsid w:val="3F085181"/>
    <w:multiLevelType w:val="hybridMultilevel"/>
    <w:tmpl w:val="903269B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C37A97"/>
    <w:multiLevelType w:val="hybridMultilevel"/>
    <w:tmpl w:val="B144E9A0"/>
    <w:lvl w:ilvl="0" w:tplc="042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48B334A3"/>
    <w:multiLevelType w:val="hybridMultilevel"/>
    <w:tmpl w:val="59C2E342"/>
    <w:lvl w:ilvl="0" w:tplc="EAB839B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34730B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0D550C3"/>
    <w:multiLevelType w:val="multilevel"/>
    <w:tmpl w:val="978669F0"/>
    <w:lvl w:ilvl="0">
      <w:start w:val="1"/>
      <w:numFmt w:val="decimal"/>
      <w:lvlText w:val="%1."/>
      <w:lvlJc w:val="left"/>
      <w:pPr>
        <w:ind w:left="720" w:hanging="360"/>
      </w:pPr>
      <w:rPr>
        <w:rFonts w:eastAsia="Calibri"/>
        <w:b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5" w15:restartNumberingAfterBreak="0">
    <w:nsid w:val="57B74CE8"/>
    <w:multiLevelType w:val="hybridMultilevel"/>
    <w:tmpl w:val="0BD66EE8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5F6D58"/>
    <w:multiLevelType w:val="multilevel"/>
    <w:tmpl w:val="D1648A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1800"/>
      </w:pPr>
      <w:rPr>
        <w:rFonts w:hint="default"/>
      </w:rPr>
    </w:lvl>
  </w:abstractNum>
  <w:abstractNum w:abstractNumId="17" w15:restartNumberingAfterBreak="0">
    <w:nsid w:val="677A056D"/>
    <w:multiLevelType w:val="hybridMultilevel"/>
    <w:tmpl w:val="9474B64A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0EA18F1"/>
    <w:multiLevelType w:val="hybridMultilevel"/>
    <w:tmpl w:val="88D8716C"/>
    <w:lvl w:ilvl="0" w:tplc="C18001C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6"/>
  </w:num>
  <w:num w:numId="5">
    <w:abstractNumId w:val="8"/>
  </w:num>
  <w:num w:numId="6">
    <w:abstractNumId w:val="7"/>
  </w:num>
  <w:num w:numId="7">
    <w:abstractNumId w:val="1"/>
  </w:num>
  <w:num w:numId="8">
    <w:abstractNumId w:val="2"/>
  </w:num>
  <w:num w:numId="9">
    <w:abstractNumId w:val="11"/>
  </w:num>
  <w:num w:numId="10">
    <w:abstractNumId w:val="10"/>
  </w:num>
  <w:num w:numId="11">
    <w:abstractNumId w:val="17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5"/>
  </w:num>
  <w:num w:numId="18">
    <w:abstractNumId w:val="15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F56"/>
    <w:rsid w:val="00001426"/>
    <w:rsid w:val="000117E0"/>
    <w:rsid w:val="0001429C"/>
    <w:rsid w:val="0001694E"/>
    <w:rsid w:val="00021EB7"/>
    <w:rsid w:val="00022F81"/>
    <w:rsid w:val="000337BC"/>
    <w:rsid w:val="00034D58"/>
    <w:rsid w:val="00050136"/>
    <w:rsid w:val="000520C5"/>
    <w:rsid w:val="00053AC6"/>
    <w:rsid w:val="000630CB"/>
    <w:rsid w:val="000832FC"/>
    <w:rsid w:val="000A74E0"/>
    <w:rsid w:val="000A7CF1"/>
    <w:rsid w:val="000C3D2D"/>
    <w:rsid w:val="000D1F18"/>
    <w:rsid w:val="001024B7"/>
    <w:rsid w:val="00105FBA"/>
    <w:rsid w:val="001130FC"/>
    <w:rsid w:val="00116381"/>
    <w:rsid w:val="001215A8"/>
    <w:rsid w:val="00141670"/>
    <w:rsid w:val="00152CE2"/>
    <w:rsid w:val="00154A92"/>
    <w:rsid w:val="0016693C"/>
    <w:rsid w:val="00172124"/>
    <w:rsid w:val="001722C9"/>
    <w:rsid w:val="001803B0"/>
    <w:rsid w:val="0018604E"/>
    <w:rsid w:val="001A23D2"/>
    <w:rsid w:val="001A71A2"/>
    <w:rsid w:val="001B1445"/>
    <w:rsid w:val="001B4B52"/>
    <w:rsid w:val="001C53AF"/>
    <w:rsid w:val="001E0DB1"/>
    <w:rsid w:val="001E3310"/>
    <w:rsid w:val="001F07F5"/>
    <w:rsid w:val="001F0881"/>
    <w:rsid w:val="001F7875"/>
    <w:rsid w:val="00206822"/>
    <w:rsid w:val="00216D68"/>
    <w:rsid w:val="00223CC3"/>
    <w:rsid w:val="00240578"/>
    <w:rsid w:val="00241904"/>
    <w:rsid w:val="002559B1"/>
    <w:rsid w:val="0026546B"/>
    <w:rsid w:val="00265F4B"/>
    <w:rsid w:val="00294256"/>
    <w:rsid w:val="002956E9"/>
    <w:rsid w:val="002B73F8"/>
    <w:rsid w:val="002C45EC"/>
    <w:rsid w:val="0030204D"/>
    <w:rsid w:val="00305E62"/>
    <w:rsid w:val="003072C9"/>
    <w:rsid w:val="003129AC"/>
    <w:rsid w:val="00317107"/>
    <w:rsid w:val="00331C09"/>
    <w:rsid w:val="00344E6D"/>
    <w:rsid w:val="003460EE"/>
    <w:rsid w:val="00357C26"/>
    <w:rsid w:val="00364E49"/>
    <w:rsid w:val="00374499"/>
    <w:rsid w:val="00374641"/>
    <w:rsid w:val="003814E6"/>
    <w:rsid w:val="003815D8"/>
    <w:rsid w:val="00387C6D"/>
    <w:rsid w:val="003A3557"/>
    <w:rsid w:val="003B2BC6"/>
    <w:rsid w:val="003B6EA3"/>
    <w:rsid w:val="003E2D2B"/>
    <w:rsid w:val="003E6F50"/>
    <w:rsid w:val="003F16E9"/>
    <w:rsid w:val="003F23BE"/>
    <w:rsid w:val="00410247"/>
    <w:rsid w:val="00424A8F"/>
    <w:rsid w:val="00424ABA"/>
    <w:rsid w:val="00426DD0"/>
    <w:rsid w:val="004309A4"/>
    <w:rsid w:val="004338C8"/>
    <w:rsid w:val="00435B91"/>
    <w:rsid w:val="004445BD"/>
    <w:rsid w:val="00455DAE"/>
    <w:rsid w:val="00456F96"/>
    <w:rsid w:val="00457D9C"/>
    <w:rsid w:val="0046369C"/>
    <w:rsid w:val="004745EF"/>
    <w:rsid w:val="00476458"/>
    <w:rsid w:val="0049049A"/>
    <w:rsid w:val="004928DF"/>
    <w:rsid w:val="00497D8A"/>
    <w:rsid w:val="004A152E"/>
    <w:rsid w:val="004A1DA2"/>
    <w:rsid w:val="004A50D6"/>
    <w:rsid w:val="004D73F4"/>
    <w:rsid w:val="004E0494"/>
    <w:rsid w:val="004E7F56"/>
    <w:rsid w:val="00500CA2"/>
    <w:rsid w:val="00514D6E"/>
    <w:rsid w:val="005169F8"/>
    <w:rsid w:val="00530F2A"/>
    <w:rsid w:val="0053789F"/>
    <w:rsid w:val="005435B2"/>
    <w:rsid w:val="00545A60"/>
    <w:rsid w:val="00564D09"/>
    <w:rsid w:val="0056794A"/>
    <w:rsid w:val="00570B2A"/>
    <w:rsid w:val="005723F0"/>
    <w:rsid w:val="00572CB3"/>
    <w:rsid w:val="00575449"/>
    <w:rsid w:val="00577153"/>
    <w:rsid w:val="00584F02"/>
    <w:rsid w:val="00595449"/>
    <w:rsid w:val="005A324D"/>
    <w:rsid w:val="005A46C5"/>
    <w:rsid w:val="005A6486"/>
    <w:rsid w:val="005C2825"/>
    <w:rsid w:val="005C2B6F"/>
    <w:rsid w:val="005F7F38"/>
    <w:rsid w:val="006013B0"/>
    <w:rsid w:val="00603D28"/>
    <w:rsid w:val="006079CB"/>
    <w:rsid w:val="006176A1"/>
    <w:rsid w:val="00622A76"/>
    <w:rsid w:val="00622C48"/>
    <w:rsid w:val="00641360"/>
    <w:rsid w:val="006419FE"/>
    <w:rsid w:val="006428A2"/>
    <w:rsid w:val="00645160"/>
    <w:rsid w:val="006509F8"/>
    <w:rsid w:val="00673872"/>
    <w:rsid w:val="00673A0D"/>
    <w:rsid w:val="006835BD"/>
    <w:rsid w:val="00686B00"/>
    <w:rsid w:val="00692520"/>
    <w:rsid w:val="006A1749"/>
    <w:rsid w:val="006A789F"/>
    <w:rsid w:val="006B67BB"/>
    <w:rsid w:val="006B683F"/>
    <w:rsid w:val="006D2BCA"/>
    <w:rsid w:val="006D5C25"/>
    <w:rsid w:val="006E3598"/>
    <w:rsid w:val="006F5AA8"/>
    <w:rsid w:val="00700946"/>
    <w:rsid w:val="0070259D"/>
    <w:rsid w:val="00705B13"/>
    <w:rsid w:val="00712295"/>
    <w:rsid w:val="00736516"/>
    <w:rsid w:val="00742E82"/>
    <w:rsid w:val="00745172"/>
    <w:rsid w:val="007536C6"/>
    <w:rsid w:val="00777888"/>
    <w:rsid w:val="00782BC2"/>
    <w:rsid w:val="007A51AF"/>
    <w:rsid w:val="007B55EF"/>
    <w:rsid w:val="007C21A7"/>
    <w:rsid w:val="007C4200"/>
    <w:rsid w:val="008107FB"/>
    <w:rsid w:val="00820B70"/>
    <w:rsid w:val="00823559"/>
    <w:rsid w:val="00867846"/>
    <w:rsid w:val="008800D5"/>
    <w:rsid w:val="008905FE"/>
    <w:rsid w:val="0089124A"/>
    <w:rsid w:val="00894762"/>
    <w:rsid w:val="0089585F"/>
    <w:rsid w:val="008A655D"/>
    <w:rsid w:val="008C54EC"/>
    <w:rsid w:val="008D0FB9"/>
    <w:rsid w:val="008D1A1D"/>
    <w:rsid w:val="008E4E84"/>
    <w:rsid w:val="008E78ED"/>
    <w:rsid w:val="008F0AEF"/>
    <w:rsid w:val="008F28F7"/>
    <w:rsid w:val="00905EE3"/>
    <w:rsid w:val="00927996"/>
    <w:rsid w:val="009360BE"/>
    <w:rsid w:val="00955814"/>
    <w:rsid w:val="00955E85"/>
    <w:rsid w:val="0095652F"/>
    <w:rsid w:val="00960C46"/>
    <w:rsid w:val="00962140"/>
    <w:rsid w:val="00962D30"/>
    <w:rsid w:val="009672BE"/>
    <w:rsid w:val="009675B6"/>
    <w:rsid w:val="00970C59"/>
    <w:rsid w:val="0098015E"/>
    <w:rsid w:val="009962C9"/>
    <w:rsid w:val="009A10E4"/>
    <w:rsid w:val="009B7361"/>
    <w:rsid w:val="009C4EAE"/>
    <w:rsid w:val="009C7222"/>
    <w:rsid w:val="009E0F14"/>
    <w:rsid w:val="009E2F9C"/>
    <w:rsid w:val="009E3117"/>
    <w:rsid w:val="009E503A"/>
    <w:rsid w:val="009E5D7F"/>
    <w:rsid w:val="009F0688"/>
    <w:rsid w:val="009F0CD1"/>
    <w:rsid w:val="009F4ABD"/>
    <w:rsid w:val="009F622F"/>
    <w:rsid w:val="00A040B4"/>
    <w:rsid w:val="00A06A41"/>
    <w:rsid w:val="00A206CE"/>
    <w:rsid w:val="00A33E51"/>
    <w:rsid w:val="00A40B3E"/>
    <w:rsid w:val="00A41B21"/>
    <w:rsid w:val="00A5154C"/>
    <w:rsid w:val="00A540F2"/>
    <w:rsid w:val="00A62677"/>
    <w:rsid w:val="00A6518E"/>
    <w:rsid w:val="00A667DB"/>
    <w:rsid w:val="00A80CB9"/>
    <w:rsid w:val="00A83E0F"/>
    <w:rsid w:val="00A847E1"/>
    <w:rsid w:val="00A86319"/>
    <w:rsid w:val="00A902B1"/>
    <w:rsid w:val="00AA34C8"/>
    <w:rsid w:val="00AB05A4"/>
    <w:rsid w:val="00AB12F0"/>
    <w:rsid w:val="00AC7C93"/>
    <w:rsid w:val="00AD749A"/>
    <w:rsid w:val="00AE12B7"/>
    <w:rsid w:val="00AE3007"/>
    <w:rsid w:val="00AE33EE"/>
    <w:rsid w:val="00AE7A2C"/>
    <w:rsid w:val="00AF3FD3"/>
    <w:rsid w:val="00AF596C"/>
    <w:rsid w:val="00B0297F"/>
    <w:rsid w:val="00B04D48"/>
    <w:rsid w:val="00B13AF1"/>
    <w:rsid w:val="00B25C5A"/>
    <w:rsid w:val="00B26922"/>
    <w:rsid w:val="00B32733"/>
    <w:rsid w:val="00B34303"/>
    <w:rsid w:val="00B5425F"/>
    <w:rsid w:val="00B558F0"/>
    <w:rsid w:val="00B570C2"/>
    <w:rsid w:val="00B707CB"/>
    <w:rsid w:val="00B7251F"/>
    <w:rsid w:val="00B73D95"/>
    <w:rsid w:val="00B764EC"/>
    <w:rsid w:val="00B775B6"/>
    <w:rsid w:val="00B83FCE"/>
    <w:rsid w:val="00B86EC7"/>
    <w:rsid w:val="00B90B3E"/>
    <w:rsid w:val="00B93A5D"/>
    <w:rsid w:val="00BD75A6"/>
    <w:rsid w:val="00BF7883"/>
    <w:rsid w:val="00C153C1"/>
    <w:rsid w:val="00C21411"/>
    <w:rsid w:val="00C32C88"/>
    <w:rsid w:val="00C3760C"/>
    <w:rsid w:val="00C56415"/>
    <w:rsid w:val="00C8638E"/>
    <w:rsid w:val="00CA1690"/>
    <w:rsid w:val="00CA56CB"/>
    <w:rsid w:val="00CA6C3D"/>
    <w:rsid w:val="00CB0CD2"/>
    <w:rsid w:val="00CB1B53"/>
    <w:rsid w:val="00CB2B40"/>
    <w:rsid w:val="00CB3424"/>
    <w:rsid w:val="00CC2ABD"/>
    <w:rsid w:val="00CC4595"/>
    <w:rsid w:val="00CD1612"/>
    <w:rsid w:val="00CD61A2"/>
    <w:rsid w:val="00D02286"/>
    <w:rsid w:val="00D03113"/>
    <w:rsid w:val="00D26BBC"/>
    <w:rsid w:val="00D41624"/>
    <w:rsid w:val="00D56E23"/>
    <w:rsid w:val="00D61793"/>
    <w:rsid w:val="00DA1440"/>
    <w:rsid w:val="00DA309D"/>
    <w:rsid w:val="00DA73EE"/>
    <w:rsid w:val="00DB1ED4"/>
    <w:rsid w:val="00DB22D6"/>
    <w:rsid w:val="00DB44BF"/>
    <w:rsid w:val="00DB7D9A"/>
    <w:rsid w:val="00DE507C"/>
    <w:rsid w:val="00DF701F"/>
    <w:rsid w:val="00E00932"/>
    <w:rsid w:val="00E10494"/>
    <w:rsid w:val="00E23F2E"/>
    <w:rsid w:val="00E366CB"/>
    <w:rsid w:val="00E378AE"/>
    <w:rsid w:val="00E405B6"/>
    <w:rsid w:val="00E4118D"/>
    <w:rsid w:val="00E412C6"/>
    <w:rsid w:val="00E463B1"/>
    <w:rsid w:val="00E50083"/>
    <w:rsid w:val="00E65331"/>
    <w:rsid w:val="00E676BF"/>
    <w:rsid w:val="00E67729"/>
    <w:rsid w:val="00E8034E"/>
    <w:rsid w:val="00E87EE0"/>
    <w:rsid w:val="00E945F1"/>
    <w:rsid w:val="00E96EF8"/>
    <w:rsid w:val="00EA0F85"/>
    <w:rsid w:val="00EB190E"/>
    <w:rsid w:val="00EB2E48"/>
    <w:rsid w:val="00EC172E"/>
    <w:rsid w:val="00ED49EA"/>
    <w:rsid w:val="00ED7260"/>
    <w:rsid w:val="00EF30BA"/>
    <w:rsid w:val="00EF36A8"/>
    <w:rsid w:val="00F02A25"/>
    <w:rsid w:val="00F03232"/>
    <w:rsid w:val="00F12731"/>
    <w:rsid w:val="00F3127F"/>
    <w:rsid w:val="00F3416A"/>
    <w:rsid w:val="00F41DE3"/>
    <w:rsid w:val="00F440B6"/>
    <w:rsid w:val="00F46332"/>
    <w:rsid w:val="00F478AD"/>
    <w:rsid w:val="00F5482F"/>
    <w:rsid w:val="00F56EE8"/>
    <w:rsid w:val="00F61CE6"/>
    <w:rsid w:val="00F71F45"/>
    <w:rsid w:val="00F756E5"/>
    <w:rsid w:val="00F819BC"/>
    <w:rsid w:val="00F91DCB"/>
    <w:rsid w:val="00F935D1"/>
    <w:rsid w:val="00FC1F26"/>
    <w:rsid w:val="00FD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8D673F9-C1E4-4B7A-8E32-7E909EDAFB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A86319"/>
  </w:style>
  <w:style w:type="paragraph" w:styleId="Virsraksts6">
    <w:name w:val="heading 6"/>
    <w:basedOn w:val="Parasts1"/>
    <w:next w:val="Parasts1"/>
    <w:qFormat/>
    <w:rsid w:val="004E7F56"/>
    <w:pPr>
      <w:keepNext/>
      <w:jc w:val="both"/>
      <w:outlineLvl w:val="5"/>
    </w:pPr>
    <w:rPr>
      <w:noProof/>
      <w:sz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customStyle="1" w:styleId="Parasts1">
    <w:name w:val="Parasts1"/>
    <w:qFormat/>
    <w:rsid w:val="004E7F56"/>
    <w:rPr>
      <w:lang w:eastAsia="en-US"/>
    </w:rPr>
  </w:style>
  <w:style w:type="paragraph" w:styleId="Pamatteksts">
    <w:name w:val="Body Text"/>
    <w:basedOn w:val="Parasts1"/>
    <w:rsid w:val="004E7F56"/>
    <w:pPr>
      <w:jc w:val="both"/>
    </w:pPr>
    <w:rPr>
      <w:sz w:val="24"/>
    </w:rPr>
  </w:style>
  <w:style w:type="paragraph" w:styleId="Galvene">
    <w:name w:val="header"/>
    <w:basedOn w:val="Parasts1"/>
    <w:link w:val="GalveneRakstz"/>
    <w:uiPriority w:val="99"/>
    <w:rsid w:val="004E7F56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character" w:customStyle="1" w:styleId="GalveneRakstz">
    <w:name w:val="Galvene Rakstz."/>
    <w:link w:val="Galvene"/>
    <w:uiPriority w:val="99"/>
    <w:rsid w:val="004E7F56"/>
    <w:rPr>
      <w:rFonts w:ascii="Arial" w:hAnsi="Arial"/>
      <w:sz w:val="24"/>
      <w:lang w:val="lv-LV" w:eastAsia="en-US" w:bidi="ar-SA"/>
    </w:rPr>
  </w:style>
  <w:style w:type="character" w:styleId="Hipersaite">
    <w:name w:val="Hyperlink"/>
    <w:rsid w:val="001722C9"/>
    <w:rPr>
      <w:color w:val="0000FF"/>
      <w:u w:val="single"/>
    </w:rPr>
  </w:style>
  <w:style w:type="paragraph" w:customStyle="1" w:styleId="Sarakstarindkopa1">
    <w:name w:val="Saraksta rindkopa1"/>
    <w:basedOn w:val="Parasts1"/>
    <w:qFormat/>
    <w:rsid w:val="008107FB"/>
    <w:pPr>
      <w:suppressAutoHyphens/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  <w:style w:type="paragraph" w:customStyle="1" w:styleId="Pamatteksts1">
    <w:name w:val="Pamatteksts1"/>
    <w:basedOn w:val="Pamatteksts"/>
    <w:autoRedefine/>
    <w:rsid w:val="008107FB"/>
    <w:pPr>
      <w:numPr>
        <w:numId w:val="2"/>
      </w:numPr>
      <w:spacing w:before="120"/>
    </w:pPr>
    <w:rPr>
      <w:szCs w:val="24"/>
      <w:lang w:eastAsia="lv-LV"/>
    </w:rPr>
  </w:style>
  <w:style w:type="character" w:styleId="Izteiksmgs">
    <w:name w:val="Strong"/>
    <w:uiPriority w:val="22"/>
    <w:qFormat/>
    <w:rsid w:val="00570B2A"/>
    <w:rPr>
      <w:b/>
      <w:bCs/>
    </w:rPr>
  </w:style>
  <w:style w:type="paragraph" w:styleId="Balonteksts">
    <w:name w:val="Balloon Text"/>
    <w:basedOn w:val="Parasts1"/>
    <w:semiHidden/>
    <w:rsid w:val="00F91DCB"/>
    <w:rPr>
      <w:rFonts w:ascii="Tahoma" w:hAnsi="Tahoma" w:cs="Tahoma"/>
      <w:sz w:val="16"/>
      <w:szCs w:val="16"/>
    </w:rPr>
  </w:style>
  <w:style w:type="paragraph" w:styleId="Sarakstarindkopa">
    <w:name w:val="List Paragraph"/>
    <w:basedOn w:val="Parasts1"/>
    <w:link w:val="SarakstarindkopaRakstz"/>
    <w:uiPriority w:val="34"/>
    <w:qFormat/>
    <w:rsid w:val="00AD749A"/>
    <w:pPr>
      <w:ind w:left="720"/>
    </w:pPr>
    <w:rPr>
      <w:lang w:val="en-AU" w:eastAsia="lv-LV"/>
    </w:rPr>
  </w:style>
  <w:style w:type="paragraph" w:customStyle="1" w:styleId="Default">
    <w:name w:val="Default"/>
    <w:rsid w:val="007536C6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atabula">
    <w:name w:val="Table Grid"/>
    <w:basedOn w:val="Parastatabula"/>
    <w:uiPriority w:val="59"/>
    <w:rsid w:val="005C28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arakstarindkopaRakstz">
    <w:name w:val="Saraksta rindkopa Rakstz."/>
    <w:link w:val="Sarakstarindkopa"/>
    <w:uiPriority w:val="34"/>
    <w:locked/>
    <w:rsid w:val="00410247"/>
    <w:rPr>
      <w:lang w:val="en-AU"/>
    </w:rPr>
  </w:style>
  <w:style w:type="character" w:customStyle="1" w:styleId="UnresolvedMention">
    <w:name w:val="Unresolved Mention"/>
    <w:basedOn w:val="Noklusjumarindkopasfonts"/>
    <w:uiPriority w:val="99"/>
    <w:semiHidden/>
    <w:unhideWhenUsed/>
    <w:rsid w:val="009F0C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438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59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7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3584</Words>
  <Characters>2043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SVA</Company>
  <LinksUpToDate>false</LinksUpToDate>
  <CharactersWithSpaces>5616</CharactersWithSpaces>
  <SharedDoc>false</SharedDoc>
  <HLinks>
    <vt:vector size="6" baseType="variant">
      <vt:variant>
        <vt:i4>5373998</vt:i4>
      </vt:variant>
      <vt:variant>
        <vt:i4>0</vt:i4>
      </vt:variant>
      <vt:variant>
        <vt:i4>0</vt:i4>
      </vt:variant>
      <vt:variant>
        <vt:i4>5</vt:i4>
      </vt:variant>
      <vt:variant>
        <vt:lpwstr>mailto:mara.bitane@koknese.lv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</dc:creator>
  <cp:lastModifiedBy>Deputats</cp:lastModifiedBy>
  <cp:revision>2</cp:revision>
  <cp:lastPrinted>2017-07-12T12:03:00Z</cp:lastPrinted>
  <dcterms:created xsi:type="dcterms:W3CDTF">2017-09-04T12:51:00Z</dcterms:created>
  <dcterms:modified xsi:type="dcterms:W3CDTF">2017-09-04T12:51:00Z</dcterms:modified>
</cp:coreProperties>
</file>