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4B" w:rsidRDefault="00A3044B" w:rsidP="00FD29EC">
      <w:pPr>
        <w:rPr>
          <w:b/>
        </w:rPr>
      </w:pPr>
    </w:p>
    <w:p w:rsidR="009E54CA" w:rsidRPr="009E54CA" w:rsidRDefault="009E54CA" w:rsidP="00FD29EC">
      <w:pPr>
        <w:rPr>
          <w:b/>
        </w:rPr>
      </w:pPr>
      <w:r w:rsidRPr="009E54CA">
        <w:rPr>
          <w:b/>
        </w:rPr>
        <w:t>Atklātā konkursa nolikums</w:t>
      </w:r>
    </w:p>
    <w:p w:rsidR="009E54CA" w:rsidRDefault="009E54CA" w:rsidP="00FD29EC">
      <w:pPr>
        <w:rPr>
          <w:b/>
        </w:rPr>
      </w:pPr>
      <w:r w:rsidRPr="009E54CA">
        <w:rPr>
          <w:b/>
        </w:rPr>
        <w:t>uz vakanto amatu</w:t>
      </w:r>
    </w:p>
    <w:p w:rsidR="009E54CA" w:rsidRPr="009E54CA" w:rsidRDefault="009E54CA" w:rsidP="00FD29EC">
      <w:pPr>
        <w:rPr>
          <w:b/>
        </w:rPr>
      </w:pPr>
      <w:r w:rsidRPr="009E54CA">
        <w:rPr>
          <w:b/>
        </w:rPr>
        <w:t>„</w:t>
      </w:r>
      <w:r w:rsidR="0089731F">
        <w:rPr>
          <w:b/>
        </w:rPr>
        <w:t xml:space="preserve">Kandavas novada </w:t>
      </w:r>
      <w:r w:rsidR="00866393">
        <w:rPr>
          <w:b/>
        </w:rPr>
        <w:t>Izglītības pārvaldes metodiķis</w:t>
      </w:r>
      <w:r w:rsidRPr="009E54CA">
        <w:rPr>
          <w:b/>
        </w:rPr>
        <w:t>”</w:t>
      </w:r>
    </w:p>
    <w:p w:rsidR="009E54CA" w:rsidRPr="009E54CA" w:rsidRDefault="009E54CA" w:rsidP="00FD29EC">
      <w:pPr>
        <w:rPr>
          <w:b/>
        </w:rPr>
      </w:pPr>
      <w:r w:rsidRPr="009E54CA">
        <w:rPr>
          <w:b/>
        </w:rPr>
        <w:t xml:space="preserve">(kods pēc klasifikatora </w:t>
      </w:r>
      <w:r w:rsidR="00005436">
        <w:rPr>
          <w:b/>
        </w:rPr>
        <w:t>2351 01</w:t>
      </w:r>
      <w:r w:rsidRPr="009E54CA">
        <w:rPr>
          <w:b/>
        </w:rPr>
        <w:t>)</w:t>
      </w:r>
    </w:p>
    <w:p w:rsidR="009E54CA" w:rsidRDefault="009E54CA" w:rsidP="00FD29EC">
      <w:pPr>
        <w:jc w:val="right"/>
      </w:pPr>
      <w:r>
        <w:t>Izdoti saskaņā ar</w:t>
      </w:r>
    </w:p>
    <w:p w:rsidR="009E54CA" w:rsidRDefault="009E54CA" w:rsidP="00FD29EC">
      <w:pPr>
        <w:jc w:val="right"/>
      </w:pPr>
      <w:r>
        <w:t>MK 19.08.2014.noteikumiem Nr.496</w:t>
      </w:r>
    </w:p>
    <w:p w:rsidR="009E54CA" w:rsidRDefault="009E54CA" w:rsidP="00FD29EC">
      <w:pPr>
        <w:jc w:val="right"/>
      </w:pPr>
      <w:r>
        <w:t>„Kārtība un vērtēšanas nosacījumi</w:t>
      </w:r>
    </w:p>
    <w:p w:rsidR="009E54CA" w:rsidRDefault="009E54CA" w:rsidP="00FD29EC">
      <w:pPr>
        <w:jc w:val="right"/>
      </w:pPr>
      <w:r>
        <w:t>valsts un pašvaldības izglītības iestāžu</w:t>
      </w:r>
    </w:p>
    <w:p w:rsidR="009E54CA" w:rsidRDefault="009E54CA" w:rsidP="00FD29EC">
      <w:pPr>
        <w:jc w:val="right"/>
      </w:pPr>
      <w:r>
        <w:t>(izņemot augstskolas un koledžas) vadītāju</w:t>
      </w:r>
    </w:p>
    <w:p w:rsidR="009E54CA" w:rsidRDefault="009E54CA" w:rsidP="00FD29EC">
      <w:pPr>
        <w:jc w:val="right"/>
      </w:pPr>
      <w:r>
        <w:t>un pašvaldību izglītības pārvalžu vadītāju</w:t>
      </w:r>
    </w:p>
    <w:p w:rsidR="009E54CA" w:rsidRDefault="009E54CA" w:rsidP="00FD29EC">
      <w:pPr>
        <w:jc w:val="right"/>
      </w:pPr>
      <w:r>
        <w:t>amatu pretendentu atlasei”</w:t>
      </w:r>
    </w:p>
    <w:p w:rsidR="009E54CA" w:rsidRPr="00FD29EC" w:rsidRDefault="009E54CA" w:rsidP="00FD29EC">
      <w:pPr>
        <w:rPr>
          <w:b/>
        </w:rPr>
      </w:pPr>
      <w:r w:rsidRPr="00FD29EC">
        <w:rPr>
          <w:b/>
        </w:rPr>
        <w:t>1. Vispārīgais jautājums</w:t>
      </w:r>
    </w:p>
    <w:p w:rsidR="009E54CA" w:rsidRDefault="009E54CA" w:rsidP="002C707C">
      <w:pPr>
        <w:pStyle w:val="Pamattekstsaratkpi"/>
        <w:ind w:left="0"/>
        <w:jc w:val="both"/>
      </w:pPr>
      <w:r>
        <w:t xml:space="preserve">Atklātā konkursa mērķis ir noskaidrot un apstiprināt </w:t>
      </w:r>
      <w:r w:rsidR="0089731F">
        <w:t xml:space="preserve">Kandavas novada </w:t>
      </w:r>
      <w:r w:rsidR="00005436">
        <w:t>Izglītības pārvaldes vispārējās izglītības metodiķa</w:t>
      </w:r>
      <w:r>
        <w:t xml:space="preserve"> amata pienākumu izpildei piemērotāko kandidātu, kurš nodrošinātu iestādes </w:t>
      </w:r>
      <w:r w:rsidR="007B5276">
        <w:t>kvalitatīvu darbu un attīstību.</w:t>
      </w:r>
    </w:p>
    <w:p w:rsidR="003A651B" w:rsidRDefault="003A651B" w:rsidP="00FD29EC">
      <w:pPr>
        <w:rPr>
          <w:b/>
        </w:rPr>
      </w:pPr>
    </w:p>
    <w:p w:rsidR="009E54CA" w:rsidRPr="00FD29EC" w:rsidRDefault="009E54CA" w:rsidP="00FD29EC">
      <w:pPr>
        <w:rPr>
          <w:b/>
        </w:rPr>
      </w:pPr>
      <w:r w:rsidRPr="00FD29EC">
        <w:rPr>
          <w:b/>
        </w:rPr>
        <w:t>2. Konkursa komisija</w:t>
      </w:r>
    </w:p>
    <w:p w:rsidR="009E54CA" w:rsidRPr="00FE1530" w:rsidRDefault="009E54CA" w:rsidP="002C707C">
      <w:pPr>
        <w:jc w:val="both"/>
      </w:pPr>
      <w:r>
        <w:t xml:space="preserve">2.1. Konkursa komisija 5 (piecu) cilvēku sastāvā izveidota ar </w:t>
      </w:r>
      <w:r w:rsidR="007B5276">
        <w:t>Kandavas</w:t>
      </w:r>
      <w:r>
        <w:t xml:space="preserve"> novada </w:t>
      </w:r>
      <w:r w:rsidR="00283E29">
        <w:t>Izglītības pārvaldes</w:t>
      </w:r>
      <w:r>
        <w:t xml:space="preserve"> </w:t>
      </w:r>
      <w:r w:rsidR="00283E29" w:rsidRPr="00FE1530">
        <w:t>vadītājas</w:t>
      </w:r>
      <w:r w:rsidR="0089731F" w:rsidRPr="00FE1530">
        <w:t xml:space="preserve"> 2017</w:t>
      </w:r>
      <w:r w:rsidRPr="00FE1530">
        <w:t xml:space="preserve">.gada </w:t>
      </w:r>
      <w:r w:rsidR="00FE1530" w:rsidRPr="00FE1530">
        <w:t>2</w:t>
      </w:r>
      <w:r w:rsidR="00745CFF">
        <w:t>8</w:t>
      </w:r>
      <w:r w:rsidRPr="00FE1530">
        <w:t>.</w:t>
      </w:r>
      <w:r w:rsidR="00005436">
        <w:t>nove</w:t>
      </w:r>
      <w:r w:rsidR="00745CFF">
        <w:t>mbra</w:t>
      </w:r>
      <w:r w:rsidRPr="00FE1530">
        <w:t xml:space="preserve"> rīkojumu Nr.</w:t>
      </w:r>
      <w:r w:rsidR="00745CFF">
        <w:t>1-4/6</w:t>
      </w:r>
      <w:r w:rsidR="00005436">
        <w:t>5</w:t>
      </w:r>
      <w:r w:rsidRPr="00FE1530">
        <w:t xml:space="preserve"> „Par </w:t>
      </w:r>
      <w:r w:rsidR="007B5276" w:rsidRPr="00FE1530">
        <w:t>Kandavas no</w:t>
      </w:r>
      <w:r w:rsidR="0089731F" w:rsidRPr="00FE1530">
        <w:t xml:space="preserve">vada </w:t>
      </w:r>
      <w:r w:rsidR="00005436">
        <w:t>Izglītības pārvaldes metodiķa</w:t>
      </w:r>
      <w:r w:rsidRPr="00FE1530">
        <w:t xml:space="preserve"> amata kandidātu izvērtēšanas komisiju”.</w:t>
      </w:r>
    </w:p>
    <w:p w:rsidR="009E54CA" w:rsidRDefault="009E54CA" w:rsidP="002C707C">
      <w:pPr>
        <w:jc w:val="both"/>
      </w:pPr>
      <w:r w:rsidRPr="00FE1530">
        <w:t xml:space="preserve">2.2. </w:t>
      </w:r>
      <w:r w:rsidR="00283E29" w:rsidRPr="00FE1530">
        <w:t>Izglītības pārvalde</w:t>
      </w:r>
      <w:r w:rsidRPr="00FE1530">
        <w:t xml:space="preserve"> sagatavo un apstiprina konkursa Nolikumu, individuālos </w:t>
      </w:r>
      <w:r>
        <w:t>pretendentu vērtēšanas kritērijus, nosaka pieteikumu iesniegšanas termiņu, izskata iesniegtos dokumentus un nosaka pretendentu interviju norises dienu un laiku.</w:t>
      </w:r>
    </w:p>
    <w:p w:rsidR="009E54CA" w:rsidRDefault="009E54CA" w:rsidP="002C707C">
      <w:pPr>
        <w:jc w:val="both"/>
      </w:pPr>
      <w:r>
        <w:t>2.3. Intervijas norises laiku un vietu komisijas sekretāre telefoniski paziņo izvirzītajiem pretendentiem, kuri pēc konkursa komisijas vērtējuma ir saņēmuši augstāko novērtējumu.</w:t>
      </w:r>
    </w:p>
    <w:p w:rsidR="009E54CA" w:rsidRDefault="009E54CA" w:rsidP="002C707C">
      <w:pPr>
        <w:jc w:val="both"/>
      </w:pPr>
      <w:r>
        <w:t>2.4. Komisija ir lemttiesīga, ja komisijas sēdē piedalās vismaz 4 komisijas locekļi.</w:t>
      </w:r>
    </w:p>
    <w:p w:rsidR="009E54CA" w:rsidRDefault="009E54CA" w:rsidP="002C707C">
      <w:pPr>
        <w:jc w:val="both"/>
      </w:pPr>
      <w:r>
        <w:t xml:space="preserve">2.5. Komisija veic darbu </w:t>
      </w:r>
      <w:r w:rsidR="007B5276">
        <w:t>Kandavas</w:t>
      </w:r>
      <w:r>
        <w:t xml:space="preserve"> novada </w:t>
      </w:r>
      <w:r w:rsidR="007B5276">
        <w:t>Izglītības pārvaldes</w:t>
      </w:r>
      <w:r>
        <w:t xml:space="preserve"> darba telpās.</w:t>
      </w:r>
    </w:p>
    <w:p w:rsidR="009E54CA" w:rsidRDefault="009E54CA" w:rsidP="002C707C">
      <w:pPr>
        <w:jc w:val="both"/>
      </w:pPr>
      <w:r>
        <w:t>2.6. Komisijas sēdes tiek protokolētas.</w:t>
      </w:r>
    </w:p>
    <w:p w:rsidR="003A651B" w:rsidRDefault="003A651B" w:rsidP="00FD29EC">
      <w:pPr>
        <w:rPr>
          <w:b/>
        </w:rPr>
      </w:pPr>
    </w:p>
    <w:p w:rsidR="009E54CA" w:rsidRPr="00FD29EC" w:rsidRDefault="009E54CA" w:rsidP="00FD29EC">
      <w:pPr>
        <w:rPr>
          <w:b/>
        </w:rPr>
      </w:pPr>
      <w:r w:rsidRPr="00FD29EC">
        <w:rPr>
          <w:b/>
        </w:rPr>
        <w:t>3. Konkursa dalībnieki</w:t>
      </w:r>
    </w:p>
    <w:p w:rsidR="009E54CA" w:rsidRDefault="009E54CA" w:rsidP="002C707C">
      <w:pPr>
        <w:jc w:val="both"/>
      </w:pPr>
      <w:r>
        <w:t>3.1. Konkursā var piedalīties un par tā uzvarētāju kļūt jebkurš pilngadīgs LR pilsonis, kurš iesniedzis pieteikumu kopā ar visiem nepieciešamajiem pretendentu atlases dokumentiem.</w:t>
      </w:r>
    </w:p>
    <w:p w:rsidR="009E54CA" w:rsidRDefault="009E54CA" w:rsidP="002C707C">
      <w:pPr>
        <w:jc w:val="both"/>
      </w:pPr>
      <w:r>
        <w:t xml:space="preserve">3.2. Pieteikumu var iesūtīt pa pastu, norādot adresātu </w:t>
      </w:r>
      <w:r w:rsidR="007B5276">
        <w:t>–</w:t>
      </w:r>
      <w:r>
        <w:t xml:space="preserve"> </w:t>
      </w:r>
      <w:r w:rsidR="007B5276">
        <w:t xml:space="preserve">Kandavas </w:t>
      </w:r>
      <w:r>
        <w:t xml:space="preserve"> novada </w:t>
      </w:r>
      <w:r w:rsidR="007B5276">
        <w:t>Izglītības pārvalde</w:t>
      </w:r>
      <w:r>
        <w:t xml:space="preserve">, </w:t>
      </w:r>
      <w:r w:rsidR="007B5276">
        <w:t>Zīļu</w:t>
      </w:r>
      <w:r>
        <w:t xml:space="preserve"> ielā </w:t>
      </w:r>
      <w:r w:rsidR="007B5276">
        <w:t>2</w:t>
      </w:r>
      <w:r>
        <w:t xml:space="preserve">, </w:t>
      </w:r>
      <w:r w:rsidR="007B5276">
        <w:t>Kandavā</w:t>
      </w:r>
      <w:r>
        <w:t xml:space="preserve">, </w:t>
      </w:r>
      <w:r w:rsidR="007B5276">
        <w:t xml:space="preserve">Kandavas </w:t>
      </w:r>
      <w:r>
        <w:t xml:space="preserve"> novadā, LV-</w:t>
      </w:r>
      <w:r w:rsidR="007B5276">
        <w:t>3120</w:t>
      </w:r>
      <w:r>
        <w:t xml:space="preserve">, vai iesniedzot personīgi </w:t>
      </w:r>
      <w:r w:rsidR="007B5276">
        <w:t xml:space="preserve">Kandavas </w:t>
      </w:r>
      <w:r>
        <w:t xml:space="preserve"> novada </w:t>
      </w:r>
      <w:r w:rsidR="007B5276">
        <w:t xml:space="preserve">Izglītības pārvaldē </w:t>
      </w:r>
      <w:r>
        <w:t xml:space="preserve">, </w:t>
      </w:r>
      <w:r w:rsidR="007B5276">
        <w:t>Zīļu</w:t>
      </w:r>
      <w:r>
        <w:t xml:space="preserve"> ielā </w:t>
      </w:r>
      <w:r w:rsidR="007B5276">
        <w:t>2</w:t>
      </w:r>
      <w:r>
        <w:t xml:space="preserve">, </w:t>
      </w:r>
      <w:r w:rsidR="007B5276">
        <w:t xml:space="preserve">Kandavā </w:t>
      </w:r>
      <w:r>
        <w:t xml:space="preserve">. Uz aploksnes jānorāda „Konkursam uz </w:t>
      </w:r>
      <w:r w:rsidR="007B5276" w:rsidRPr="007B5276">
        <w:t>Kandavas no</w:t>
      </w:r>
      <w:r w:rsidR="0089731F">
        <w:t xml:space="preserve">vada </w:t>
      </w:r>
      <w:r w:rsidR="00005436">
        <w:t>Izglītības pārvaldes metodiķa</w:t>
      </w:r>
      <w:r>
        <w:t xml:space="preserve"> amatu”.</w:t>
      </w:r>
    </w:p>
    <w:p w:rsidR="009E54CA" w:rsidRPr="00FE1530" w:rsidRDefault="009E54CA" w:rsidP="002C707C">
      <w:pPr>
        <w:jc w:val="both"/>
      </w:pPr>
      <w:r>
        <w:t>3.3. Pieteikums j</w:t>
      </w:r>
      <w:r w:rsidR="0089731F">
        <w:t xml:space="preserve">āiesniedz vai jāiesūta </w:t>
      </w:r>
      <w:r w:rsidR="0089731F" w:rsidRPr="00FE1530">
        <w:t>līdz 2017</w:t>
      </w:r>
      <w:r w:rsidRPr="00FE1530">
        <w:t xml:space="preserve">. gada </w:t>
      </w:r>
      <w:r w:rsidR="00745CFF">
        <w:t>1</w:t>
      </w:r>
      <w:r w:rsidR="009B52A4">
        <w:t>9</w:t>
      </w:r>
      <w:r w:rsidR="00283E29" w:rsidRPr="00FE1530">
        <w:t>.</w:t>
      </w:r>
      <w:r w:rsidR="00745CFF">
        <w:t>decembrim</w:t>
      </w:r>
      <w:r w:rsidRPr="00FE1530">
        <w:t xml:space="preserve"> plkst.17.00.</w:t>
      </w:r>
    </w:p>
    <w:p w:rsidR="009E54CA" w:rsidRDefault="009E54CA" w:rsidP="002C707C">
      <w:pPr>
        <w:pStyle w:val="Pamattekstsaratkpi"/>
        <w:ind w:left="0"/>
        <w:jc w:val="both"/>
      </w:pPr>
      <w:r>
        <w:t>3.4. Pieteikums satur šādus dokumentus:</w:t>
      </w:r>
    </w:p>
    <w:p w:rsidR="009E54CA" w:rsidRDefault="009E54CA" w:rsidP="002C707C">
      <w:pPr>
        <w:ind w:left="720"/>
        <w:jc w:val="both"/>
      </w:pPr>
      <w:r>
        <w:t>3.4.1. pretendenta aptaujas lapu (rekomendācijas pievienot aptaujas lapai);</w:t>
      </w:r>
    </w:p>
    <w:p w:rsidR="009E54CA" w:rsidRDefault="009E54CA" w:rsidP="002C707C">
      <w:pPr>
        <w:pStyle w:val="Pamattekstaatkpe2"/>
        <w:ind w:left="720"/>
        <w:jc w:val="both"/>
      </w:pPr>
      <w:r>
        <w:t>3.4.2. izglītības dokumentu kopijas un papildus apmācību apliecinošu dokumentu kopijas;</w:t>
      </w:r>
    </w:p>
    <w:p w:rsidR="009E54CA" w:rsidRDefault="009E54CA" w:rsidP="002C707C">
      <w:pPr>
        <w:ind w:left="720"/>
        <w:jc w:val="both"/>
      </w:pPr>
      <w:r>
        <w:t>3.4.3. motivācijas vēstuli;</w:t>
      </w:r>
    </w:p>
    <w:p w:rsidR="009E54CA" w:rsidRDefault="009E54CA" w:rsidP="002C707C">
      <w:pPr>
        <w:ind w:left="720"/>
        <w:jc w:val="both"/>
      </w:pPr>
      <w:r>
        <w:t xml:space="preserve">3.4.4. </w:t>
      </w:r>
      <w:r w:rsidR="00745CFF">
        <w:t xml:space="preserve">Kandavas novada </w:t>
      </w:r>
      <w:r w:rsidR="00005436">
        <w:t>Izglītības pārvaldes</w:t>
      </w:r>
      <w:r>
        <w:t xml:space="preserve"> darbības attīstības koncepciju (līdz piecām A4 lapām datorrakstā).</w:t>
      </w:r>
    </w:p>
    <w:p w:rsidR="009E54CA" w:rsidRPr="002C707C" w:rsidRDefault="009E54CA" w:rsidP="002C707C">
      <w:pPr>
        <w:rPr>
          <w:b/>
        </w:rPr>
      </w:pPr>
      <w:r w:rsidRPr="002C707C">
        <w:rPr>
          <w:b/>
        </w:rPr>
        <w:lastRenderedPageBreak/>
        <w:t>4. Pieteikumu izskatīšana, vērtēšanas kritēriji, lēmuma pieņemšana</w:t>
      </w:r>
    </w:p>
    <w:p w:rsidR="009E54CA" w:rsidRDefault="009E54CA" w:rsidP="002C707C">
      <w:pPr>
        <w:jc w:val="both"/>
      </w:pPr>
      <w:r>
        <w:t>4.1. Konkursa komisija nevērtē pieteikumus, kuri saņemti vai iesūtīti pēc konkursa Nolikuma 3.3.punktā noteiktā termiņa.</w:t>
      </w:r>
    </w:p>
    <w:p w:rsidR="009E54CA" w:rsidRDefault="009E54CA" w:rsidP="002C707C">
      <w:pPr>
        <w:jc w:val="both"/>
      </w:pPr>
      <w:r>
        <w:t>4.2. Konkursa komisija veic vērtēšanu divās kārtās:</w:t>
      </w:r>
    </w:p>
    <w:p w:rsidR="009E54CA" w:rsidRDefault="009E54CA" w:rsidP="002C707C">
      <w:pPr>
        <w:ind w:left="720"/>
        <w:jc w:val="both"/>
      </w:pPr>
      <w:r>
        <w:t>4.2.1. pirmajā kārtā pēc pieteikumu iesniegšanas termiņa beigām piecu darba dienu laikā atver aploksnes un atlasa tos pieteikumus, kuri satur visus pretendentu atlasei nepieciešamos dokumentus (Nolikuma 3.4.</w:t>
      </w:r>
      <w:r w:rsidR="00910F8F">
        <w:t xml:space="preserve"> </w:t>
      </w:r>
      <w:r>
        <w:t>punkts) un izvērtē iesniegto dokumentu atbilstību Nolikumā noteiktajiem vērtēšanas kritērijiem;</w:t>
      </w:r>
    </w:p>
    <w:p w:rsidR="009E54CA" w:rsidRDefault="009E54CA" w:rsidP="002C707C">
      <w:pPr>
        <w:ind w:left="720"/>
        <w:jc w:val="both"/>
      </w:pPr>
      <w:r>
        <w:t xml:space="preserve">4.2.2. otrajā kārtā (intervija ar pretendentu) piedalīties tiek uzaicināti pretendenti, kuru iesniegtie dokumenti atbilst konkursa nolikumā noteiktajam pieteikuma saturam un kuri konkursa pirmajā kārtā sasnieguši visaugstāko punktu skaitu un ir ieguvuši vismaz 50% no pirmajā kārtā iespējamo punktu skaita. Otrajā kārtā tiek vērtēta pretendenta </w:t>
      </w:r>
      <w:r w:rsidR="007B5276">
        <w:t>Kandavas</w:t>
      </w:r>
      <w:r>
        <w:t xml:space="preserve"> novada </w:t>
      </w:r>
      <w:r w:rsidR="00005436">
        <w:t>Izglītības pārvaldes</w:t>
      </w:r>
      <w:r>
        <w:t xml:space="preserve"> attīstības koncepcija, atbilstība iesniegtajam rakstiskajam materiālam, spējas sniegt kompetentas atbildes uz jomai specifiskiem jautājumiem, saskarsmes spējas, komunikāciju prasme.</w:t>
      </w:r>
    </w:p>
    <w:p w:rsidR="009E54CA" w:rsidRDefault="009E54CA" w:rsidP="002C707C">
      <w:pPr>
        <w:pStyle w:val="Pamattekstsaratkpi"/>
        <w:ind w:left="0"/>
        <w:jc w:val="both"/>
      </w:pPr>
      <w:r>
        <w:t>4.3. Pirmajā kārtā komisija izvērtē šī nolikuma 3.4.punktā sniegto informāciju, vērtējot punktu sistēmā (1.pielikums):</w:t>
      </w:r>
    </w:p>
    <w:p w:rsidR="009E54CA" w:rsidRDefault="009E54CA" w:rsidP="002C707C">
      <w:pPr>
        <w:ind w:left="720"/>
        <w:jc w:val="both"/>
      </w:pPr>
      <w:r>
        <w:t>4.3.1. Izglītība - akadēmiskā izglītība vai otrā līmeņa profesionālā augstākā izglītība – 3 punkti;</w:t>
      </w:r>
    </w:p>
    <w:p w:rsidR="009E54CA" w:rsidRDefault="009E54CA" w:rsidP="002C707C">
      <w:pPr>
        <w:pStyle w:val="Pamattekstaatkpe3"/>
      </w:pPr>
      <w:r>
        <w:t>4.3.2. Pieredze izglītības jomā vai izglītības vadības darbā:</w:t>
      </w:r>
    </w:p>
    <w:p w:rsidR="009E54CA" w:rsidRDefault="009E54CA" w:rsidP="002C707C">
      <w:pPr>
        <w:ind w:left="1440"/>
        <w:jc w:val="both"/>
      </w:pPr>
      <w:r>
        <w:t xml:space="preserve">4.3.2.1. </w:t>
      </w:r>
      <w:r w:rsidR="00745CFF">
        <w:t>vismaz viena gada</w:t>
      </w:r>
      <w:r>
        <w:t xml:space="preserve"> pieredze izglītības vadības </w:t>
      </w:r>
      <w:r w:rsidR="00005436">
        <w:t xml:space="preserve">vai metodiskās apvienības, metodiskās komisijas vadītāja </w:t>
      </w:r>
      <w:r>
        <w:t>darbā -5 punkti;</w:t>
      </w:r>
    </w:p>
    <w:p w:rsidR="009E54CA" w:rsidRDefault="009E54CA" w:rsidP="002C707C">
      <w:pPr>
        <w:ind w:left="1440"/>
        <w:jc w:val="both"/>
      </w:pPr>
      <w:r>
        <w:t xml:space="preserve">4.3.2.2. pēdējo </w:t>
      </w:r>
      <w:r w:rsidR="00745CFF">
        <w:t>piecu</w:t>
      </w:r>
      <w:r>
        <w:t xml:space="preserve"> gadu </w:t>
      </w:r>
      <w:r w:rsidR="00005436">
        <w:t xml:space="preserve">darba </w:t>
      </w:r>
      <w:r>
        <w:t xml:space="preserve">pieredze izglītības jomā– </w:t>
      </w:r>
      <w:r w:rsidR="00005436">
        <w:t>5</w:t>
      </w:r>
      <w:r>
        <w:t xml:space="preserve"> punkti;</w:t>
      </w:r>
    </w:p>
    <w:p w:rsidR="00153B1E" w:rsidRDefault="00153B1E" w:rsidP="002C707C">
      <w:pPr>
        <w:ind w:left="1440"/>
        <w:jc w:val="both"/>
      </w:pPr>
      <w:r>
        <w:t xml:space="preserve">4.3.2.4 Vismaz vienas Eiropas Savienības oficiālās valodas zināšanas – </w:t>
      </w:r>
      <w:r w:rsidR="00745CFF">
        <w:t>2</w:t>
      </w:r>
      <w:r>
        <w:t xml:space="preserve"> punkti;</w:t>
      </w:r>
    </w:p>
    <w:p w:rsidR="009E54CA" w:rsidRDefault="00153B1E" w:rsidP="002C707C">
      <w:pPr>
        <w:ind w:left="720"/>
        <w:jc w:val="both"/>
      </w:pPr>
      <w:r>
        <w:t>4.3.3</w:t>
      </w:r>
      <w:r w:rsidR="009E54CA">
        <w:t xml:space="preserve">. Atsauksmes, rekomendācijas – </w:t>
      </w:r>
      <w:r w:rsidR="00745CFF">
        <w:t xml:space="preserve">2 </w:t>
      </w:r>
      <w:r w:rsidR="009E54CA">
        <w:t>punkti.</w:t>
      </w:r>
    </w:p>
    <w:p w:rsidR="009E54CA" w:rsidRDefault="00153B1E" w:rsidP="002C707C">
      <w:pPr>
        <w:ind w:left="720"/>
        <w:jc w:val="both"/>
      </w:pPr>
      <w:r>
        <w:t>4.3.5</w:t>
      </w:r>
      <w:r w:rsidR="009E54CA">
        <w:t xml:space="preserve">. Maksimālais punktu skaits 1.kārtā – </w:t>
      </w:r>
      <w:r w:rsidR="002C707C">
        <w:t>1</w:t>
      </w:r>
      <w:r w:rsidR="009B52A4">
        <w:t>7</w:t>
      </w:r>
      <w:r w:rsidR="009E54CA">
        <w:t xml:space="preserve"> punkti.</w:t>
      </w:r>
    </w:p>
    <w:p w:rsidR="009E54CA" w:rsidRDefault="009E54CA" w:rsidP="002C707C">
      <w:pPr>
        <w:pStyle w:val="Pamattekstsaratkpi"/>
        <w:ind w:left="0"/>
        <w:jc w:val="both"/>
      </w:pPr>
      <w:r>
        <w:t xml:space="preserve">4.4. Otrajā kārtā (intervijā) komisija izvērtē pretendenta iesniegto </w:t>
      </w:r>
      <w:r w:rsidR="007B5276">
        <w:t>Kandavas</w:t>
      </w:r>
      <w:r>
        <w:t xml:space="preserve"> novada </w:t>
      </w:r>
      <w:r w:rsidR="00005436">
        <w:t>Izglītības pārvaldes</w:t>
      </w:r>
      <w:r>
        <w:t xml:space="preserve"> darbības attīstības koncepciju (Nolikuma 3.4.4.punkts), kompetenci iestādes izglītības nozares jautājumos, saskarsmes un komunikācijas prasmes pēc šādiem kritērijiem, vērtējot punktu sistēmā (1.pielikums):</w:t>
      </w:r>
    </w:p>
    <w:p w:rsidR="009E54CA" w:rsidRDefault="009E54CA" w:rsidP="002C707C">
      <w:pPr>
        <w:ind w:left="720"/>
        <w:jc w:val="both"/>
      </w:pPr>
      <w:r>
        <w:t xml:space="preserve">4.4.1. </w:t>
      </w:r>
      <w:r w:rsidR="00005436">
        <w:t>Izglītības pārvaldes</w:t>
      </w:r>
      <w:r>
        <w:t xml:space="preserve"> darbības attīstības koncepcijas pamatojums, atbilstība iesniegtajam materiālam – līdz 5 punktiem;</w:t>
      </w:r>
    </w:p>
    <w:p w:rsidR="009E54CA" w:rsidRDefault="009E54CA" w:rsidP="002C707C">
      <w:pPr>
        <w:ind w:left="720"/>
        <w:jc w:val="both"/>
      </w:pPr>
      <w:r>
        <w:t>4.4.2. pretendenta spējas sniegt kompetentas atbildes uz amata pienākumu pildīšanai atbilstošiem jautājumiem – līdz 5 punktiem;</w:t>
      </w:r>
    </w:p>
    <w:p w:rsidR="009E54CA" w:rsidRDefault="009E54CA" w:rsidP="002C707C">
      <w:pPr>
        <w:ind w:left="720"/>
        <w:jc w:val="both"/>
      </w:pPr>
      <w:r>
        <w:t>4.4.3. pretendenta saskarsmes spējas, komunikācijas prasme – līdz 5 punktiem;</w:t>
      </w:r>
    </w:p>
    <w:p w:rsidR="009E54CA" w:rsidRDefault="009E54CA" w:rsidP="002C707C">
      <w:pPr>
        <w:ind w:left="720"/>
        <w:jc w:val="both"/>
      </w:pPr>
      <w:r>
        <w:t>4.4.4. motivācijas vēstule – līdz 5 punktiem;</w:t>
      </w:r>
    </w:p>
    <w:p w:rsidR="009E54CA" w:rsidRDefault="009E54CA" w:rsidP="002C707C">
      <w:pPr>
        <w:ind w:left="720"/>
        <w:jc w:val="both"/>
      </w:pPr>
      <w:r>
        <w:t>4.4.5. maksimāli iespējamais punktu skaits otrajā kārtā – 20 punkti.</w:t>
      </w:r>
    </w:p>
    <w:p w:rsidR="009E54CA" w:rsidRDefault="009E54CA" w:rsidP="002C707C">
      <w:pPr>
        <w:jc w:val="both"/>
      </w:pPr>
      <w:r>
        <w:t xml:space="preserve">4.5. Komisijas locekļiem otrās kārtas (intervijas) laikā ir tiesības uzdot jautājumus pretendentam, kas saistīti ar iepriekšējo pieredzi, zināšanām, problēmsituāciju analīzi, </w:t>
      </w:r>
      <w:r w:rsidR="00745CFF">
        <w:t xml:space="preserve">Kandavas novada </w:t>
      </w:r>
      <w:r w:rsidR="00005436">
        <w:t>Izglītības pārvaldes</w:t>
      </w:r>
      <w:r>
        <w:t xml:space="preserve"> koncepcijas pamatojumu.</w:t>
      </w:r>
    </w:p>
    <w:p w:rsidR="009E54CA" w:rsidRDefault="009E54CA" w:rsidP="002C707C">
      <w:pPr>
        <w:jc w:val="both"/>
      </w:pPr>
      <w:r>
        <w:t>4.6. Komisijas locekļiem ir tiesības uzdot jautājumus pretendentam tā saskarsmes spēju, komunikāciju prasmes un motivācijas novērtēšanai.</w:t>
      </w:r>
    </w:p>
    <w:p w:rsidR="009E54CA" w:rsidRDefault="009E54CA" w:rsidP="002C707C">
      <w:pPr>
        <w:jc w:val="both"/>
      </w:pPr>
      <w:r>
        <w:t xml:space="preserve">4.7. Katrs komisijas loceklis vērtē katru pretendentu pēc Nolikuma nosacījumiem; katram komisijas loceklim ir tiesības individuāli piešķirt papildus līdz 2 vērtējuma punktiem, </w:t>
      </w:r>
      <w:r>
        <w:lastRenderedPageBreak/>
        <w:t>rakstiski pamatojot</w:t>
      </w:r>
      <w:r w:rsidR="00D93462">
        <w:t xml:space="preserve"> </w:t>
      </w:r>
      <w:r>
        <w:t>savu vērtējumu. Savu viedokli komisijas loceklis intervijas laikā vai tūlīt pēc intervijas ieraksta pretendenta izvērtēšanas lapā un apliecina to ar parakstu.</w:t>
      </w:r>
    </w:p>
    <w:p w:rsidR="009E54CA" w:rsidRDefault="009E54CA" w:rsidP="002C707C">
      <w:pPr>
        <w:jc w:val="both"/>
      </w:pPr>
      <w:r>
        <w:t>4.8. Maksimāli iespējamais kopējais punktu skaits (ja komisijas locekļi izmanto Nolikuma 4.7.</w:t>
      </w:r>
      <w:r w:rsidR="00FD29EC">
        <w:t xml:space="preserve"> </w:t>
      </w:r>
      <w:r>
        <w:t>punktā paredzētos papildus punktus) – 3</w:t>
      </w:r>
      <w:r w:rsidR="009B52A4">
        <w:t>9</w:t>
      </w:r>
      <w:r>
        <w:t xml:space="preserve"> punkti.</w:t>
      </w:r>
    </w:p>
    <w:p w:rsidR="009E54CA" w:rsidRDefault="009E54CA" w:rsidP="002C707C">
      <w:pPr>
        <w:jc w:val="both"/>
      </w:pPr>
      <w:r>
        <w:t>4.9. Lēmumu par pretendenta atbilstību pieņem, pamatojoties uz pirmajā un otrajā kārtā iegūtā individuālā vērtējuma vidējo punktu skaitu.</w:t>
      </w:r>
    </w:p>
    <w:p w:rsidR="003D2443" w:rsidRDefault="009E54CA" w:rsidP="002C707C">
      <w:pPr>
        <w:pStyle w:val="Pamattekstaatkpe3"/>
        <w:ind w:left="0"/>
      </w:pPr>
      <w:r>
        <w:t xml:space="preserve">4.10. Ja pretendenti saņēmuši vienādu punktu skaitu, komisija balso par pretendentiem. Ja balsojums ir vienāds, izšķirošā ir komisijas priekšsēdētāja balss. Komisijas priekšsēdētājam savs lēmums ir jāpamato un tas tiek ierakstīts protokolā. </w:t>
      </w:r>
    </w:p>
    <w:p w:rsidR="007B5276" w:rsidRDefault="009E54CA" w:rsidP="002C707C">
      <w:pPr>
        <w:pStyle w:val="Pamattekstaatkpe3"/>
        <w:ind w:left="0"/>
      </w:pPr>
      <w:r>
        <w:t xml:space="preserve">4.11. Komisija pieņem galīgo lēmumu bez pretendentu klātbūtnes un par rezultātiem paziņo katram pretendentam rakstveidā piecu darba dienu laikā pēc komisijas lēmuma pieņemšanas. </w:t>
      </w:r>
    </w:p>
    <w:p w:rsidR="007B5276" w:rsidRDefault="009E54CA" w:rsidP="002C707C">
      <w:pPr>
        <w:jc w:val="both"/>
      </w:pPr>
      <w:r>
        <w:t xml:space="preserve">4.12. Pretendents, kurš uzvarējis amata konkursā, tiek virzīts apstiprināšanai tuvākajā </w:t>
      </w:r>
      <w:r w:rsidR="003D2443">
        <w:t>Kandavas</w:t>
      </w:r>
      <w:r w:rsidR="007B5276">
        <w:t xml:space="preserve"> </w:t>
      </w:r>
      <w:r>
        <w:t xml:space="preserve">novada Domes sēdē. Pēc pozitīva domes lēmuma pieņemšanas pretendents tiek pieņemts darbā, noslēdzot darba līgumu ar pārbaudes laiku. </w:t>
      </w:r>
    </w:p>
    <w:p w:rsidR="00897E2A" w:rsidRDefault="009E54CA" w:rsidP="002C707C">
      <w:pPr>
        <w:jc w:val="both"/>
      </w:pPr>
      <w:r>
        <w:t xml:space="preserve">4.13. Ja neviens no pretendentiem nav saņēmis 50% no Nolikuma 4.8. apakšpunktā minēto punktu skaita, tiek izsludināts atkārtots konkurss uz vakanto amata vietu. </w:t>
      </w:r>
    </w:p>
    <w:p w:rsidR="003A651B" w:rsidRDefault="003A651B" w:rsidP="002C707C">
      <w:pPr>
        <w:rPr>
          <w:b/>
        </w:rPr>
      </w:pPr>
    </w:p>
    <w:p w:rsidR="009E54CA" w:rsidRPr="002C707C" w:rsidRDefault="009E54CA" w:rsidP="002C707C">
      <w:pPr>
        <w:rPr>
          <w:b/>
        </w:rPr>
      </w:pPr>
      <w:r w:rsidRPr="002C707C">
        <w:rPr>
          <w:b/>
        </w:rPr>
        <w:t>5. Amata pamatpienākumi, nepieciešamā izglītība un prasmes</w:t>
      </w:r>
    </w:p>
    <w:p w:rsidR="009E54CA" w:rsidRPr="00FD29EC" w:rsidRDefault="009E54CA" w:rsidP="002C707C">
      <w:pPr>
        <w:jc w:val="both"/>
      </w:pPr>
      <w:r w:rsidRPr="00FD29EC">
        <w:t>Amata pamatpienākumi:</w:t>
      </w:r>
    </w:p>
    <w:p w:rsidR="009E54CA" w:rsidRPr="00FD29EC" w:rsidRDefault="009E54CA" w:rsidP="002C707C">
      <w:pPr>
        <w:jc w:val="both"/>
      </w:pPr>
      <w:r w:rsidRPr="00FD29EC">
        <w:t xml:space="preserve">5.1. īstenot </w:t>
      </w:r>
      <w:r w:rsidR="00745CFF">
        <w:t xml:space="preserve">Kandavas novada </w:t>
      </w:r>
      <w:r w:rsidR="00005436">
        <w:t>Izglītības pārvaldes vispārējās izglītības metodiķa</w:t>
      </w:r>
      <w:r w:rsidRPr="00FD29EC">
        <w:t xml:space="preserve"> pienākumus;</w:t>
      </w:r>
    </w:p>
    <w:p w:rsidR="009E54CA" w:rsidRPr="00FD29EC" w:rsidRDefault="009E54CA" w:rsidP="002C707C">
      <w:pPr>
        <w:jc w:val="both"/>
      </w:pPr>
      <w:r w:rsidRPr="00FD29EC">
        <w:t xml:space="preserve">5.2. vadīt un organizēt </w:t>
      </w:r>
      <w:r w:rsidR="00745CFF">
        <w:t xml:space="preserve">Kandavas novada </w:t>
      </w:r>
      <w:r w:rsidR="00005436">
        <w:t>Izglītības pārvaldes metodisko darbu</w:t>
      </w:r>
      <w:r w:rsidRPr="00FD29EC">
        <w:t>;</w:t>
      </w:r>
    </w:p>
    <w:p w:rsidR="009E54CA" w:rsidRPr="00FD29EC" w:rsidRDefault="009E54CA" w:rsidP="002C707C">
      <w:pPr>
        <w:jc w:val="both"/>
      </w:pPr>
      <w:r w:rsidRPr="00FD29EC">
        <w:t xml:space="preserve">5.3. nodrošināt </w:t>
      </w:r>
      <w:r w:rsidR="00745CFF">
        <w:t xml:space="preserve">Kandavas novada </w:t>
      </w:r>
      <w:r w:rsidR="00005436">
        <w:t xml:space="preserve">Izglītības pārvaldes </w:t>
      </w:r>
      <w:r w:rsidRPr="00FD29EC">
        <w:t>darbību atbilstoši normatīvo aktu prasībām;</w:t>
      </w:r>
    </w:p>
    <w:p w:rsidR="009E54CA" w:rsidRDefault="009E54CA" w:rsidP="002C707C">
      <w:pPr>
        <w:jc w:val="both"/>
      </w:pPr>
      <w:r w:rsidRPr="00FD29EC">
        <w:t xml:space="preserve">5.4. dot saistošus norādījumus </w:t>
      </w:r>
      <w:r w:rsidR="00745CFF">
        <w:t xml:space="preserve">Kandavas novada </w:t>
      </w:r>
      <w:r w:rsidR="00005436">
        <w:t>izglītības iestāžu</w:t>
      </w:r>
      <w:r w:rsidRPr="00FD29EC">
        <w:t xml:space="preserve"> darbiniekiem</w:t>
      </w:r>
      <w:r w:rsidR="00D93462">
        <w:t>.</w:t>
      </w:r>
      <w:r w:rsidRPr="00897E2A">
        <w:t xml:space="preserve"> </w:t>
      </w:r>
    </w:p>
    <w:p w:rsidR="003A651B" w:rsidRDefault="003A651B" w:rsidP="002C707C">
      <w:pPr>
        <w:rPr>
          <w:b/>
        </w:rPr>
      </w:pPr>
    </w:p>
    <w:p w:rsidR="009E54CA" w:rsidRPr="002C707C" w:rsidRDefault="009E54CA" w:rsidP="002C707C">
      <w:pPr>
        <w:rPr>
          <w:b/>
        </w:rPr>
      </w:pPr>
      <w:r w:rsidRPr="002C707C">
        <w:rPr>
          <w:b/>
        </w:rPr>
        <w:t>6. Noslēguma jautājumi</w:t>
      </w:r>
    </w:p>
    <w:p w:rsidR="009E54CA" w:rsidRDefault="009E54CA" w:rsidP="002C707C">
      <w:pPr>
        <w:jc w:val="both"/>
      </w:pPr>
      <w:r>
        <w:t xml:space="preserve">6.1. </w:t>
      </w:r>
      <w:r w:rsidR="00846854">
        <w:t>Kandavas</w:t>
      </w:r>
      <w:r w:rsidR="00697297" w:rsidRPr="00697297">
        <w:t xml:space="preserve"> novada </w:t>
      </w:r>
      <w:r w:rsidR="00005436">
        <w:t>Izglītības pārvaldes vispārējās izglītības metodiķa</w:t>
      </w:r>
      <w:r>
        <w:t xml:space="preserve"> konkursa Nolikums sagatavots uz 3 lapām un tiek ievietots </w:t>
      </w:r>
      <w:r w:rsidR="003D2443">
        <w:t>Kandavas</w:t>
      </w:r>
      <w:r w:rsidR="00697297">
        <w:t xml:space="preserve"> </w:t>
      </w:r>
      <w:r>
        <w:t xml:space="preserve">novada pašvaldības tīmekļa vietnē un </w:t>
      </w:r>
      <w:r w:rsidR="003D2443">
        <w:t>Kandavas</w:t>
      </w:r>
      <w:r>
        <w:t xml:space="preserve"> novada Izglītības pārvaldes tīmekļa vietnē. </w:t>
      </w:r>
    </w:p>
    <w:p w:rsidR="009E54CA" w:rsidRDefault="009E54CA" w:rsidP="002C707C">
      <w:pPr>
        <w:jc w:val="both"/>
      </w:pPr>
      <w:r>
        <w:t xml:space="preserve">6.2. Nolikuma 3.2.punktā noteiktajā kārtībā noformētie pretendentu iesniegtie dokumenti tiek reģistrēti pieteikumu saņemšanas reģistrā. </w:t>
      </w:r>
    </w:p>
    <w:p w:rsidR="009E54CA" w:rsidRDefault="009E54CA" w:rsidP="002C707C">
      <w:pPr>
        <w:jc w:val="both"/>
      </w:pPr>
      <w:r>
        <w:t>6.3. Iesniegtie dokumenti pretendentam atpakaļ netiek izsniegti, izņemot gadījumu, ja konkurss tiek atsaukts pēc dokumentu iesniegšanas termiņa beigām vai pretendents iesniegto dokumentu izsniegšanu pieprasa ar atsevišķu iesniegumu.</w:t>
      </w:r>
    </w:p>
    <w:p w:rsidR="00697297" w:rsidRDefault="009E54CA" w:rsidP="002C707C">
      <w:pPr>
        <w:jc w:val="both"/>
      </w:pPr>
      <w:r>
        <w:t>6.4. Pretendentam pēc rakstveida pieprasījuma ir tiesības iepazīties ar komisijas protokolu un komisijas pieņemto ieteikumu.</w:t>
      </w:r>
    </w:p>
    <w:p w:rsidR="009E54CA" w:rsidRDefault="009E54CA" w:rsidP="002C707C">
      <w:pPr>
        <w:jc w:val="both"/>
      </w:pPr>
      <w:r>
        <w:t>6.5. Ja konkursa norise ir bijusi nesekmīga (nav pieteicies neviens pretendents, pieteikušos pretendentu profesionālā sagatavotība neatbilst amata aprakstā noteiktajām prasībām</w:t>
      </w:r>
      <w:r w:rsidR="00FD29EC">
        <w:t>, un</w:t>
      </w:r>
      <w:r>
        <w:t xml:space="preserve"> par to pieņemts komisijas lēmums, tiek izsludināts atkārtots konkurss.</w:t>
      </w:r>
    </w:p>
    <w:p w:rsidR="00897E2A" w:rsidRDefault="00897E2A" w:rsidP="00FD29EC">
      <w:pPr>
        <w:jc w:val="both"/>
      </w:pPr>
    </w:p>
    <w:p w:rsidR="009E54CA" w:rsidRDefault="003A651B" w:rsidP="00FD29EC">
      <w:pPr>
        <w:jc w:val="both"/>
      </w:pPr>
      <w:r>
        <w:t>Pārvaldes vadītāja</w:t>
      </w:r>
      <w:r w:rsidR="00897E2A">
        <w:tab/>
      </w:r>
      <w:r w:rsidR="00897E2A">
        <w:tab/>
      </w:r>
      <w:r w:rsidR="00897E2A">
        <w:tab/>
      </w:r>
      <w:r w:rsidR="00897E2A">
        <w:tab/>
      </w:r>
      <w:r w:rsidR="00897E2A">
        <w:tab/>
      </w:r>
      <w:r w:rsidR="00897E2A">
        <w:tab/>
      </w:r>
      <w:r w:rsidR="0089731F">
        <w:t>K.Elksnīte</w:t>
      </w:r>
      <w:r w:rsidR="009E54CA">
        <w:br w:type="page"/>
      </w:r>
    </w:p>
    <w:p w:rsidR="009E54CA" w:rsidRDefault="009E54CA" w:rsidP="00D93462">
      <w:pPr>
        <w:jc w:val="right"/>
      </w:pPr>
      <w:r>
        <w:lastRenderedPageBreak/>
        <w:t>1.pielikums</w:t>
      </w:r>
    </w:p>
    <w:p w:rsidR="009E54CA" w:rsidRPr="00897E2A" w:rsidRDefault="009E54CA" w:rsidP="003D2443">
      <w:pPr>
        <w:rPr>
          <w:b/>
        </w:rPr>
      </w:pPr>
      <w:r w:rsidRPr="00897E2A">
        <w:rPr>
          <w:b/>
        </w:rPr>
        <w:t>Pretendentu izvērtēšana</w:t>
      </w:r>
    </w:p>
    <w:p w:rsidR="009E54CA" w:rsidRPr="00897E2A" w:rsidRDefault="00FE1530" w:rsidP="003D2443">
      <w:pPr>
        <w:pStyle w:val="Virsraksts3"/>
      </w:pPr>
      <w:r>
        <w:t xml:space="preserve">Kandavas novada </w:t>
      </w:r>
      <w:r w:rsidR="0089731F">
        <w:t>Zantes</w:t>
      </w:r>
      <w:r w:rsidR="00897E2A">
        <w:t xml:space="preserve"> pamatskolas direktors</w:t>
      </w:r>
    </w:p>
    <w:p w:rsidR="00697297" w:rsidRDefault="00697297" w:rsidP="00FD29EC">
      <w:pPr>
        <w:jc w:val="both"/>
      </w:pPr>
    </w:p>
    <w:tbl>
      <w:tblPr>
        <w:tblStyle w:val="Reatabula"/>
        <w:tblW w:w="9639" w:type="dxa"/>
        <w:tblLook w:val="04A0" w:firstRow="1" w:lastRow="0" w:firstColumn="1" w:lastColumn="0" w:noHBand="0" w:noVBand="1"/>
      </w:tblPr>
      <w:tblGrid>
        <w:gridCol w:w="1101"/>
        <w:gridCol w:w="675"/>
        <w:gridCol w:w="3294"/>
        <w:gridCol w:w="2409"/>
        <w:gridCol w:w="2160"/>
      </w:tblGrid>
      <w:tr w:rsidR="00697297" w:rsidTr="00697297">
        <w:tc>
          <w:tcPr>
            <w:tcW w:w="1101" w:type="dxa"/>
          </w:tcPr>
          <w:p w:rsidR="00697297" w:rsidRDefault="00697297" w:rsidP="00FD29EC">
            <w:pPr>
              <w:jc w:val="both"/>
            </w:pPr>
            <w:r>
              <w:t>Nr.p.k.</w:t>
            </w:r>
          </w:p>
        </w:tc>
        <w:tc>
          <w:tcPr>
            <w:tcW w:w="3969" w:type="dxa"/>
            <w:gridSpan w:val="2"/>
          </w:tcPr>
          <w:p w:rsidR="00697297" w:rsidRDefault="00697297" w:rsidP="00FD29EC">
            <w:pPr>
              <w:jc w:val="both"/>
            </w:pPr>
            <w:r>
              <w:t>Pozīcija</w:t>
            </w:r>
          </w:p>
        </w:tc>
        <w:tc>
          <w:tcPr>
            <w:tcW w:w="2409" w:type="dxa"/>
          </w:tcPr>
          <w:p w:rsidR="00697297" w:rsidRDefault="00697297" w:rsidP="00FD29EC">
            <w:pPr>
              <w:jc w:val="both"/>
            </w:pPr>
            <w:r>
              <w:t>Maksimālais punktu skaits</w:t>
            </w:r>
          </w:p>
        </w:tc>
        <w:tc>
          <w:tcPr>
            <w:tcW w:w="2160" w:type="dxa"/>
          </w:tcPr>
          <w:p w:rsidR="00697297" w:rsidRDefault="00697297" w:rsidP="00FD29EC">
            <w:pPr>
              <w:jc w:val="both"/>
            </w:pPr>
            <w:r>
              <w:t>Iegūtais punktu skaits</w:t>
            </w:r>
          </w:p>
        </w:tc>
      </w:tr>
      <w:tr w:rsidR="00697297" w:rsidTr="00697297">
        <w:tc>
          <w:tcPr>
            <w:tcW w:w="1101" w:type="dxa"/>
          </w:tcPr>
          <w:p w:rsidR="00697297" w:rsidRDefault="00697297" w:rsidP="00FD29EC">
            <w:pPr>
              <w:jc w:val="both"/>
            </w:pPr>
            <w:r>
              <w:t>1.</w:t>
            </w:r>
          </w:p>
        </w:tc>
        <w:tc>
          <w:tcPr>
            <w:tcW w:w="3969" w:type="dxa"/>
            <w:gridSpan w:val="2"/>
          </w:tcPr>
          <w:p w:rsidR="00697297" w:rsidRDefault="00697297" w:rsidP="00FD29EC">
            <w:pPr>
              <w:jc w:val="both"/>
            </w:pPr>
            <w:r>
              <w:t>Izglītība:</w:t>
            </w:r>
          </w:p>
          <w:p w:rsidR="00697297" w:rsidRDefault="00697297" w:rsidP="00FD29EC">
            <w:pPr>
              <w:jc w:val="both"/>
            </w:pPr>
            <w:r>
              <w:t>akadēmiskā izglītība vai otrā līmeņa profesionālā augstākā izglītība</w:t>
            </w:r>
          </w:p>
        </w:tc>
        <w:tc>
          <w:tcPr>
            <w:tcW w:w="2409" w:type="dxa"/>
          </w:tcPr>
          <w:p w:rsidR="00697297" w:rsidRPr="00D93F57" w:rsidRDefault="00697297" w:rsidP="002C707C">
            <w:pPr>
              <w:rPr>
                <w:b/>
              </w:rPr>
            </w:pPr>
            <w:r w:rsidRPr="00D93F57">
              <w:rPr>
                <w:b/>
              </w:rPr>
              <w:t>3</w:t>
            </w:r>
          </w:p>
        </w:tc>
        <w:tc>
          <w:tcPr>
            <w:tcW w:w="2160" w:type="dxa"/>
          </w:tcPr>
          <w:p w:rsidR="00697297" w:rsidRDefault="00697297" w:rsidP="00FD29EC">
            <w:pPr>
              <w:jc w:val="both"/>
            </w:pPr>
          </w:p>
        </w:tc>
      </w:tr>
      <w:tr w:rsidR="00697297" w:rsidTr="00697297">
        <w:tc>
          <w:tcPr>
            <w:tcW w:w="1101" w:type="dxa"/>
          </w:tcPr>
          <w:p w:rsidR="00697297" w:rsidRDefault="00697297" w:rsidP="00FD29EC">
            <w:pPr>
              <w:jc w:val="both"/>
            </w:pPr>
            <w:r>
              <w:t>2</w:t>
            </w:r>
          </w:p>
        </w:tc>
        <w:tc>
          <w:tcPr>
            <w:tcW w:w="3969" w:type="dxa"/>
            <w:gridSpan w:val="2"/>
          </w:tcPr>
          <w:p w:rsidR="00697297" w:rsidRDefault="00D93F57" w:rsidP="00FD29EC">
            <w:pPr>
              <w:jc w:val="both"/>
            </w:pPr>
            <w:r>
              <w:t>Pieredze izglītības jomā vai izglītības vadības darbā:</w:t>
            </w:r>
          </w:p>
        </w:tc>
        <w:tc>
          <w:tcPr>
            <w:tcW w:w="2409" w:type="dxa"/>
          </w:tcPr>
          <w:p w:rsidR="00697297" w:rsidRPr="00D93F57" w:rsidRDefault="00697297" w:rsidP="002C707C">
            <w:pPr>
              <w:rPr>
                <w:b/>
              </w:rPr>
            </w:pPr>
          </w:p>
        </w:tc>
        <w:tc>
          <w:tcPr>
            <w:tcW w:w="2160" w:type="dxa"/>
          </w:tcPr>
          <w:p w:rsidR="00697297" w:rsidRDefault="00697297" w:rsidP="00FD29EC">
            <w:pPr>
              <w:jc w:val="both"/>
            </w:pPr>
          </w:p>
        </w:tc>
      </w:tr>
      <w:tr w:rsidR="00D93F57" w:rsidTr="00697297">
        <w:tc>
          <w:tcPr>
            <w:tcW w:w="1101" w:type="dxa"/>
          </w:tcPr>
          <w:p w:rsidR="00D93F57" w:rsidRDefault="00D93F57" w:rsidP="00FD29EC">
            <w:pPr>
              <w:jc w:val="both"/>
            </w:pPr>
          </w:p>
        </w:tc>
        <w:tc>
          <w:tcPr>
            <w:tcW w:w="675" w:type="dxa"/>
          </w:tcPr>
          <w:p w:rsidR="00D93F57" w:rsidRDefault="00D93F57" w:rsidP="00FD29EC">
            <w:pPr>
              <w:jc w:val="both"/>
            </w:pPr>
            <w:r>
              <w:t>2.1</w:t>
            </w:r>
          </w:p>
        </w:tc>
        <w:tc>
          <w:tcPr>
            <w:tcW w:w="3294" w:type="dxa"/>
          </w:tcPr>
          <w:p w:rsidR="00D93F57" w:rsidRDefault="00745CFF" w:rsidP="00745CFF">
            <w:pPr>
              <w:jc w:val="both"/>
            </w:pPr>
            <w:r>
              <w:t>Vismaz viena gada</w:t>
            </w:r>
            <w:r w:rsidR="00D93F57">
              <w:t xml:space="preserve"> pieredze izglītības vadības darbā;</w:t>
            </w:r>
          </w:p>
        </w:tc>
        <w:tc>
          <w:tcPr>
            <w:tcW w:w="2409" w:type="dxa"/>
          </w:tcPr>
          <w:p w:rsidR="00D93F57" w:rsidRPr="00D93F57" w:rsidRDefault="00D93F57" w:rsidP="002C707C">
            <w:pPr>
              <w:rPr>
                <w:b/>
              </w:rPr>
            </w:pPr>
            <w:r w:rsidRPr="00D93F57">
              <w:rPr>
                <w:b/>
              </w:rPr>
              <w:t>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675" w:type="dxa"/>
          </w:tcPr>
          <w:p w:rsidR="00D93F57" w:rsidRDefault="00D93F57" w:rsidP="00FD29EC">
            <w:pPr>
              <w:jc w:val="both"/>
            </w:pPr>
            <w:r>
              <w:t>2.2</w:t>
            </w:r>
          </w:p>
        </w:tc>
        <w:tc>
          <w:tcPr>
            <w:tcW w:w="3294" w:type="dxa"/>
          </w:tcPr>
          <w:p w:rsidR="00D93F57" w:rsidRDefault="00D93F57" w:rsidP="00745CFF">
            <w:pPr>
              <w:jc w:val="both"/>
            </w:pPr>
            <w:r>
              <w:t xml:space="preserve">Pēdējo </w:t>
            </w:r>
            <w:r w:rsidR="00745CFF">
              <w:t>piecu</w:t>
            </w:r>
            <w:r>
              <w:t xml:space="preserve"> gadu pieredze izglītības jomā darbā</w:t>
            </w:r>
          </w:p>
        </w:tc>
        <w:tc>
          <w:tcPr>
            <w:tcW w:w="2409" w:type="dxa"/>
          </w:tcPr>
          <w:p w:rsidR="00D93F57" w:rsidRPr="00D93F57" w:rsidRDefault="009B52A4" w:rsidP="002C707C">
            <w:pPr>
              <w:rPr>
                <w:b/>
              </w:rPr>
            </w:pPr>
            <w:r>
              <w:rPr>
                <w:b/>
              </w:rPr>
              <w:t>5</w:t>
            </w:r>
          </w:p>
        </w:tc>
        <w:tc>
          <w:tcPr>
            <w:tcW w:w="2160" w:type="dxa"/>
          </w:tcPr>
          <w:p w:rsidR="00D93F57" w:rsidRDefault="00D93F57" w:rsidP="00FD29EC">
            <w:pPr>
              <w:jc w:val="both"/>
            </w:pPr>
          </w:p>
        </w:tc>
      </w:tr>
      <w:tr w:rsidR="00D93F57" w:rsidTr="00697297">
        <w:tc>
          <w:tcPr>
            <w:tcW w:w="1101" w:type="dxa"/>
          </w:tcPr>
          <w:p w:rsidR="00D93F57" w:rsidRPr="00FD29EC" w:rsidRDefault="00D93F57" w:rsidP="00FD29EC">
            <w:pPr>
              <w:jc w:val="both"/>
            </w:pPr>
            <w:r w:rsidRPr="00FD29EC">
              <w:t>3.</w:t>
            </w:r>
          </w:p>
        </w:tc>
        <w:tc>
          <w:tcPr>
            <w:tcW w:w="3969" w:type="dxa"/>
            <w:gridSpan w:val="2"/>
          </w:tcPr>
          <w:p w:rsidR="00D93F57" w:rsidRPr="00FD29EC" w:rsidRDefault="00D93F57" w:rsidP="00FD29EC">
            <w:pPr>
              <w:jc w:val="both"/>
            </w:pPr>
            <w:r w:rsidRPr="00FD29EC">
              <w:t>Vismaz vienas Eiropas Savienības oficiālās valodas zināšanas:</w:t>
            </w:r>
          </w:p>
        </w:tc>
        <w:tc>
          <w:tcPr>
            <w:tcW w:w="2409" w:type="dxa"/>
          </w:tcPr>
          <w:p w:rsidR="00D93F57" w:rsidRPr="00FD29EC" w:rsidRDefault="00FD29EC" w:rsidP="002C707C">
            <w:pPr>
              <w:rPr>
                <w:b/>
              </w:rPr>
            </w:pPr>
            <w:r w:rsidRPr="00FD29EC">
              <w:rPr>
                <w:b/>
              </w:rPr>
              <w:t>2</w:t>
            </w:r>
          </w:p>
        </w:tc>
        <w:tc>
          <w:tcPr>
            <w:tcW w:w="2160" w:type="dxa"/>
          </w:tcPr>
          <w:p w:rsidR="00D93F57" w:rsidRPr="00FD29EC" w:rsidRDefault="00D93F57" w:rsidP="00FD29EC">
            <w:pPr>
              <w:jc w:val="both"/>
            </w:pPr>
          </w:p>
        </w:tc>
      </w:tr>
      <w:tr w:rsidR="00D93F57" w:rsidTr="00697297">
        <w:tc>
          <w:tcPr>
            <w:tcW w:w="1101" w:type="dxa"/>
          </w:tcPr>
          <w:p w:rsidR="00D93F57" w:rsidRDefault="00D93F57" w:rsidP="00FD29EC">
            <w:pPr>
              <w:jc w:val="both"/>
            </w:pPr>
            <w:r>
              <w:t>4.</w:t>
            </w:r>
          </w:p>
        </w:tc>
        <w:tc>
          <w:tcPr>
            <w:tcW w:w="3969" w:type="dxa"/>
            <w:gridSpan w:val="2"/>
          </w:tcPr>
          <w:p w:rsidR="00D93F57" w:rsidRDefault="00D93F57" w:rsidP="00FD29EC">
            <w:pPr>
              <w:jc w:val="both"/>
            </w:pPr>
            <w:r>
              <w:t>Atsauksmes, rekomendācijas</w:t>
            </w:r>
          </w:p>
        </w:tc>
        <w:tc>
          <w:tcPr>
            <w:tcW w:w="2409" w:type="dxa"/>
          </w:tcPr>
          <w:p w:rsidR="00D93F57" w:rsidRPr="00D93F57" w:rsidRDefault="00D93F57" w:rsidP="002C707C">
            <w:pPr>
              <w:rPr>
                <w:b/>
              </w:rPr>
            </w:pPr>
            <w:r w:rsidRPr="00D93F57">
              <w:rPr>
                <w:b/>
              </w:rPr>
              <w:t>2</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pPr>
            <w:r w:rsidRPr="00D93F57">
              <w:t>Kopā 1.</w:t>
            </w:r>
            <w:r w:rsidR="00897E2A">
              <w:t xml:space="preserve"> </w:t>
            </w:r>
            <w:r w:rsidRPr="00D93F57">
              <w:t>kārtā</w:t>
            </w:r>
          </w:p>
        </w:tc>
        <w:tc>
          <w:tcPr>
            <w:tcW w:w="2409" w:type="dxa"/>
          </w:tcPr>
          <w:p w:rsidR="00D93F57" w:rsidRPr="00D93F57" w:rsidRDefault="00A3044B" w:rsidP="002C707C">
            <w:pPr>
              <w:rPr>
                <w:b/>
              </w:rPr>
            </w:pPr>
            <w:r>
              <w:rPr>
                <w:b/>
              </w:rPr>
              <w:t>17</w:t>
            </w:r>
          </w:p>
        </w:tc>
        <w:tc>
          <w:tcPr>
            <w:tcW w:w="2160" w:type="dxa"/>
          </w:tcPr>
          <w:p w:rsidR="00D93F57" w:rsidRDefault="00D93F57" w:rsidP="00FD29EC">
            <w:pPr>
              <w:jc w:val="both"/>
            </w:pPr>
          </w:p>
        </w:tc>
      </w:tr>
      <w:tr w:rsidR="00D93F57" w:rsidTr="001D5A32">
        <w:tc>
          <w:tcPr>
            <w:tcW w:w="9639" w:type="dxa"/>
            <w:gridSpan w:val="5"/>
          </w:tcPr>
          <w:p w:rsidR="00D93F57" w:rsidRPr="00D93F57" w:rsidRDefault="00D93F57" w:rsidP="002C707C">
            <w:pPr>
              <w:rPr>
                <w:sz w:val="12"/>
              </w:rPr>
            </w:pPr>
          </w:p>
        </w:tc>
      </w:tr>
      <w:tr w:rsidR="00D93F57" w:rsidTr="00697297">
        <w:tc>
          <w:tcPr>
            <w:tcW w:w="1101" w:type="dxa"/>
          </w:tcPr>
          <w:p w:rsidR="00D93F57" w:rsidRDefault="00D93F57" w:rsidP="00FD29EC">
            <w:pPr>
              <w:jc w:val="both"/>
            </w:pPr>
            <w:r>
              <w:t>5.</w:t>
            </w:r>
          </w:p>
        </w:tc>
        <w:tc>
          <w:tcPr>
            <w:tcW w:w="3969" w:type="dxa"/>
            <w:gridSpan w:val="2"/>
          </w:tcPr>
          <w:p w:rsidR="00D93F57" w:rsidRDefault="0089731F" w:rsidP="00FD29EC">
            <w:pPr>
              <w:jc w:val="both"/>
            </w:pPr>
            <w:r>
              <w:t>Zantes</w:t>
            </w:r>
            <w:r w:rsidR="00D93F57">
              <w:t xml:space="preserve"> pamatskolas attīstības koncepcijas</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r>
              <w:t>6.</w:t>
            </w:r>
          </w:p>
        </w:tc>
        <w:tc>
          <w:tcPr>
            <w:tcW w:w="3969" w:type="dxa"/>
            <w:gridSpan w:val="2"/>
          </w:tcPr>
          <w:p w:rsidR="00D93F57" w:rsidRDefault="00D93F57" w:rsidP="00FD29EC">
            <w:pPr>
              <w:jc w:val="both"/>
            </w:pPr>
            <w:r>
              <w:t>spējas sniegt kompetentas atbildes uz amata pienākumu pildīšanai atbilstošiem jautājumiem</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r>
              <w:t>7.</w:t>
            </w:r>
          </w:p>
        </w:tc>
        <w:tc>
          <w:tcPr>
            <w:tcW w:w="3969" w:type="dxa"/>
            <w:gridSpan w:val="2"/>
          </w:tcPr>
          <w:p w:rsidR="00D93F57" w:rsidRDefault="00D93F57" w:rsidP="00FD29EC">
            <w:pPr>
              <w:jc w:val="both"/>
            </w:pPr>
            <w:r>
              <w:t>pretendenta saskarsmes spējas, komunikācijas prasm</w:t>
            </w:r>
            <w:bookmarkStart w:id="0" w:name="_GoBack"/>
            <w:bookmarkEnd w:id="0"/>
            <w:r>
              <w:t>e</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r>
              <w:t>8.</w:t>
            </w:r>
          </w:p>
        </w:tc>
        <w:tc>
          <w:tcPr>
            <w:tcW w:w="3969" w:type="dxa"/>
            <w:gridSpan w:val="2"/>
          </w:tcPr>
          <w:p w:rsidR="00D93F57" w:rsidRDefault="00D93F57" w:rsidP="00FD29EC">
            <w:pPr>
              <w:jc w:val="both"/>
            </w:pPr>
            <w:r>
              <w:t>Motivācija</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pPr>
            <w:r>
              <w:t>Kopā 2.</w:t>
            </w:r>
            <w:r w:rsidR="00897E2A">
              <w:t xml:space="preserve"> </w:t>
            </w:r>
            <w:r>
              <w:t>kārtā</w:t>
            </w:r>
          </w:p>
        </w:tc>
        <w:tc>
          <w:tcPr>
            <w:tcW w:w="2409" w:type="dxa"/>
          </w:tcPr>
          <w:p w:rsidR="00D93F57" w:rsidRPr="00D93F57" w:rsidRDefault="00D93F57" w:rsidP="002C707C">
            <w:pPr>
              <w:rPr>
                <w:b/>
              </w:rPr>
            </w:pPr>
            <w:r w:rsidRPr="00D93F57">
              <w:rPr>
                <w:b/>
              </w:rPr>
              <w:t>20</w:t>
            </w:r>
          </w:p>
        </w:tc>
        <w:tc>
          <w:tcPr>
            <w:tcW w:w="2160" w:type="dxa"/>
          </w:tcPr>
          <w:p w:rsidR="00D93F57" w:rsidRDefault="00D93F57" w:rsidP="00FD29EC">
            <w:pPr>
              <w:jc w:val="both"/>
            </w:pPr>
          </w:p>
        </w:tc>
      </w:tr>
      <w:tr w:rsidR="00897E2A" w:rsidTr="00E064FD">
        <w:tc>
          <w:tcPr>
            <w:tcW w:w="9639" w:type="dxa"/>
            <w:gridSpan w:val="5"/>
          </w:tcPr>
          <w:p w:rsidR="00897E2A" w:rsidRPr="00897E2A" w:rsidRDefault="00897E2A" w:rsidP="002C707C">
            <w:pPr>
              <w:rPr>
                <w:sz w:val="12"/>
              </w:rPr>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rPr>
                <w:b w:val="0"/>
              </w:rPr>
            </w:pPr>
            <w:r>
              <w:rPr>
                <w:b w:val="0"/>
              </w:rPr>
              <w:t>Papildus punkti*</w:t>
            </w:r>
          </w:p>
        </w:tc>
        <w:tc>
          <w:tcPr>
            <w:tcW w:w="2409" w:type="dxa"/>
          </w:tcPr>
          <w:p w:rsidR="00D93F57" w:rsidRPr="00D93F57" w:rsidRDefault="00D93F57" w:rsidP="002C707C">
            <w:pPr>
              <w:rPr>
                <w:b/>
              </w:rPr>
            </w:pPr>
            <w:r w:rsidRPr="00D93F57">
              <w:rPr>
                <w:b/>
              </w:rPr>
              <w:t>2</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pPr>
            <w:r w:rsidRPr="00D93F57">
              <w:t>Kopā</w:t>
            </w:r>
          </w:p>
        </w:tc>
        <w:tc>
          <w:tcPr>
            <w:tcW w:w="2409" w:type="dxa"/>
          </w:tcPr>
          <w:p w:rsidR="00D93F57" w:rsidRPr="00D93F57" w:rsidRDefault="00A3044B" w:rsidP="002C707C">
            <w:pPr>
              <w:rPr>
                <w:b/>
              </w:rPr>
            </w:pPr>
            <w:r>
              <w:rPr>
                <w:b/>
              </w:rPr>
              <w:t>39</w:t>
            </w:r>
          </w:p>
        </w:tc>
        <w:tc>
          <w:tcPr>
            <w:tcW w:w="2160" w:type="dxa"/>
          </w:tcPr>
          <w:p w:rsidR="00D93F57" w:rsidRDefault="00D93F57" w:rsidP="00FD29EC">
            <w:pPr>
              <w:jc w:val="both"/>
            </w:pPr>
          </w:p>
        </w:tc>
      </w:tr>
    </w:tbl>
    <w:p w:rsidR="00697297" w:rsidRDefault="00697297" w:rsidP="00FD29EC">
      <w:pPr>
        <w:jc w:val="both"/>
      </w:pPr>
    </w:p>
    <w:p w:rsidR="009E54CA" w:rsidRPr="00897E2A" w:rsidRDefault="009E54CA" w:rsidP="00FD29EC">
      <w:pPr>
        <w:pStyle w:val="Virsraksts2"/>
        <w:jc w:val="both"/>
      </w:pPr>
      <w:r w:rsidRPr="00897E2A">
        <w:t>Pretendents ________________________________________</w:t>
      </w:r>
    </w:p>
    <w:p w:rsidR="009E54CA" w:rsidRDefault="00283E29" w:rsidP="00FD29EC">
      <w:pPr>
        <w:jc w:val="both"/>
      </w:pPr>
      <w:r>
        <w:t>* - Rakstiski pamatot</w:t>
      </w:r>
      <w:r w:rsidR="009E54CA">
        <w:t>!</w:t>
      </w:r>
    </w:p>
    <w:p w:rsidR="009E54CA" w:rsidRDefault="009E54CA" w:rsidP="00FD29EC">
      <w:pPr>
        <w:jc w:val="both"/>
      </w:pPr>
      <w:r>
        <w:t>Piezīmes izvērtēšanas laikā: ___________________________________________________________________________</w:t>
      </w:r>
    </w:p>
    <w:p w:rsidR="009E54CA" w:rsidRDefault="009E54CA" w:rsidP="00FD29EC">
      <w:pPr>
        <w:jc w:val="both"/>
      </w:pPr>
      <w:r>
        <w:t>___________________________________________________________________________</w:t>
      </w:r>
    </w:p>
    <w:p w:rsidR="009E54CA" w:rsidRDefault="009E54CA" w:rsidP="00FD29EC">
      <w:pPr>
        <w:jc w:val="both"/>
      </w:pPr>
      <w:r>
        <w:t>___________________________________________________________________________</w:t>
      </w:r>
    </w:p>
    <w:p w:rsidR="009E54CA" w:rsidRDefault="009E54CA" w:rsidP="00FD29EC">
      <w:pPr>
        <w:jc w:val="both"/>
      </w:pPr>
      <w:r>
        <w:t>Komisijas loceklis:____________________________( paraksts, paraksta atšifrējums)</w:t>
      </w:r>
    </w:p>
    <w:p w:rsidR="00897E2A" w:rsidRDefault="00897E2A" w:rsidP="00FD29EC">
      <w:pPr>
        <w:jc w:val="both"/>
      </w:pPr>
    </w:p>
    <w:p w:rsidR="00897E2A" w:rsidRDefault="003A651B" w:rsidP="00FD29EC">
      <w:pPr>
        <w:jc w:val="both"/>
      </w:pPr>
      <w:r>
        <w:t>Pārvaldes vadītāja</w:t>
      </w:r>
      <w:r w:rsidR="009E54CA">
        <w:t xml:space="preserve"> </w:t>
      </w:r>
      <w:r w:rsidR="00897E2A">
        <w:tab/>
      </w:r>
      <w:r w:rsidR="00897E2A">
        <w:tab/>
      </w:r>
      <w:r w:rsidR="00897E2A">
        <w:tab/>
      </w:r>
      <w:r w:rsidR="00897E2A">
        <w:tab/>
      </w:r>
      <w:r w:rsidR="00897E2A">
        <w:tab/>
      </w:r>
      <w:r w:rsidR="00897E2A">
        <w:tab/>
      </w:r>
      <w:r w:rsidR="0089731F">
        <w:t>K.Elksnīte</w:t>
      </w:r>
    </w:p>
    <w:p w:rsidR="009E54CA" w:rsidRDefault="009E54CA" w:rsidP="00FD29EC">
      <w:pPr>
        <w:jc w:val="both"/>
      </w:pPr>
    </w:p>
    <w:sectPr w:rsidR="009E54CA" w:rsidSect="00FD29EC">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C3" w:rsidRDefault="006D5AC3" w:rsidP="002C707C">
      <w:pPr>
        <w:spacing w:line="240" w:lineRule="auto"/>
      </w:pPr>
      <w:r>
        <w:separator/>
      </w:r>
    </w:p>
  </w:endnote>
  <w:endnote w:type="continuationSeparator" w:id="0">
    <w:p w:rsidR="006D5AC3" w:rsidRDefault="006D5AC3" w:rsidP="002C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41495"/>
      <w:docPartObj>
        <w:docPartGallery w:val="Page Numbers (Bottom of Page)"/>
        <w:docPartUnique/>
      </w:docPartObj>
    </w:sdtPr>
    <w:sdtEndPr/>
    <w:sdtContent>
      <w:p w:rsidR="002C707C" w:rsidRDefault="002C707C">
        <w:pPr>
          <w:pStyle w:val="Kjene"/>
          <w:jc w:val="right"/>
        </w:pPr>
        <w:r>
          <w:fldChar w:fldCharType="begin"/>
        </w:r>
        <w:r>
          <w:instrText>PAGE   \* MERGEFORMAT</w:instrText>
        </w:r>
        <w:r>
          <w:fldChar w:fldCharType="separate"/>
        </w:r>
        <w:r w:rsidR="009B52A4">
          <w:rPr>
            <w:noProof/>
          </w:rPr>
          <w:t>4</w:t>
        </w:r>
        <w:r>
          <w:fldChar w:fldCharType="end"/>
        </w:r>
      </w:p>
    </w:sdtContent>
  </w:sdt>
  <w:p w:rsidR="002C707C" w:rsidRDefault="002C707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C3" w:rsidRDefault="006D5AC3" w:rsidP="002C707C">
      <w:pPr>
        <w:spacing w:line="240" w:lineRule="auto"/>
      </w:pPr>
      <w:r>
        <w:separator/>
      </w:r>
    </w:p>
  </w:footnote>
  <w:footnote w:type="continuationSeparator" w:id="0">
    <w:p w:rsidR="006D5AC3" w:rsidRDefault="006D5AC3" w:rsidP="002C70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CA"/>
    <w:rsid w:val="00005436"/>
    <w:rsid w:val="000B1932"/>
    <w:rsid w:val="00153B1E"/>
    <w:rsid w:val="00201AA9"/>
    <w:rsid w:val="00283E29"/>
    <w:rsid w:val="002B53FF"/>
    <w:rsid w:val="002C707C"/>
    <w:rsid w:val="002D57AB"/>
    <w:rsid w:val="003A651B"/>
    <w:rsid w:val="003D2443"/>
    <w:rsid w:val="00411993"/>
    <w:rsid w:val="00493E20"/>
    <w:rsid w:val="0050098E"/>
    <w:rsid w:val="0057041D"/>
    <w:rsid w:val="005C2749"/>
    <w:rsid w:val="00606B77"/>
    <w:rsid w:val="00635169"/>
    <w:rsid w:val="00691058"/>
    <w:rsid w:val="00697297"/>
    <w:rsid w:val="006D5AC3"/>
    <w:rsid w:val="00745CFF"/>
    <w:rsid w:val="007B5276"/>
    <w:rsid w:val="007B76BB"/>
    <w:rsid w:val="00846854"/>
    <w:rsid w:val="00866393"/>
    <w:rsid w:val="0089731F"/>
    <w:rsid w:val="00897E2A"/>
    <w:rsid w:val="008B3B3A"/>
    <w:rsid w:val="008F0CE4"/>
    <w:rsid w:val="00910F8F"/>
    <w:rsid w:val="009B52A4"/>
    <w:rsid w:val="009E54CA"/>
    <w:rsid w:val="009F242D"/>
    <w:rsid w:val="00A00F48"/>
    <w:rsid w:val="00A3044B"/>
    <w:rsid w:val="00C93A97"/>
    <w:rsid w:val="00D93462"/>
    <w:rsid w:val="00D93F57"/>
    <w:rsid w:val="00EE5F99"/>
    <w:rsid w:val="00EE67F3"/>
    <w:rsid w:val="00F3030C"/>
    <w:rsid w:val="00F70883"/>
    <w:rsid w:val="00FD29EC"/>
    <w:rsid w:val="00FE1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A09A"/>
  <w15:docId w15:val="{5EC8799C-071A-41AF-99BE-421DEED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D93F57"/>
    <w:pPr>
      <w:keepNext/>
      <w:spacing w:line="240" w:lineRule="auto"/>
      <w:jc w:val="right"/>
      <w:outlineLvl w:val="0"/>
    </w:pPr>
    <w:rPr>
      <w:b/>
    </w:rPr>
  </w:style>
  <w:style w:type="paragraph" w:styleId="Virsraksts2">
    <w:name w:val="heading 2"/>
    <w:basedOn w:val="Parasts"/>
    <w:next w:val="Parasts"/>
    <w:link w:val="Virsraksts2Rakstz"/>
    <w:uiPriority w:val="9"/>
    <w:unhideWhenUsed/>
    <w:qFormat/>
    <w:rsid w:val="00897E2A"/>
    <w:pPr>
      <w:keepNext/>
      <w:jc w:val="left"/>
      <w:outlineLvl w:val="1"/>
    </w:pPr>
    <w:rPr>
      <w:b/>
    </w:rPr>
  </w:style>
  <w:style w:type="paragraph" w:styleId="Virsraksts3">
    <w:name w:val="heading 3"/>
    <w:basedOn w:val="Parasts"/>
    <w:next w:val="Parasts"/>
    <w:link w:val="Virsraksts3Rakstz"/>
    <w:uiPriority w:val="9"/>
    <w:unhideWhenUsed/>
    <w:qFormat/>
    <w:rsid w:val="00897E2A"/>
    <w:pPr>
      <w:keepNext/>
      <w:outlineLvl w:val="2"/>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uiPriority w:val="99"/>
    <w:unhideWhenUsed/>
    <w:rsid w:val="009E54CA"/>
    <w:pPr>
      <w:ind w:left="720"/>
      <w:jc w:val="left"/>
    </w:pPr>
  </w:style>
  <w:style w:type="character" w:customStyle="1" w:styleId="PamattekstsaratkpiRakstz">
    <w:name w:val="Pamatteksts ar atkāpi Rakstz."/>
    <w:basedOn w:val="Noklusjumarindkopasfonts"/>
    <w:link w:val="Pamattekstsaratkpi"/>
    <w:uiPriority w:val="99"/>
    <w:rsid w:val="009E54CA"/>
  </w:style>
  <w:style w:type="paragraph" w:styleId="Pamattekstaatkpe2">
    <w:name w:val="Body Text Indent 2"/>
    <w:basedOn w:val="Parasts"/>
    <w:link w:val="Pamattekstaatkpe2Rakstz"/>
    <w:uiPriority w:val="99"/>
    <w:unhideWhenUsed/>
    <w:rsid w:val="009E54CA"/>
    <w:pPr>
      <w:ind w:left="1440"/>
      <w:jc w:val="left"/>
    </w:pPr>
  </w:style>
  <w:style w:type="character" w:customStyle="1" w:styleId="Pamattekstaatkpe2Rakstz">
    <w:name w:val="Pamatteksta atkāpe 2 Rakstz."/>
    <w:basedOn w:val="Noklusjumarindkopasfonts"/>
    <w:link w:val="Pamattekstaatkpe2"/>
    <w:uiPriority w:val="99"/>
    <w:rsid w:val="009E54CA"/>
  </w:style>
  <w:style w:type="table" w:styleId="Reatabula">
    <w:name w:val="Table Grid"/>
    <w:basedOn w:val="Parastatabula"/>
    <w:uiPriority w:val="59"/>
    <w:rsid w:val="00697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D93F57"/>
    <w:rPr>
      <w:b/>
    </w:rPr>
  </w:style>
  <w:style w:type="character" w:customStyle="1" w:styleId="Virsraksts2Rakstz">
    <w:name w:val="Virsraksts 2 Rakstz."/>
    <w:basedOn w:val="Noklusjumarindkopasfonts"/>
    <w:link w:val="Virsraksts2"/>
    <w:uiPriority w:val="9"/>
    <w:rsid w:val="00897E2A"/>
    <w:rPr>
      <w:b/>
    </w:rPr>
  </w:style>
  <w:style w:type="character" w:customStyle="1" w:styleId="Virsraksts3Rakstz">
    <w:name w:val="Virsraksts 3 Rakstz."/>
    <w:basedOn w:val="Noklusjumarindkopasfonts"/>
    <w:link w:val="Virsraksts3"/>
    <w:uiPriority w:val="9"/>
    <w:rsid w:val="00897E2A"/>
    <w:rPr>
      <w:b/>
    </w:rPr>
  </w:style>
  <w:style w:type="paragraph" w:styleId="Pamattekstaatkpe3">
    <w:name w:val="Body Text Indent 3"/>
    <w:basedOn w:val="Parasts"/>
    <w:link w:val="Pamattekstaatkpe3Rakstz"/>
    <w:uiPriority w:val="99"/>
    <w:unhideWhenUsed/>
    <w:rsid w:val="00FD29EC"/>
    <w:pPr>
      <w:ind w:left="720"/>
      <w:jc w:val="both"/>
    </w:pPr>
  </w:style>
  <w:style w:type="character" w:customStyle="1" w:styleId="Pamattekstaatkpe3Rakstz">
    <w:name w:val="Pamatteksta atkāpe 3 Rakstz."/>
    <w:basedOn w:val="Noklusjumarindkopasfonts"/>
    <w:link w:val="Pamattekstaatkpe3"/>
    <w:uiPriority w:val="99"/>
    <w:rsid w:val="00FD29EC"/>
  </w:style>
  <w:style w:type="paragraph" w:styleId="Galvene">
    <w:name w:val="header"/>
    <w:basedOn w:val="Parasts"/>
    <w:link w:val="GalveneRakstz"/>
    <w:uiPriority w:val="99"/>
    <w:unhideWhenUsed/>
    <w:rsid w:val="002C707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C707C"/>
  </w:style>
  <w:style w:type="paragraph" w:styleId="Kjene">
    <w:name w:val="footer"/>
    <w:basedOn w:val="Parasts"/>
    <w:link w:val="KjeneRakstz"/>
    <w:uiPriority w:val="99"/>
    <w:unhideWhenUsed/>
    <w:rsid w:val="002C707C"/>
    <w:pPr>
      <w:tabs>
        <w:tab w:val="center" w:pos="4153"/>
        <w:tab w:val="right" w:pos="8306"/>
      </w:tabs>
      <w:spacing w:line="240" w:lineRule="auto"/>
    </w:pPr>
  </w:style>
  <w:style w:type="character" w:customStyle="1" w:styleId="KjeneRakstz">
    <w:name w:val="Kājene Rakstz."/>
    <w:basedOn w:val="Noklusjumarindkopasfonts"/>
    <w:link w:val="Kjene"/>
    <w:uiPriority w:val="99"/>
    <w:rsid w:val="002C707C"/>
  </w:style>
  <w:style w:type="paragraph" w:styleId="Balonteksts">
    <w:name w:val="Balloon Text"/>
    <w:basedOn w:val="Parasts"/>
    <w:link w:val="BalontekstsRakstz"/>
    <w:uiPriority w:val="99"/>
    <w:semiHidden/>
    <w:unhideWhenUsed/>
    <w:rsid w:val="0084685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1487-7A79-4B47-A477-BC780940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6091</Words>
  <Characters>3473</Characters>
  <Application>Microsoft Office Word</Application>
  <DocSecurity>4</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novada Izglītības pārvalde</dc:creator>
  <cp:lastModifiedBy>Izglitibas Parvalde</cp:lastModifiedBy>
  <cp:revision>2</cp:revision>
  <cp:lastPrinted>2017-11-30T10:26:00Z</cp:lastPrinted>
  <dcterms:created xsi:type="dcterms:W3CDTF">2017-11-30T10:41:00Z</dcterms:created>
  <dcterms:modified xsi:type="dcterms:W3CDTF">2017-11-30T10:41:00Z</dcterms:modified>
</cp:coreProperties>
</file>