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D6B97" w14:textId="77777777" w:rsidR="00390A4A" w:rsidRPr="00390A4A" w:rsidRDefault="00390A4A" w:rsidP="00390A4A">
      <w:pPr>
        <w:spacing w:after="480" w:line="240" w:lineRule="auto"/>
        <w:jc w:val="center"/>
        <w:rPr>
          <w:rFonts w:ascii="Times New Roman" w:eastAsia="Times New Roman" w:hAnsi="Times New Roman" w:cs="Times New Roman"/>
          <w:noProof/>
          <w:sz w:val="24"/>
          <w:szCs w:val="24"/>
          <w:lang w:eastAsia="lv-LV"/>
        </w:rPr>
      </w:pPr>
      <w:r w:rsidRPr="00390A4A">
        <w:rPr>
          <w:rFonts w:ascii="Times New Roman" w:eastAsia="Times New Roman" w:hAnsi="Times New Roman" w:cs="Times New Roman"/>
          <w:noProof/>
          <w:sz w:val="24"/>
          <w:szCs w:val="24"/>
          <w:lang w:val="en-CA" w:eastAsia="en-CA"/>
        </w:rPr>
        <w:drawing>
          <wp:inline distT="0" distB="0" distL="0" distR="0" wp14:anchorId="2503CF17" wp14:editId="1E2C5E87">
            <wp:extent cx="5760085" cy="1098321"/>
            <wp:effectExtent l="0" t="0" r="0" b="6985"/>
            <wp:docPr id="2" name="Picture 2" descr="C:\Users\Daira Berzkalna\AppData\Local\Microsoft\Windows\INetCache\Content.Word\ES_logo_bloks_krāsain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ra Berzkalna\AppData\Local\Microsoft\Windows\INetCache\Content.Word\ES_logo_bloks_krāsains_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85" cy="1098321"/>
                    </a:xfrm>
                    <a:prstGeom prst="rect">
                      <a:avLst/>
                    </a:prstGeom>
                    <a:noFill/>
                    <a:ln>
                      <a:noFill/>
                    </a:ln>
                  </pic:spPr>
                </pic:pic>
              </a:graphicData>
            </a:graphic>
          </wp:inline>
        </w:drawing>
      </w:r>
    </w:p>
    <w:p w14:paraId="05F5744C" w14:textId="77777777" w:rsidR="00390A4A" w:rsidRPr="00390A4A" w:rsidRDefault="00390A4A" w:rsidP="00390A4A">
      <w:pPr>
        <w:spacing w:after="0" w:line="240" w:lineRule="auto"/>
        <w:jc w:val="center"/>
        <w:rPr>
          <w:rFonts w:ascii="Times New Roman" w:eastAsia="Times New Roman" w:hAnsi="Times New Roman" w:cs="Times New Roman"/>
          <w:b/>
          <w:color w:val="000000"/>
          <w:sz w:val="24"/>
          <w:szCs w:val="24"/>
        </w:rPr>
      </w:pPr>
      <w:r w:rsidRPr="00390A4A">
        <w:rPr>
          <w:rFonts w:ascii="Times New Roman" w:eastAsia="Times New Roman" w:hAnsi="Times New Roman" w:cs="Times New Roman"/>
          <w:b/>
          <w:color w:val="000000"/>
          <w:sz w:val="24"/>
          <w:szCs w:val="24"/>
        </w:rPr>
        <w:t xml:space="preserve">NOZARU KVALIFIKĀCIJAS SISTĒMAS PILNVEIDE PROFESIONĀLĀS </w:t>
      </w:r>
    </w:p>
    <w:p w14:paraId="347B456D" w14:textId="77777777" w:rsidR="00390A4A" w:rsidRPr="00390A4A" w:rsidRDefault="00390A4A" w:rsidP="00390A4A">
      <w:pPr>
        <w:spacing w:after="0" w:line="240" w:lineRule="auto"/>
        <w:jc w:val="center"/>
        <w:rPr>
          <w:rFonts w:ascii="Times New Roman" w:eastAsia="Times New Roman" w:hAnsi="Times New Roman" w:cs="Times New Roman"/>
          <w:b/>
          <w:color w:val="000000"/>
          <w:sz w:val="24"/>
          <w:szCs w:val="24"/>
        </w:rPr>
      </w:pPr>
      <w:r w:rsidRPr="00390A4A">
        <w:rPr>
          <w:rFonts w:ascii="Times New Roman" w:eastAsia="Times New Roman" w:hAnsi="Times New Roman" w:cs="Times New Roman"/>
          <w:b/>
          <w:color w:val="000000"/>
          <w:sz w:val="24"/>
          <w:szCs w:val="24"/>
        </w:rPr>
        <w:t xml:space="preserve">IZGLĪTĪBAS ATTĪSTĪBAI UN KVALITĀTES NODROŠINĀŠANAI </w:t>
      </w:r>
    </w:p>
    <w:p w14:paraId="78233AD0" w14:textId="77777777" w:rsidR="00390A4A" w:rsidRPr="00390A4A" w:rsidRDefault="00390A4A" w:rsidP="00390A4A">
      <w:pPr>
        <w:spacing w:after="0" w:line="240" w:lineRule="auto"/>
        <w:jc w:val="center"/>
        <w:rPr>
          <w:rFonts w:ascii="Times New Roman" w:eastAsia="Times New Roman" w:hAnsi="Times New Roman" w:cs="Times New Roman"/>
          <w:b/>
          <w:color w:val="000000"/>
          <w:sz w:val="24"/>
          <w:szCs w:val="24"/>
        </w:rPr>
      </w:pPr>
    </w:p>
    <w:p w14:paraId="7A94440E" w14:textId="77777777" w:rsidR="00390A4A" w:rsidRPr="00390A4A" w:rsidRDefault="00390A4A" w:rsidP="00390A4A">
      <w:pPr>
        <w:spacing w:after="0" w:line="240" w:lineRule="auto"/>
        <w:jc w:val="center"/>
        <w:rPr>
          <w:rFonts w:ascii="Times New Roman" w:eastAsia="Times New Roman" w:hAnsi="Times New Roman" w:cs="Times New Roman"/>
          <w:b/>
          <w:bCs/>
          <w:sz w:val="24"/>
          <w:szCs w:val="24"/>
        </w:rPr>
      </w:pPr>
      <w:r w:rsidRPr="006E6390">
        <w:rPr>
          <w:rFonts w:ascii="Times New Roman" w:eastAsia="Times New Roman" w:hAnsi="Times New Roman" w:cs="Times New Roman"/>
          <w:b/>
          <w:color w:val="000000"/>
          <w:sz w:val="24"/>
          <w:szCs w:val="24"/>
        </w:rPr>
        <w:t>PROJEKTS Nr.8.5.2.0/16/I/001</w:t>
      </w:r>
    </w:p>
    <w:p w14:paraId="22DE968B" w14:textId="77777777" w:rsidR="00E00C8A" w:rsidRDefault="00E00C8A"/>
    <w:p w14:paraId="50422956" w14:textId="77777777" w:rsidR="00DE65FB" w:rsidRPr="00DE65FB" w:rsidRDefault="00DE65FB" w:rsidP="00DE65FB">
      <w:pPr>
        <w:pStyle w:val="NormalWeb"/>
        <w:spacing w:before="0" w:beforeAutospacing="0" w:after="0" w:afterAutospacing="0" w:line="383" w:lineRule="atLeast"/>
        <w:rPr>
          <w:rFonts w:ascii="&amp;quot" w:hAnsi="&amp;quot"/>
          <w:color w:val="000000"/>
        </w:rPr>
      </w:pPr>
      <w:r w:rsidRPr="00DE65FB">
        <w:rPr>
          <w:rStyle w:val="Strong"/>
          <w:rFonts w:ascii="&amp;quot" w:hAnsi="&amp;quot"/>
          <w:bCs w:val="0"/>
          <w:color w:val="000000"/>
        </w:rPr>
        <w:t>Finansējuma saņēmējs</w:t>
      </w:r>
      <w:r w:rsidRPr="00DE65FB">
        <w:rPr>
          <w:rStyle w:val="Strong"/>
          <w:rFonts w:ascii="&amp;quot" w:hAnsi="&amp;quot"/>
          <w:b w:val="0"/>
          <w:bCs w:val="0"/>
          <w:color w:val="000000"/>
        </w:rPr>
        <w:t>:</w:t>
      </w:r>
      <w:r w:rsidRPr="00DE65FB">
        <w:rPr>
          <w:rFonts w:ascii="&amp;quot" w:hAnsi="&amp;quot"/>
          <w:color w:val="000000"/>
        </w:rPr>
        <w:t xml:space="preserve"> Valsts izglītības satura centrs </w:t>
      </w:r>
    </w:p>
    <w:p w14:paraId="1538B617" w14:textId="77777777" w:rsidR="00DE65FB" w:rsidRPr="00DE65FB" w:rsidRDefault="00DE65FB" w:rsidP="00DE65FB">
      <w:pPr>
        <w:pStyle w:val="NormalWeb"/>
        <w:spacing w:before="0" w:beforeAutospacing="0" w:after="0" w:afterAutospacing="0" w:line="383" w:lineRule="atLeast"/>
        <w:rPr>
          <w:rFonts w:ascii="&amp;quot" w:hAnsi="&amp;quot"/>
          <w:color w:val="000000"/>
        </w:rPr>
      </w:pPr>
      <w:r w:rsidRPr="00DE65FB">
        <w:rPr>
          <w:rStyle w:val="Strong"/>
          <w:rFonts w:ascii="&amp;quot" w:hAnsi="&amp;quot"/>
          <w:b w:val="0"/>
          <w:bCs w:val="0"/>
          <w:color w:val="000000"/>
        </w:rPr>
        <w:t xml:space="preserve">SAM: 8.5.2. Nodrošināt profesionālās izglītības atbilstību Eiropas kvalifikācijas </w:t>
      </w:r>
      <w:proofErr w:type="spellStart"/>
      <w:r w:rsidRPr="00DE65FB">
        <w:rPr>
          <w:rStyle w:val="Strong"/>
          <w:rFonts w:ascii="&amp;quot" w:hAnsi="&amp;quot"/>
          <w:b w:val="0"/>
          <w:bCs w:val="0"/>
          <w:color w:val="000000"/>
        </w:rPr>
        <w:t>ietvarstruktūrai</w:t>
      </w:r>
      <w:proofErr w:type="spellEnd"/>
    </w:p>
    <w:p w14:paraId="3BAE4EC5" w14:textId="77777777" w:rsidR="00DE65FB" w:rsidRPr="00DE65FB" w:rsidRDefault="00DE65FB" w:rsidP="00DE65FB">
      <w:pPr>
        <w:pStyle w:val="NormalWeb"/>
        <w:spacing w:before="0" w:beforeAutospacing="0" w:after="0" w:afterAutospacing="0" w:line="383" w:lineRule="atLeast"/>
        <w:rPr>
          <w:rFonts w:ascii="&amp;quot" w:hAnsi="&amp;quot"/>
          <w:color w:val="000000"/>
        </w:rPr>
      </w:pPr>
      <w:r w:rsidRPr="00DE65FB">
        <w:rPr>
          <w:rStyle w:val="Strong"/>
          <w:rFonts w:ascii="&amp;quot" w:hAnsi="&amp;quot"/>
          <w:bCs w:val="0"/>
          <w:color w:val="000000"/>
        </w:rPr>
        <w:t>Īstenošanas laiks</w:t>
      </w:r>
      <w:r w:rsidRPr="00DE65FB">
        <w:rPr>
          <w:rStyle w:val="Strong"/>
          <w:rFonts w:ascii="&amp;quot" w:hAnsi="&amp;quot"/>
          <w:b w:val="0"/>
          <w:bCs w:val="0"/>
          <w:color w:val="000000"/>
        </w:rPr>
        <w:t>:</w:t>
      </w:r>
      <w:r w:rsidRPr="00DE65FB">
        <w:rPr>
          <w:rFonts w:ascii="&amp;quot" w:hAnsi="&amp;quot"/>
          <w:color w:val="000000"/>
        </w:rPr>
        <w:t xml:space="preserve"> 2016.gada 16.decembris – 2021.gada 31.decembris</w:t>
      </w:r>
    </w:p>
    <w:p w14:paraId="2910C12C" w14:textId="77777777" w:rsidR="00DE65FB" w:rsidRPr="00DE65FB" w:rsidRDefault="00DE65FB" w:rsidP="00DE65FB">
      <w:pPr>
        <w:pStyle w:val="NormalWeb"/>
        <w:spacing w:before="0" w:beforeAutospacing="0" w:after="0" w:afterAutospacing="0" w:line="383" w:lineRule="atLeast"/>
        <w:rPr>
          <w:rFonts w:ascii="&amp;quot" w:hAnsi="&amp;quot"/>
          <w:color w:val="000000"/>
        </w:rPr>
      </w:pPr>
      <w:r w:rsidRPr="00DE65FB">
        <w:rPr>
          <w:rStyle w:val="Strong"/>
          <w:rFonts w:ascii="&amp;quot" w:hAnsi="&amp;quot"/>
          <w:bCs w:val="0"/>
          <w:color w:val="000000"/>
        </w:rPr>
        <w:t>Projekta kopējais finansējums</w:t>
      </w:r>
      <w:r w:rsidRPr="00DE65FB">
        <w:rPr>
          <w:rStyle w:val="Strong"/>
          <w:rFonts w:ascii="&amp;quot" w:hAnsi="&amp;quot"/>
          <w:b w:val="0"/>
          <w:bCs w:val="0"/>
          <w:color w:val="000000"/>
        </w:rPr>
        <w:t>:</w:t>
      </w:r>
      <w:r w:rsidRPr="00DE65FB">
        <w:rPr>
          <w:rFonts w:ascii="&amp;quot" w:hAnsi="&amp;quot"/>
          <w:color w:val="000000"/>
        </w:rPr>
        <w:t xml:space="preserve"> 12 132 050 EUR</w:t>
      </w:r>
    </w:p>
    <w:p w14:paraId="02CF7427" w14:textId="77777777" w:rsidR="00DE65FB" w:rsidRPr="00DE65FB" w:rsidRDefault="00DE65FB" w:rsidP="00DE65FB">
      <w:pPr>
        <w:pStyle w:val="NormalWeb"/>
        <w:spacing w:before="0" w:beforeAutospacing="0" w:after="0" w:afterAutospacing="0" w:line="383" w:lineRule="atLeast"/>
        <w:rPr>
          <w:rFonts w:ascii="&amp;quot" w:hAnsi="&amp;quot"/>
          <w:color w:val="000000"/>
        </w:rPr>
      </w:pPr>
      <w:r w:rsidRPr="00DE65FB">
        <w:rPr>
          <w:rStyle w:val="Strong"/>
          <w:rFonts w:ascii="&amp;quot" w:hAnsi="&amp;quot"/>
          <w:bCs w:val="0"/>
          <w:color w:val="000000"/>
        </w:rPr>
        <w:t>Projektam piešķirtais ES fondu līdzfinansējums</w:t>
      </w:r>
      <w:r w:rsidRPr="00DE65FB">
        <w:rPr>
          <w:rStyle w:val="Strong"/>
          <w:rFonts w:ascii="&amp;quot" w:hAnsi="&amp;quot"/>
          <w:b w:val="0"/>
          <w:bCs w:val="0"/>
          <w:color w:val="000000"/>
        </w:rPr>
        <w:t>:</w:t>
      </w:r>
      <w:r w:rsidRPr="00DE65FB">
        <w:rPr>
          <w:rFonts w:ascii="&amp;quot" w:hAnsi="&amp;quot"/>
          <w:color w:val="000000"/>
        </w:rPr>
        <w:t xml:space="preserve"> 10 312 242 EUR</w:t>
      </w:r>
    </w:p>
    <w:p w14:paraId="6BA7B45D" w14:textId="77777777" w:rsidR="00DE65FB" w:rsidRPr="00DE65FB" w:rsidRDefault="00DE65FB" w:rsidP="00DE65FB">
      <w:pPr>
        <w:pStyle w:val="NormalWeb"/>
        <w:spacing w:before="0" w:beforeAutospacing="0" w:after="0" w:afterAutospacing="0" w:line="383" w:lineRule="atLeast"/>
        <w:rPr>
          <w:rFonts w:ascii="&amp;quot" w:hAnsi="&amp;quot"/>
          <w:color w:val="000000"/>
        </w:rPr>
      </w:pPr>
      <w:r w:rsidRPr="00DE65FB">
        <w:rPr>
          <w:rStyle w:val="Strong"/>
          <w:rFonts w:ascii="&amp;quot" w:hAnsi="&amp;quot"/>
          <w:bCs w:val="0"/>
          <w:color w:val="000000"/>
        </w:rPr>
        <w:t>Nacionālais publiskais finansējums</w:t>
      </w:r>
      <w:r w:rsidRPr="00DE65FB">
        <w:rPr>
          <w:rStyle w:val="Strong"/>
          <w:rFonts w:ascii="&amp;quot" w:hAnsi="&amp;quot"/>
          <w:b w:val="0"/>
          <w:bCs w:val="0"/>
          <w:color w:val="000000"/>
        </w:rPr>
        <w:t>:</w:t>
      </w:r>
      <w:r w:rsidRPr="00DE65FB">
        <w:rPr>
          <w:rFonts w:ascii="&amp;quot" w:hAnsi="&amp;quot"/>
          <w:color w:val="000000"/>
        </w:rPr>
        <w:t xml:space="preserve"> 1 819 808 EUR</w:t>
      </w:r>
    </w:p>
    <w:p w14:paraId="1BBF3678" w14:textId="77777777" w:rsidR="00DE65FB" w:rsidRPr="00DE65FB" w:rsidRDefault="00DE65FB" w:rsidP="00DE65FB">
      <w:pPr>
        <w:pStyle w:val="NormalWeb"/>
        <w:spacing w:before="0" w:beforeAutospacing="0" w:after="0" w:afterAutospacing="0" w:line="383" w:lineRule="atLeast"/>
        <w:rPr>
          <w:rFonts w:ascii="&amp;quot" w:hAnsi="&amp;quot"/>
          <w:color w:val="000000"/>
        </w:rPr>
      </w:pPr>
      <w:r w:rsidRPr="00DE65FB">
        <w:rPr>
          <w:rStyle w:val="Strong"/>
          <w:rFonts w:ascii="&amp;quot" w:hAnsi="&amp;quot"/>
          <w:bCs w:val="0"/>
          <w:color w:val="000000"/>
        </w:rPr>
        <w:t>Projekta mērķi</w:t>
      </w:r>
    </w:p>
    <w:p w14:paraId="11996C8B" w14:textId="77777777" w:rsidR="00DE65FB" w:rsidRPr="00DE65FB" w:rsidRDefault="00DE65FB" w:rsidP="00DE65FB">
      <w:pPr>
        <w:pStyle w:val="NormalWeb"/>
        <w:spacing w:before="0" w:beforeAutospacing="0" w:after="0" w:afterAutospacing="0" w:line="383" w:lineRule="atLeast"/>
        <w:jc w:val="both"/>
        <w:rPr>
          <w:rFonts w:ascii="&amp;quot" w:hAnsi="&amp;quot"/>
          <w:color w:val="000000"/>
        </w:rPr>
      </w:pPr>
      <w:r w:rsidRPr="00DE65FB">
        <w:rPr>
          <w:rFonts w:ascii="&amp;quot" w:hAnsi="&amp;quot"/>
          <w:color w:val="000000"/>
        </w:rPr>
        <w:t xml:space="preserve">Projekta specifiskais atbalsta mērķis ir pilnveidot profesionālās izglītības saturu un saskaņā ar Latvijas kvalifikācijas </w:t>
      </w:r>
      <w:proofErr w:type="spellStart"/>
      <w:r w:rsidRPr="00DE65FB">
        <w:rPr>
          <w:rFonts w:ascii="&amp;quot" w:hAnsi="&amp;quot"/>
          <w:color w:val="000000"/>
        </w:rPr>
        <w:t>ietvarstruktūru</w:t>
      </w:r>
      <w:proofErr w:type="spellEnd"/>
      <w:r w:rsidRPr="00DE65FB">
        <w:rPr>
          <w:rFonts w:ascii="&amp;quot" w:hAnsi="&amp;quot"/>
          <w:color w:val="000000"/>
        </w:rPr>
        <w:t xml:space="preserve"> aktualizēt un izstrādāt profesiju standartus un profesionālās kvalifikācijas prasības, kā arī izstrādāt profesionālās kvalifikācijas eksāmenu saturu, ieviešot izglītības programmu modulāro pieeju un nodrošinot nepieciešamos mācību līdzekļus programmu kvalitatīvai īstenošanai, lai tādā veidā pilnveidotu nozaru kvalifikācijas sistēmu.</w:t>
      </w:r>
    </w:p>
    <w:p w14:paraId="45E5C6E5" w14:textId="77777777" w:rsidR="00DE65FB" w:rsidRPr="00DE65FB" w:rsidRDefault="00DE65FB" w:rsidP="00DE65FB">
      <w:pPr>
        <w:pStyle w:val="NormalWeb"/>
        <w:spacing w:before="0" w:beforeAutospacing="0" w:after="0" w:afterAutospacing="0" w:line="383" w:lineRule="atLeast"/>
        <w:jc w:val="both"/>
        <w:rPr>
          <w:rFonts w:ascii="&amp;quot" w:hAnsi="&amp;quot"/>
          <w:color w:val="000000"/>
        </w:rPr>
      </w:pPr>
      <w:r w:rsidRPr="00DE65FB">
        <w:rPr>
          <w:rFonts w:ascii="&amp;quot" w:hAnsi="&amp;quot"/>
          <w:color w:val="000000"/>
        </w:rPr>
        <w:t xml:space="preserve">Projekta tiešais mērķis ir izstrādāt mainīgajām darba tirgus prasībām atbilstošu profesionālās izglītības saturu un nodrošināt profesionālās izglītības atbilstību Eiropas kvalifikācijas </w:t>
      </w:r>
      <w:proofErr w:type="spellStart"/>
      <w:r w:rsidRPr="00DE65FB">
        <w:rPr>
          <w:rFonts w:ascii="&amp;quot" w:hAnsi="&amp;quot"/>
          <w:color w:val="000000"/>
        </w:rPr>
        <w:t>ietvarstruktūrai</w:t>
      </w:r>
      <w:proofErr w:type="spellEnd"/>
      <w:r w:rsidRPr="00DE65FB">
        <w:rPr>
          <w:rFonts w:ascii="&amp;quot" w:hAnsi="&amp;quot"/>
          <w:color w:val="000000"/>
        </w:rPr>
        <w:t>.</w:t>
      </w:r>
    </w:p>
    <w:p w14:paraId="1B0C1416" w14:textId="77777777" w:rsidR="00DE65FB" w:rsidRPr="00DE65FB" w:rsidRDefault="00DE65FB" w:rsidP="00DE65FB">
      <w:pPr>
        <w:spacing w:after="0" w:line="450" w:lineRule="atLeast"/>
        <w:jc w:val="both"/>
        <w:outlineLvl w:val="2"/>
        <w:rPr>
          <w:rFonts w:ascii="&amp;quot" w:eastAsia="Times New Roman" w:hAnsi="&amp;quot" w:cs="Times New Roman"/>
          <w:color w:val="000000"/>
          <w:sz w:val="24"/>
          <w:szCs w:val="24"/>
          <w:lang w:eastAsia="lv-LV"/>
        </w:rPr>
      </w:pPr>
      <w:r w:rsidRPr="00DE65FB">
        <w:rPr>
          <w:rFonts w:ascii="&amp;quot" w:eastAsia="Times New Roman" w:hAnsi="&amp;quot" w:cs="Times New Roman"/>
          <w:b/>
          <w:bCs/>
          <w:color w:val="000000"/>
          <w:sz w:val="24"/>
          <w:szCs w:val="24"/>
          <w:lang w:eastAsia="lv-LV"/>
        </w:rPr>
        <w:t>Galvenās darbības</w:t>
      </w:r>
    </w:p>
    <w:p w14:paraId="396B621D"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1) Nozaru kvalifikāciju sistēmas pilnveide, veicot nozaru izpēti un pilnveidojot to kvalifikāciju struktūru;</w:t>
      </w:r>
    </w:p>
    <w:p w14:paraId="679FCF5F"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2) Profesiju standartu un profesionālās kvalifikācijas prasību izstrāde, lai nodrošinātu vienoto Eiropas profesionālās izglītības kvalitātes rādītāju ieviešanu un atzīšanu;</w:t>
      </w:r>
    </w:p>
    <w:p w14:paraId="78E34B5F"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 xml:space="preserve">3) Profesionālās kvalifikācijas eksāmenu satura un sasniedzamo rezultātu novērtēšanas metodikas izstrāde atbilstoši Latvijas kvalifikācijas </w:t>
      </w:r>
      <w:proofErr w:type="spellStart"/>
      <w:r w:rsidRPr="00DE65FB">
        <w:rPr>
          <w:rFonts w:ascii="&amp;quot" w:eastAsia="Times New Roman" w:hAnsi="&amp;quot" w:cs="Times New Roman"/>
          <w:color w:val="000000"/>
          <w:sz w:val="24"/>
          <w:szCs w:val="24"/>
          <w:lang w:eastAsia="lv-LV"/>
        </w:rPr>
        <w:t>ietvarstruktūrai</w:t>
      </w:r>
      <w:proofErr w:type="spellEnd"/>
      <w:r w:rsidRPr="00DE65FB">
        <w:rPr>
          <w:rFonts w:ascii="&amp;quot" w:eastAsia="Times New Roman" w:hAnsi="&amp;quot" w:cs="Times New Roman"/>
          <w:color w:val="000000"/>
          <w:sz w:val="24"/>
          <w:szCs w:val="24"/>
          <w:lang w:eastAsia="lv-LV"/>
        </w:rPr>
        <w:t xml:space="preserve">, </w:t>
      </w:r>
      <w:r w:rsidRPr="00DE65FB">
        <w:rPr>
          <w:rFonts w:ascii="&amp;quot" w:eastAsia="Times New Roman" w:hAnsi="&amp;quot" w:cs="Times New Roman"/>
          <w:color w:val="000000"/>
          <w:sz w:val="24"/>
          <w:szCs w:val="24"/>
          <w:lang w:eastAsia="lv-LV"/>
        </w:rPr>
        <w:lastRenderedPageBreak/>
        <w:t xml:space="preserve">Eiropas kredītpunktu sistēmai profesionālās izglītības jomā un Eiropas kvalitātes nodrošināšanas pamatprincipu </w:t>
      </w:r>
      <w:proofErr w:type="spellStart"/>
      <w:r w:rsidRPr="00DE65FB">
        <w:rPr>
          <w:rFonts w:ascii="&amp;quot" w:eastAsia="Times New Roman" w:hAnsi="&amp;quot" w:cs="Times New Roman"/>
          <w:color w:val="000000"/>
          <w:sz w:val="24"/>
          <w:szCs w:val="24"/>
          <w:lang w:eastAsia="lv-LV"/>
        </w:rPr>
        <w:t>ietvarstruktūrai</w:t>
      </w:r>
      <w:proofErr w:type="spellEnd"/>
      <w:r w:rsidRPr="00DE65FB">
        <w:rPr>
          <w:rFonts w:ascii="&amp;quot" w:eastAsia="Times New Roman" w:hAnsi="&amp;quot" w:cs="Times New Roman"/>
          <w:color w:val="000000"/>
          <w:sz w:val="24"/>
          <w:szCs w:val="24"/>
          <w:lang w:eastAsia="lv-LV"/>
        </w:rPr>
        <w:t xml:space="preserve"> profesionālajā izglītībā;</w:t>
      </w:r>
    </w:p>
    <w:p w14:paraId="42CF6FE0"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 xml:space="preserve">4) Modulāro profesionālās izglītības programmu izstrāde un ieviešana, tai skaitā to atbilstības izvērtēšana Latvijas kvalifikācijas </w:t>
      </w:r>
      <w:proofErr w:type="spellStart"/>
      <w:r w:rsidRPr="00DE65FB">
        <w:rPr>
          <w:rFonts w:ascii="&amp;quot" w:eastAsia="Times New Roman" w:hAnsi="&amp;quot" w:cs="Times New Roman"/>
          <w:color w:val="000000"/>
          <w:sz w:val="24"/>
          <w:szCs w:val="24"/>
          <w:lang w:eastAsia="lv-LV"/>
        </w:rPr>
        <w:t>ietvarstruktūrai</w:t>
      </w:r>
      <w:proofErr w:type="spellEnd"/>
      <w:r w:rsidRPr="00DE65FB">
        <w:rPr>
          <w:rFonts w:ascii="&amp;quot" w:eastAsia="Times New Roman" w:hAnsi="&amp;quot" w:cs="Times New Roman"/>
          <w:color w:val="000000"/>
          <w:sz w:val="24"/>
          <w:szCs w:val="24"/>
          <w:lang w:eastAsia="lv-LV"/>
        </w:rPr>
        <w:t xml:space="preserve"> un Eiropas kvalitātes nodrošināšanas pamatprincipu </w:t>
      </w:r>
      <w:proofErr w:type="spellStart"/>
      <w:r w:rsidRPr="00DE65FB">
        <w:rPr>
          <w:rFonts w:ascii="&amp;quot" w:eastAsia="Times New Roman" w:hAnsi="&amp;quot" w:cs="Times New Roman"/>
          <w:color w:val="000000"/>
          <w:sz w:val="24"/>
          <w:szCs w:val="24"/>
          <w:lang w:eastAsia="lv-LV"/>
        </w:rPr>
        <w:t>ietvarstruktūrai</w:t>
      </w:r>
      <w:proofErr w:type="spellEnd"/>
      <w:r w:rsidRPr="00DE65FB">
        <w:rPr>
          <w:rFonts w:ascii="&amp;quot" w:eastAsia="Times New Roman" w:hAnsi="&amp;quot" w:cs="Times New Roman"/>
          <w:color w:val="000000"/>
          <w:sz w:val="24"/>
          <w:szCs w:val="24"/>
          <w:lang w:eastAsia="lv-LV"/>
        </w:rPr>
        <w:t>, atbalstot mūžizglītības un profesionālo kompetenču programmu nodrošināšanu, katrā modulārajā profesionālās izglītības programmā iekļaujot komponentes "iniciatīva un uzņēmējdarbība", "sabiedrības un cilvēka drošība", "informācijas un komunikācijas tehnoloģijas", "sociālās un pilsoniskās prasmes", "valodas, kultūras izpratne un izpausme" vai integrējot tās profesionālās izglītības saturā;</w:t>
      </w:r>
    </w:p>
    <w:p w14:paraId="2B03C1AA"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 xml:space="preserve">5) Mācību līdzekļu (tai skaitā digitālo mācību līdzekļu) un metodisko materiālu, kā arī novērtēšanas materiālu un darba vidē balstītas profesionālās izglītības ieviešanai nepieciešamo mācību līdzekļu izstrāde, iegāde un publiskošana un atbilstības Latvijas kvalifikācijas </w:t>
      </w:r>
      <w:proofErr w:type="spellStart"/>
      <w:r w:rsidRPr="00DE65FB">
        <w:rPr>
          <w:rFonts w:ascii="&amp;quot" w:eastAsia="Times New Roman" w:hAnsi="&amp;quot" w:cs="Times New Roman"/>
          <w:color w:val="000000"/>
          <w:sz w:val="24"/>
          <w:szCs w:val="24"/>
          <w:lang w:eastAsia="lv-LV"/>
        </w:rPr>
        <w:t>ietvarstruktūrai</w:t>
      </w:r>
      <w:proofErr w:type="spellEnd"/>
      <w:r w:rsidRPr="00DE65FB">
        <w:rPr>
          <w:rFonts w:ascii="&amp;quot" w:eastAsia="Times New Roman" w:hAnsi="&amp;quot" w:cs="Times New Roman"/>
          <w:color w:val="000000"/>
          <w:sz w:val="24"/>
          <w:szCs w:val="24"/>
          <w:lang w:eastAsia="lv-LV"/>
        </w:rPr>
        <w:t xml:space="preserve"> izvērtēšana, kā arī simulācijas iekārtu (informācijas tehnoloģiju programmas, speciāli aprīkotas iekārtas reālas darbības aizstāšanai, atspoguļojot galvenās īpašības vai uzvedību izvēlētai fiziskai vai abstraktai sistēmai vai procesam) iegāde;</w:t>
      </w:r>
    </w:p>
    <w:p w14:paraId="2DE38808" w14:textId="53248809" w:rsidR="00DE65FB" w:rsidRPr="00C71326" w:rsidRDefault="00DE65FB" w:rsidP="00C71326">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6) Ekspertīzes nodrošināšana profesionālās kvalifikācijas eksāmenu saturam, modulāro profesionālās izglītības programmu izstrādei, iegādāto un izstrādāto mācību līdzekļu (tai skaitā digitālo mācību līdzekļu) saturam un iegādātajām simulācijas iekārtām.</w:t>
      </w:r>
    </w:p>
    <w:p w14:paraId="0CE65401" w14:textId="77777777" w:rsidR="00DE65FB" w:rsidRPr="00DE65FB" w:rsidRDefault="00DE65FB" w:rsidP="00DE65FB">
      <w:pPr>
        <w:spacing w:after="0" w:line="450" w:lineRule="atLeast"/>
        <w:jc w:val="both"/>
        <w:outlineLvl w:val="2"/>
        <w:rPr>
          <w:rFonts w:ascii="&amp;quot" w:eastAsia="Times New Roman" w:hAnsi="&amp;quot" w:cs="Times New Roman"/>
          <w:color w:val="000000"/>
          <w:sz w:val="24"/>
          <w:szCs w:val="24"/>
          <w:lang w:eastAsia="lv-LV"/>
        </w:rPr>
      </w:pPr>
      <w:r w:rsidRPr="00DE65FB">
        <w:rPr>
          <w:rFonts w:ascii="&amp;quot" w:eastAsia="Times New Roman" w:hAnsi="&amp;quot" w:cs="Times New Roman"/>
          <w:b/>
          <w:bCs/>
          <w:color w:val="000000"/>
          <w:sz w:val="24"/>
          <w:szCs w:val="24"/>
          <w:lang w:eastAsia="lv-LV"/>
        </w:rPr>
        <w:t>Plānotie rezultāti</w:t>
      </w:r>
    </w:p>
    <w:p w14:paraId="7B316D92"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 xml:space="preserve">1) Pilnveidotas 14 nozaru kvalifikācijas struktūras (Būvniecība, Elektronisko un optisko iekārtu ražošana, Informācijas un komunikācijas tehnoloģija, Enerģētika, Kokrūpniecība, Ķīmiskā rūpniecība un tās saskarnozares, Metālapstrāde, Mašīnbūve un </w:t>
      </w:r>
      <w:proofErr w:type="spellStart"/>
      <w:r w:rsidRPr="00DE65FB">
        <w:rPr>
          <w:rFonts w:ascii="&amp;quot" w:eastAsia="Times New Roman" w:hAnsi="&amp;quot" w:cs="Times New Roman"/>
          <w:color w:val="000000"/>
          <w:sz w:val="24"/>
          <w:szCs w:val="24"/>
          <w:lang w:eastAsia="lv-LV"/>
        </w:rPr>
        <w:t>mašīnzinības</w:t>
      </w:r>
      <w:proofErr w:type="spellEnd"/>
      <w:r w:rsidRPr="00DE65FB">
        <w:rPr>
          <w:rFonts w:ascii="&amp;quot" w:eastAsia="Times New Roman" w:hAnsi="&amp;quot" w:cs="Times New Roman"/>
          <w:color w:val="000000"/>
          <w:sz w:val="24"/>
          <w:szCs w:val="24"/>
          <w:lang w:eastAsia="lv-LV"/>
        </w:rPr>
        <w:t xml:space="preserve">, Pārtikas rūpniecība, Lauksaimniecība, Poligrāfija un izdevējdarbība, Papīra un papīra izstrādājumu ražošana un </w:t>
      </w:r>
      <w:proofErr w:type="spellStart"/>
      <w:r w:rsidRPr="00DE65FB">
        <w:rPr>
          <w:rFonts w:ascii="&amp;quot" w:eastAsia="Times New Roman" w:hAnsi="&amp;quot" w:cs="Times New Roman"/>
          <w:color w:val="000000"/>
          <w:sz w:val="24"/>
          <w:szCs w:val="24"/>
          <w:lang w:eastAsia="lv-LV"/>
        </w:rPr>
        <w:t>datordizains</w:t>
      </w:r>
      <w:proofErr w:type="spellEnd"/>
      <w:r w:rsidRPr="00DE65FB">
        <w:rPr>
          <w:rFonts w:ascii="&amp;quot" w:eastAsia="Times New Roman" w:hAnsi="&amp;quot" w:cs="Times New Roman"/>
          <w:color w:val="000000"/>
          <w:sz w:val="24"/>
          <w:szCs w:val="24"/>
          <w:lang w:eastAsia="lv-LV"/>
        </w:rPr>
        <w:t xml:space="preserve">, Tekstilizstrādājumu, apģērbu, ādas un ādas izstrādājumu ražošana, Transports un loģistika, Tūrisms, </w:t>
      </w:r>
      <w:proofErr w:type="spellStart"/>
      <w:r w:rsidRPr="00DE65FB">
        <w:rPr>
          <w:rFonts w:ascii="&amp;quot" w:eastAsia="Times New Roman" w:hAnsi="&amp;quot" w:cs="Times New Roman"/>
          <w:color w:val="000000"/>
          <w:sz w:val="24"/>
          <w:szCs w:val="24"/>
          <w:lang w:eastAsia="lv-LV"/>
        </w:rPr>
        <w:t>Skaistumkopšana</w:t>
      </w:r>
      <w:proofErr w:type="spellEnd"/>
      <w:r w:rsidRPr="00DE65FB">
        <w:rPr>
          <w:rFonts w:ascii="&amp;quot" w:eastAsia="Times New Roman" w:hAnsi="&amp;quot" w:cs="Times New Roman"/>
          <w:color w:val="000000"/>
          <w:sz w:val="24"/>
          <w:szCs w:val="24"/>
          <w:lang w:eastAsia="lv-LV"/>
        </w:rPr>
        <w:t>, Uzņēmējdarbība, finanses, grāmatvedība, administrēšana) un izstrādāta viena jauna nozares kvalifikācijas struktūra Mākslas nozares dizaina un radošo industriju sektoram;</w:t>
      </w:r>
    </w:p>
    <w:p w14:paraId="3245779F"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2) izstrādāti 160 profesiju standarti un/vai profesionālās kvalifikācijas prasības;</w:t>
      </w:r>
    </w:p>
    <w:p w14:paraId="2E0AD2B9"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3) izstrādāts profesionālās kvalifikācijas eksāmenu saturs 210 profesionālajām kvalifikācijām un viena profesionālās kvalifikācijas eksāmenu satura un sasniedzamo rezultātu novērtēšanas metodika;</w:t>
      </w:r>
    </w:p>
    <w:p w14:paraId="7042D361"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lastRenderedPageBreak/>
        <w:t>4) izstrādātas modulārās profesionālās izglītības programmas 184 profesionālajām kvalifikācijām;</w:t>
      </w:r>
    </w:p>
    <w:p w14:paraId="4EB417B7"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5) izstrādāti un/vai iegādāti 80 mācību līdzekļi (tai skaitā simulācijas iekārtas).</w:t>
      </w:r>
    </w:p>
    <w:p w14:paraId="6DFE9B79" w14:textId="77777777" w:rsidR="00DE65FB" w:rsidRPr="00DE65FB" w:rsidRDefault="00DE65FB" w:rsidP="00DE65FB">
      <w:pPr>
        <w:spacing w:after="0" w:line="450" w:lineRule="atLeast"/>
        <w:jc w:val="both"/>
        <w:outlineLvl w:val="2"/>
        <w:rPr>
          <w:rFonts w:ascii="&amp;quot" w:eastAsia="Times New Roman" w:hAnsi="&amp;quot" w:cs="Times New Roman"/>
          <w:color w:val="000000"/>
          <w:sz w:val="24"/>
          <w:szCs w:val="24"/>
          <w:lang w:eastAsia="lv-LV"/>
        </w:rPr>
      </w:pPr>
      <w:r w:rsidRPr="00DE65FB">
        <w:rPr>
          <w:rFonts w:ascii="&amp;quot" w:eastAsia="Times New Roman" w:hAnsi="&amp;quot" w:cs="Times New Roman"/>
          <w:b/>
          <w:bCs/>
          <w:color w:val="000000"/>
          <w:sz w:val="24"/>
          <w:szCs w:val="24"/>
          <w:lang w:eastAsia="lv-LV"/>
        </w:rPr>
        <w:t>Atbalsta mērķa grupa</w:t>
      </w:r>
    </w:p>
    <w:p w14:paraId="5B9F628C" w14:textId="77777777" w:rsidR="00DE65FB" w:rsidRP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Izglītības iestāžu izglītojamie, kas mācās profesionālās vidējās izglītības un arodizglītības programmas.</w:t>
      </w:r>
    </w:p>
    <w:p w14:paraId="0C947CCA" w14:textId="77777777" w:rsidR="00DE65FB" w:rsidRPr="00DE65FB" w:rsidRDefault="00DE65FB" w:rsidP="00DE65FB">
      <w:pPr>
        <w:spacing w:after="0" w:line="450" w:lineRule="atLeast"/>
        <w:jc w:val="both"/>
        <w:outlineLvl w:val="2"/>
        <w:rPr>
          <w:rFonts w:ascii="&amp;quot" w:eastAsia="Times New Roman" w:hAnsi="&amp;quot" w:cs="Times New Roman"/>
          <w:color w:val="000000"/>
          <w:sz w:val="24"/>
          <w:szCs w:val="24"/>
          <w:lang w:eastAsia="lv-LV"/>
        </w:rPr>
      </w:pPr>
      <w:r w:rsidRPr="00DE65FB">
        <w:rPr>
          <w:rFonts w:ascii="&amp;quot" w:eastAsia="Times New Roman" w:hAnsi="&amp;quot" w:cs="Times New Roman"/>
          <w:b/>
          <w:bCs/>
          <w:color w:val="000000"/>
          <w:sz w:val="24"/>
          <w:szCs w:val="24"/>
          <w:lang w:eastAsia="lv-LV"/>
        </w:rPr>
        <w:t>Sadarbības partneri</w:t>
      </w:r>
    </w:p>
    <w:p w14:paraId="37840263" w14:textId="77777777" w:rsid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Latvijas Darba devēju konfederācijā</w:t>
      </w:r>
    </w:p>
    <w:p w14:paraId="5E5C61DC" w14:textId="77777777" w:rsid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Latvijas Brīvo arodbiedrību savienība</w:t>
      </w:r>
    </w:p>
    <w:p w14:paraId="19232338" w14:textId="77777777" w:rsidR="00DE65FB" w:rsidRDefault="00DE65FB" w:rsidP="00DE65FB">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Lauksaimnieku organizāciju sadarbības padome</w:t>
      </w:r>
    </w:p>
    <w:p w14:paraId="5FD50721" w14:textId="37F8B797" w:rsidR="00DE65FB" w:rsidRPr="00AA6BE1" w:rsidRDefault="00DE65FB" w:rsidP="00AA6BE1">
      <w:pPr>
        <w:spacing w:after="0" w:line="383" w:lineRule="atLeast"/>
        <w:jc w:val="both"/>
        <w:rPr>
          <w:rFonts w:ascii="&amp;quot" w:eastAsia="Times New Roman" w:hAnsi="&amp;quot" w:cs="Times New Roman"/>
          <w:color w:val="000000"/>
          <w:sz w:val="24"/>
          <w:szCs w:val="24"/>
          <w:lang w:eastAsia="lv-LV"/>
        </w:rPr>
      </w:pPr>
      <w:r w:rsidRPr="00DE65FB">
        <w:rPr>
          <w:rFonts w:ascii="&amp;quot" w:eastAsia="Times New Roman" w:hAnsi="&amp;quot" w:cs="Times New Roman"/>
          <w:color w:val="000000"/>
          <w:sz w:val="24"/>
          <w:szCs w:val="24"/>
          <w:lang w:eastAsia="lv-LV"/>
        </w:rPr>
        <w:t>Izglītības kvalitātes valsts dienests</w:t>
      </w:r>
    </w:p>
    <w:p w14:paraId="54A6698D" w14:textId="77777777" w:rsidR="00AA6BE1" w:rsidRDefault="00DE65FB" w:rsidP="00DE65FB">
      <w:pPr>
        <w:pStyle w:val="NormalWeb"/>
        <w:spacing w:before="0" w:beforeAutospacing="0" w:after="0" w:afterAutospacing="0" w:line="383" w:lineRule="atLeast"/>
        <w:jc w:val="both"/>
        <w:rPr>
          <w:rFonts w:ascii="&amp;quot" w:hAnsi="&amp;quot"/>
          <w:color w:val="000000"/>
        </w:rPr>
      </w:pPr>
      <w:r w:rsidRPr="00AA6BE1">
        <w:rPr>
          <w:rFonts w:ascii="&amp;quot" w:hAnsi="&amp;quot"/>
          <w:b/>
          <w:color w:val="000000"/>
        </w:rPr>
        <w:t>Projekta kontaktpersona</w:t>
      </w:r>
      <w:r w:rsidRPr="00DE65FB">
        <w:rPr>
          <w:rFonts w:ascii="&amp;quot" w:hAnsi="&amp;quot"/>
          <w:color w:val="000000"/>
        </w:rPr>
        <w:t xml:space="preserve"> </w:t>
      </w:r>
    </w:p>
    <w:p w14:paraId="10D434C2" w14:textId="725C6DD6" w:rsidR="00AA6BE1" w:rsidRPr="00AA6BE1" w:rsidRDefault="00DE65FB" w:rsidP="00AA6BE1">
      <w:pPr>
        <w:pStyle w:val="NormalWeb"/>
        <w:spacing w:before="0" w:beforeAutospacing="0" w:after="0" w:afterAutospacing="0" w:line="383" w:lineRule="atLeast"/>
        <w:jc w:val="both"/>
        <w:rPr>
          <w:rFonts w:ascii="&amp;quot" w:hAnsi="&amp;quot"/>
          <w:color w:val="000000"/>
        </w:rPr>
      </w:pPr>
      <w:r w:rsidRPr="00DE65FB">
        <w:rPr>
          <w:rFonts w:ascii="&amp;quot" w:hAnsi="&amp;quot"/>
          <w:color w:val="000000"/>
        </w:rPr>
        <w:t>Inga Zeide</w:t>
      </w:r>
      <w:r w:rsidR="00AA6BE1">
        <w:rPr>
          <w:rFonts w:ascii="&amp;quot" w:hAnsi="&amp;quot"/>
          <w:color w:val="000000"/>
        </w:rPr>
        <w:t xml:space="preserve">, </w:t>
      </w:r>
      <w:proofErr w:type="spellStart"/>
      <w:r w:rsidRPr="00DE65FB">
        <w:rPr>
          <w:rFonts w:ascii="&amp;quot" w:hAnsi="&amp;quot"/>
          <w:color w:val="000000"/>
        </w:rPr>
        <w:t>Tālr</w:t>
      </w:r>
      <w:proofErr w:type="spellEnd"/>
      <w:r w:rsidRPr="00DE65FB">
        <w:rPr>
          <w:rFonts w:ascii="&amp;quot" w:hAnsi="&amp;quot"/>
          <w:color w:val="000000"/>
        </w:rPr>
        <w:t xml:space="preserve">: 64615339 E-pasts: </w:t>
      </w:r>
      <w:hyperlink r:id="rId7" w:history="1">
        <w:r w:rsidRPr="00DE65FB">
          <w:rPr>
            <w:rStyle w:val="Hyperlink"/>
            <w:rFonts w:ascii="&amp;quot" w:hAnsi="&amp;quot"/>
            <w:color w:val="004A80"/>
          </w:rPr>
          <w:t>inga.zeide@852.visc.gov.lv</w:t>
        </w:r>
      </w:hyperlink>
    </w:p>
    <w:p w14:paraId="6028D5B7" w14:textId="6C72F2A9" w:rsidR="00AA6BE1" w:rsidRPr="00DB14CF" w:rsidRDefault="00AA6BE1" w:rsidP="00AA6BE1">
      <w:pPr>
        <w:spacing w:after="0" w:line="383" w:lineRule="atLeast"/>
        <w:rPr>
          <w:rFonts w:ascii="&amp;quot" w:eastAsia="Times New Roman" w:hAnsi="&amp;quot" w:cs="Times New Roman"/>
          <w:color w:val="000000"/>
          <w:sz w:val="24"/>
          <w:szCs w:val="24"/>
          <w:lang w:eastAsia="lv-LV"/>
        </w:rPr>
      </w:pPr>
      <w:r w:rsidRPr="00DB14CF">
        <w:rPr>
          <w:rFonts w:ascii="&amp;quot" w:eastAsia="Times New Roman" w:hAnsi="&amp;quot" w:cs="Times New Roman"/>
          <w:b/>
          <w:bCs/>
          <w:color w:val="000000"/>
          <w:sz w:val="24"/>
          <w:szCs w:val="24"/>
          <w:lang w:eastAsia="lv-LV"/>
        </w:rPr>
        <w:t>Informācija par projektu:</w:t>
      </w:r>
    </w:p>
    <w:p w14:paraId="199BC691" w14:textId="77777777" w:rsidR="00AA6BE1" w:rsidRPr="00DB14CF" w:rsidRDefault="006E6390" w:rsidP="00AA6BE1">
      <w:pPr>
        <w:spacing w:after="0" w:line="383" w:lineRule="atLeast"/>
        <w:rPr>
          <w:rFonts w:ascii="&amp;quot" w:eastAsia="Times New Roman" w:hAnsi="&amp;quot" w:cs="Times New Roman"/>
          <w:color w:val="000000"/>
          <w:sz w:val="24"/>
          <w:szCs w:val="24"/>
          <w:lang w:eastAsia="lv-LV"/>
        </w:rPr>
      </w:pPr>
      <w:hyperlink r:id="rId8" w:history="1">
        <w:r w:rsidR="00AA6BE1" w:rsidRPr="00DB14CF">
          <w:rPr>
            <w:rFonts w:ascii="&amp;quot" w:eastAsia="Times New Roman" w:hAnsi="&amp;quot" w:cs="Times New Roman"/>
            <w:color w:val="004A80"/>
            <w:sz w:val="24"/>
            <w:szCs w:val="24"/>
            <w:u w:val="single"/>
            <w:lang w:eastAsia="lv-LV"/>
          </w:rPr>
          <w:t>https://visc.gov.lv/visc/projekti/esf_852.shtml</w:t>
        </w:r>
      </w:hyperlink>
      <w:r w:rsidR="00AA6BE1" w:rsidRPr="00DB14CF">
        <w:rPr>
          <w:rFonts w:ascii="&amp;quot" w:eastAsia="Times New Roman" w:hAnsi="&amp;quot" w:cs="Times New Roman"/>
          <w:color w:val="000000"/>
          <w:sz w:val="24"/>
          <w:szCs w:val="24"/>
          <w:lang w:eastAsia="lv-LV"/>
        </w:rPr>
        <w:t> </w:t>
      </w:r>
    </w:p>
    <w:p w14:paraId="7ECC00C5" w14:textId="7732EF04" w:rsidR="006974DE" w:rsidRPr="00AA6BE1" w:rsidRDefault="006974DE" w:rsidP="00AA6BE1">
      <w:pPr>
        <w:spacing w:after="0" w:line="383" w:lineRule="atLeast"/>
        <w:rPr>
          <w:rFonts w:ascii="&amp;quot" w:eastAsia="Times New Roman" w:hAnsi="&amp;quot" w:cs="Times New Roman"/>
          <w:color w:val="000000"/>
          <w:sz w:val="26"/>
          <w:szCs w:val="26"/>
          <w:lang w:eastAsia="lv-LV"/>
        </w:rPr>
      </w:pPr>
    </w:p>
    <w:p w14:paraId="70D7A725" w14:textId="6FD358B4" w:rsidR="00DE65FB" w:rsidRDefault="00DE65FB" w:rsidP="00DE65FB">
      <w:pPr>
        <w:rPr>
          <w:sz w:val="24"/>
          <w:szCs w:val="24"/>
        </w:rPr>
      </w:pPr>
      <w:bookmarkStart w:id="0" w:name="_GoBack"/>
      <w:bookmarkEnd w:id="0"/>
    </w:p>
    <w:p w14:paraId="19FEE409" w14:textId="627EDD72" w:rsidR="00DB14CF" w:rsidRDefault="00DB14CF" w:rsidP="00DE65FB">
      <w:pPr>
        <w:rPr>
          <w:sz w:val="24"/>
          <w:szCs w:val="24"/>
        </w:rPr>
      </w:pPr>
    </w:p>
    <w:p w14:paraId="380256C0" w14:textId="4CC6D2A6" w:rsidR="00DB14CF" w:rsidRDefault="00DB14CF" w:rsidP="00DE65FB">
      <w:pPr>
        <w:rPr>
          <w:sz w:val="24"/>
          <w:szCs w:val="24"/>
        </w:rPr>
      </w:pPr>
    </w:p>
    <w:p w14:paraId="028C0E6A" w14:textId="52119F65" w:rsidR="00DB14CF" w:rsidRDefault="00DB14CF" w:rsidP="00DE65FB">
      <w:pPr>
        <w:rPr>
          <w:sz w:val="24"/>
          <w:szCs w:val="24"/>
        </w:rPr>
      </w:pPr>
    </w:p>
    <w:p w14:paraId="241460BB" w14:textId="46096794" w:rsidR="00DB14CF" w:rsidRPr="00DB14CF" w:rsidRDefault="00DB14CF" w:rsidP="00DB14CF">
      <w:pPr>
        <w:spacing w:after="0" w:line="383" w:lineRule="atLeast"/>
        <w:rPr>
          <w:rFonts w:ascii="&amp;quot" w:eastAsia="Times New Roman" w:hAnsi="&amp;quot" w:cs="Times New Roman"/>
          <w:color w:val="000000"/>
          <w:sz w:val="26"/>
          <w:szCs w:val="26"/>
          <w:lang w:eastAsia="lv-LV"/>
        </w:rPr>
      </w:pPr>
    </w:p>
    <w:p w14:paraId="091CC9F4" w14:textId="77777777" w:rsidR="00DB14CF" w:rsidRPr="006974DE" w:rsidRDefault="00DB14CF" w:rsidP="00DE65FB">
      <w:pPr>
        <w:rPr>
          <w:sz w:val="24"/>
          <w:szCs w:val="24"/>
        </w:rPr>
      </w:pPr>
    </w:p>
    <w:sectPr w:rsidR="00DB14CF" w:rsidRPr="006974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mp;quot">
    <w:altName w:val="Cambria"/>
    <w:panose1 w:val="00000000000000000000"/>
    <w:charset w:val="00"/>
    <w:family w:val="roman"/>
    <w:notTrueType/>
    <w:pitch w:val="default"/>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77B8"/>
    <w:multiLevelType w:val="multilevel"/>
    <w:tmpl w:val="4CDC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B7974"/>
    <w:multiLevelType w:val="multilevel"/>
    <w:tmpl w:val="60E6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E6778"/>
    <w:multiLevelType w:val="multilevel"/>
    <w:tmpl w:val="57AC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6110E"/>
    <w:multiLevelType w:val="multilevel"/>
    <w:tmpl w:val="EC68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FB"/>
    <w:rsid w:val="00390A4A"/>
    <w:rsid w:val="006974DE"/>
    <w:rsid w:val="006E6390"/>
    <w:rsid w:val="00AA6BE1"/>
    <w:rsid w:val="00C71326"/>
    <w:rsid w:val="00DB14CF"/>
    <w:rsid w:val="00DE65FB"/>
    <w:rsid w:val="00E00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B05B"/>
  <w15:chartTrackingRefBased/>
  <w15:docId w15:val="{6B8D1E9C-1E81-4C65-AEF7-04911545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5F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DE65FB"/>
    <w:rPr>
      <w:b/>
      <w:bCs/>
    </w:rPr>
  </w:style>
  <w:style w:type="character" w:styleId="Hyperlink">
    <w:name w:val="Hyperlink"/>
    <w:basedOn w:val="DefaultParagraphFont"/>
    <w:uiPriority w:val="99"/>
    <w:semiHidden/>
    <w:unhideWhenUsed/>
    <w:rsid w:val="00DE6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1660">
      <w:bodyDiv w:val="1"/>
      <w:marLeft w:val="0"/>
      <w:marRight w:val="0"/>
      <w:marTop w:val="0"/>
      <w:marBottom w:val="0"/>
      <w:divBdr>
        <w:top w:val="none" w:sz="0" w:space="0" w:color="auto"/>
        <w:left w:val="none" w:sz="0" w:space="0" w:color="auto"/>
        <w:bottom w:val="none" w:sz="0" w:space="0" w:color="auto"/>
        <w:right w:val="none" w:sz="0" w:space="0" w:color="auto"/>
      </w:divBdr>
    </w:div>
    <w:div w:id="330764813">
      <w:bodyDiv w:val="1"/>
      <w:marLeft w:val="0"/>
      <w:marRight w:val="0"/>
      <w:marTop w:val="0"/>
      <w:marBottom w:val="0"/>
      <w:divBdr>
        <w:top w:val="none" w:sz="0" w:space="0" w:color="auto"/>
        <w:left w:val="none" w:sz="0" w:space="0" w:color="auto"/>
        <w:bottom w:val="none" w:sz="0" w:space="0" w:color="auto"/>
        <w:right w:val="none" w:sz="0" w:space="0" w:color="auto"/>
      </w:divBdr>
    </w:div>
    <w:div w:id="624502931">
      <w:bodyDiv w:val="1"/>
      <w:marLeft w:val="0"/>
      <w:marRight w:val="0"/>
      <w:marTop w:val="0"/>
      <w:marBottom w:val="0"/>
      <w:divBdr>
        <w:top w:val="none" w:sz="0" w:space="0" w:color="auto"/>
        <w:left w:val="none" w:sz="0" w:space="0" w:color="auto"/>
        <w:bottom w:val="none" w:sz="0" w:space="0" w:color="auto"/>
        <w:right w:val="none" w:sz="0" w:space="0" w:color="auto"/>
      </w:divBdr>
    </w:div>
    <w:div w:id="871113814">
      <w:bodyDiv w:val="1"/>
      <w:marLeft w:val="0"/>
      <w:marRight w:val="0"/>
      <w:marTop w:val="0"/>
      <w:marBottom w:val="0"/>
      <w:divBdr>
        <w:top w:val="none" w:sz="0" w:space="0" w:color="auto"/>
        <w:left w:val="none" w:sz="0" w:space="0" w:color="auto"/>
        <w:bottom w:val="none" w:sz="0" w:space="0" w:color="auto"/>
        <w:right w:val="none" w:sz="0" w:space="0" w:color="auto"/>
      </w:divBdr>
      <w:divsChild>
        <w:div w:id="1157720689">
          <w:marLeft w:val="0"/>
          <w:marRight w:val="0"/>
          <w:marTop w:val="0"/>
          <w:marBottom w:val="0"/>
          <w:divBdr>
            <w:top w:val="none" w:sz="0" w:space="0" w:color="auto"/>
            <w:left w:val="none" w:sz="0" w:space="0" w:color="auto"/>
            <w:bottom w:val="none" w:sz="0" w:space="0" w:color="auto"/>
            <w:right w:val="none" w:sz="0" w:space="0" w:color="auto"/>
          </w:divBdr>
          <w:divsChild>
            <w:div w:id="255283988">
              <w:marLeft w:val="0"/>
              <w:marRight w:val="0"/>
              <w:marTop w:val="0"/>
              <w:marBottom w:val="0"/>
              <w:divBdr>
                <w:top w:val="none" w:sz="0" w:space="0" w:color="auto"/>
                <w:left w:val="none" w:sz="0" w:space="0" w:color="auto"/>
                <w:bottom w:val="none" w:sz="0" w:space="0" w:color="auto"/>
                <w:right w:val="none" w:sz="0" w:space="0" w:color="auto"/>
              </w:divBdr>
              <w:divsChild>
                <w:div w:id="14177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898">
          <w:marLeft w:val="0"/>
          <w:marRight w:val="0"/>
          <w:marTop w:val="0"/>
          <w:marBottom w:val="0"/>
          <w:divBdr>
            <w:top w:val="none" w:sz="0" w:space="0" w:color="auto"/>
            <w:left w:val="none" w:sz="0" w:space="0" w:color="auto"/>
            <w:bottom w:val="none" w:sz="0" w:space="0" w:color="auto"/>
            <w:right w:val="single" w:sz="48" w:space="0" w:color="auto"/>
          </w:divBdr>
          <w:divsChild>
            <w:div w:id="1126967325">
              <w:marLeft w:val="0"/>
              <w:marRight w:val="0"/>
              <w:marTop w:val="0"/>
              <w:marBottom w:val="225"/>
              <w:divBdr>
                <w:top w:val="none" w:sz="0" w:space="0" w:color="auto"/>
                <w:left w:val="none" w:sz="0" w:space="0" w:color="auto"/>
                <w:bottom w:val="none" w:sz="0" w:space="0" w:color="auto"/>
                <w:right w:val="none" w:sz="0" w:space="0" w:color="auto"/>
              </w:divBdr>
              <w:divsChild>
                <w:div w:id="3267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2457">
          <w:marLeft w:val="0"/>
          <w:marRight w:val="0"/>
          <w:marTop w:val="0"/>
          <w:marBottom w:val="0"/>
          <w:divBdr>
            <w:top w:val="none" w:sz="0" w:space="0" w:color="auto"/>
            <w:left w:val="none" w:sz="0" w:space="0" w:color="auto"/>
            <w:bottom w:val="none" w:sz="0" w:space="0" w:color="auto"/>
            <w:right w:val="none" w:sz="0" w:space="0" w:color="auto"/>
          </w:divBdr>
          <w:divsChild>
            <w:div w:id="955328458">
              <w:marLeft w:val="0"/>
              <w:marRight w:val="0"/>
              <w:marTop w:val="0"/>
              <w:marBottom w:val="0"/>
              <w:divBdr>
                <w:top w:val="none" w:sz="0" w:space="0" w:color="auto"/>
                <w:left w:val="none" w:sz="0" w:space="0" w:color="auto"/>
                <w:bottom w:val="none" w:sz="0" w:space="0" w:color="auto"/>
                <w:right w:val="none" w:sz="0" w:space="0" w:color="auto"/>
              </w:divBdr>
              <w:divsChild>
                <w:div w:id="1129324127">
                  <w:marLeft w:val="0"/>
                  <w:marRight w:val="0"/>
                  <w:marTop w:val="0"/>
                  <w:marBottom w:val="240"/>
                  <w:divBdr>
                    <w:top w:val="none" w:sz="0" w:space="0" w:color="auto"/>
                    <w:left w:val="none" w:sz="0" w:space="0" w:color="auto"/>
                    <w:bottom w:val="none" w:sz="0" w:space="0" w:color="auto"/>
                    <w:right w:val="none" w:sz="0" w:space="0" w:color="auto"/>
                  </w:divBdr>
                  <w:divsChild>
                    <w:div w:id="720398098">
                      <w:marLeft w:val="0"/>
                      <w:marRight w:val="0"/>
                      <w:marTop w:val="0"/>
                      <w:marBottom w:val="0"/>
                      <w:divBdr>
                        <w:top w:val="none" w:sz="0" w:space="0" w:color="auto"/>
                        <w:left w:val="none" w:sz="0" w:space="0" w:color="auto"/>
                        <w:bottom w:val="none" w:sz="0" w:space="0" w:color="auto"/>
                        <w:right w:val="none" w:sz="0" w:space="0" w:color="auto"/>
                      </w:divBdr>
                      <w:divsChild>
                        <w:div w:id="380592224">
                          <w:marLeft w:val="0"/>
                          <w:marRight w:val="0"/>
                          <w:marTop w:val="0"/>
                          <w:marBottom w:val="75"/>
                          <w:divBdr>
                            <w:top w:val="none" w:sz="0" w:space="0" w:color="auto"/>
                            <w:left w:val="none" w:sz="0" w:space="0" w:color="auto"/>
                            <w:bottom w:val="none" w:sz="0" w:space="0" w:color="auto"/>
                            <w:right w:val="none" w:sz="0" w:space="0" w:color="auto"/>
                          </w:divBdr>
                        </w:div>
                        <w:div w:id="19518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51972">
              <w:marLeft w:val="0"/>
              <w:marRight w:val="0"/>
              <w:marTop w:val="0"/>
              <w:marBottom w:val="0"/>
              <w:divBdr>
                <w:top w:val="none" w:sz="0" w:space="0" w:color="auto"/>
                <w:left w:val="none" w:sz="0" w:space="0" w:color="auto"/>
                <w:bottom w:val="none" w:sz="0" w:space="0" w:color="auto"/>
                <w:right w:val="none" w:sz="0" w:space="0" w:color="auto"/>
              </w:divBdr>
            </w:div>
          </w:divsChild>
        </w:div>
        <w:div w:id="2024670973">
          <w:marLeft w:val="0"/>
          <w:marRight w:val="0"/>
          <w:marTop w:val="0"/>
          <w:marBottom w:val="0"/>
          <w:divBdr>
            <w:top w:val="none" w:sz="0" w:space="0" w:color="auto"/>
            <w:left w:val="none" w:sz="0" w:space="0" w:color="auto"/>
            <w:bottom w:val="none" w:sz="0" w:space="0" w:color="auto"/>
            <w:right w:val="none" w:sz="0" w:space="0" w:color="auto"/>
          </w:divBdr>
          <w:divsChild>
            <w:div w:id="21098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9659">
      <w:bodyDiv w:val="1"/>
      <w:marLeft w:val="0"/>
      <w:marRight w:val="0"/>
      <w:marTop w:val="0"/>
      <w:marBottom w:val="0"/>
      <w:divBdr>
        <w:top w:val="none" w:sz="0" w:space="0" w:color="auto"/>
        <w:left w:val="none" w:sz="0" w:space="0" w:color="auto"/>
        <w:bottom w:val="none" w:sz="0" w:space="0" w:color="auto"/>
        <w:right w:val="none" w:sz="0" w:space="0" w:color="auto"/>
      </w:divBdr>
    </w:div>
    <w:div w:id="1435663086">
      <w:bodyDiv w:val="1"/>
      <w:marLeft w:val="0"/>
      <w:marRight w:val="0"/>
      <w:marTop w:val="0"/>
      <w:marBottom w:val="0"/>
      <w:divBdr>
        <w:top w:val="none" w:sz="0" w:space="0" w:color="auto"/>
        <w:left w:val="none" w:sz="0" w:space="0" w:color="auto"/>
        <w:bottom w:val="none" w:sz="0" w:space="0" w:color="auto"/>
        <w:right w:val="none" w:sz="0" w:space="0" w:color="auto"/>
      </w:divBdr>
    </w:div>
    <w:div w:id="1700550121">
      <w:bodyDiv w:val="1"/>
      <w:marLeft w:val="0"/>
      <w:marRight w:val="0"/>
      <w:marTop w:val="0"/>
      <w:marBottom w:val="0"/>
      <w:divBdr>
        <w:top w:val="none" w:sz="0" w:space="0" w:color="auto"/>
        <w:left w:val="none" w:sz="0" w:space="0" w:color="auto"/>
        <w:bottom w:val="none" w:sz="0" w:space="0" w:color="auto"/>
        <w:right w:val="none" w:sz="0" w:space="0" w:color="auto"/>
      </w:divBdr>
    </w:div>
    <w:div w:id="1952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c.gov.lv/visc/projekti/esf_852.shtml" TargetMode="External"/><Relationship Id="rId3" Type="http://schemas.openxmlformats.org/officeDocument/2006/relationships/styles" Target="styles.xml"/><Relationship Id="rId7" Type="http://schemas.openxmlformats.org/officeDocument/2006/relationships/hyperlink" Target="mailto:inga.zeide@852.vis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A3DFC-0A5E-436B-97DC-2E31AB5E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3158</Words>
  <Characters>1801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Irēna Kuliša</dc:creator>
  <cp:keywords/>
  <dc:description/>
  <cp:lastModifiedBy>Irēna Kuliša</cp:lastModifiedBy>
  <cp:revision>4</cp:revision>
  <cp:lastPrinted>2018-12-03T07:36:00Z</cp:lastPrinted>
  <dcterms:created xsi:type="dcterms:W3CDTF">2018-12-03T06:55:00Z</dcterms:created>
  <dcterms:modified xsi:type="dcterms:W3CDTF">2018-12-03T08:45:00Z</dcterms:modified>
</cp:coreProperties>
</file>