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0E9" w:rsidRDefault="00D330E9" w:rsidP="00D330E9">
      <w:pPr>
        <w:jc w:val="center"/>
        <w:rPr>
          <w:b/>
        </w:rPr>
      </w:pPr>
      <w:r>
        <w:rPr>
          <w:noProof/>
          <w:lang w:eastAsia="lv-LV"/>
        </w:rPr>
        <w:drawing>
          <wp:anchor distT="0" distB="0" distL="114300" distR="114300" simplePos="0" relativeHeight="251659264" behindDoc="1" locked="0" layoutInCell="1" allowOverlap="1" wp14:anchorId="50195C0A" wp14:editId="77ECDD98">
            <wp:simplePos x="0" y="0"/>
            <wp:positionH relativeFrom="margin">
              <wp:align>center</wp:align>
            </wp:positionH>
            <wp:positionV relativeFrom="paragraph">
              <wp:posOffset>2540</wp:posOffset>
            </wp:positionV>
            <wp:extent cx="533400" cy="633730"/>
            <wp:effectExtent l="0" t="0" r="0" b="0"/>
            <wp:wrapTight wrapText="bothSides">
              <wp:wrapPolygon edited="0">
                <wp:start x="0" y="0"/>
                <wp:lineTo x="0" y="20778"/>
                <wp:lineTo x="20829" y="20778"/>
                <wp:lineTo x="20829" y="0"/>
                <wp:lineTo x="0" y="0"/>
              </wp:wrapPolygon>
            </wp:wrapTight>
            <wp:docPr id="44" name="Attēls 44"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3400" cy="633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30E9" w:rsidRDefault="00D330E9" w:rsidP="00D330E9">
      <w:pPr>
        <w:jc w:val="center"/>
        <w:rPr>
          <w:b/>
        </w:rPr>
      </w:pPr>
    </w:p>
    <w:p w:rsidR="00D330E9" w:rsidRDefault="00D330E9" w:rsidP="00D330E9">
      <w:pPr>
        <w:jc w:val="center"/>
        <w:rPr>
          <w:b/>
        </w:rPr>
      </w:pPr>
    </w:p>
    <w:p w:rsidR="00D330E9" w:rsidRDefault="00D330E9" w:rsidP="00D330E9">
      <w:pPr>
        <w:jc w:val="center"/>
        <w:rPr>
          <w:b/>
        </w:rPr>
      </w:pPr>
    </w:p>
    <w:p w:rsidR="00D330E9" w:rsidRPr="00D330E9" w:rsidRDefault="00D330E9" w:rsidP="00D330E9">
      <w:pPr>
        <w:jc w:val="center"/>
        <w:rPr>
          <w:rFonts w:ascii="Times New Roman" w:hAnsi="Times New Roman"/>
          <w:b/>
        </w:rPr>
      </w:pPr>
      <w:r w:rsidRPr="00D330E9">
        <w:rPr>
          <w:rFonts w:ascii="Times New Roman" w:hAnsi="Times New Roman"/>
          <w:b/>
        </w:rPr>
        <w:t>LATVIJAS REPUBLIKA</w:t>
      </w:r>
    </w:p>
    <w:p w:rsidR="00D330E9" w:rsidRPr="00D330E9" w:rsidRDefault="00D330E9" w:rsidP="00D330E9">
      <w:pPr>
        <w:jc w:val="center"/>
        <w:rPr>
          <w:rFonts w:ascii="Times New Roman" w:hAnsi="Times New Roman"/>
          <w:b/>
        </w:rPr>
      </w:pPr>
      <w:r w:rsidRPr="00D330E9">
        <w:rPr>
          <w:rFonts w:ascii="Times New Roman" w:hAnsi="Times New Roman"/>
          <w:b/>
        </w:rPr>
        <w:t>KANDAVAS NOVADA DOME</w:t>
      </w:r>
    </w:p>
    <w:p w:rsidR="00D330E9" w:rsidRPr="00D330E9" w:rsidRDefault="00D330E9" w:rsidP="00D330E9">
      <w:pPr>
        <w:jc w:val="center"/>
        <w:rPr>
          <w:rFonts w:ascii="Times New Roman" w:hAnsi="Times New Roman"/>
          <w:szCs w:val="22"/>
        </w:rPr>
      </w:pPr>
      <w:r w:rsidRPr="00D330E9">
        <w:rPr>
          <w:rFonts w:ascii="Times New Roman" w:hAnsi="Times New Roman"/>
          <w:szCs w:val="22"/>
        </w:rPr>
        <w:t xml:space="preserve">Dārza iela 6, Kandava, Kandavas novads, LV – 3120, </w:t>
      </w:r>
      <w:proofErr w:type="spellStart"/>
      <w:r w:rsidRPr="00D330E9">
        <w:rPr>
          <w:rFonts w:ascii="Times New Roman" w:hAnsi="Times New Roman"/>
          <w:szCs w:val="22"/>
        </w:rPr>
        <w:t>Reģ</w:t>
      </w:r>
      <w:proofErr w:type="spellEnd"/>
      <w:r w:rsidRPr="00D330E9">
        <w:rPr>
          <w:rFonts w:ascii="Times New Roman" w:hAnsi="Times New Roman"/>
          <w:szCs w:val="22"/>
        </w:rPr>
        <w:t xml:space="preserve">. Nr.90000050886, </w:t>
      </w:r>
    </w:p>
    <w:p w:rsidR="00D330E9" w:rsidRPr="00D330E9" w:rsidRDefault="00D330E9" w:rsidP="00D330E9">
      <w:pPr>
        <w:jc w:val="center"/>
        <w:rPr>
          <w:rFonts w:ascii="Times New Roman" w:hAnsi="Times New Roman"/>
          <w:szCs w:val="22"/>
        </w:rPr>
      </w:pPr>
      <w:r w:rsidRPr="00D330E9">
        <w:rPr>
          <w:rFonts w:ascii="Times New Roman" w:hAnsi="Times New Roman"/>
          <w:szCs w:val="22"/>
        </w:rPr>
        <w:t>Tālrunis 631 82028, fakss 631 82027, e-pasts: dome@kandava.lv</w:t>
      </w:r>
    </w:p>
    <w:p w:rsidR="00D330E9" w:rsidRPr="00D330E9" w:rsidRDefault="00D330E9" w:rsidP="00D330E9">
      <w:pPr>
        <w:jc w:val="center"/>
        <w:rPr>
          <w:rFonts w:ascii="Times New Roman" w:hAnsi="Times New Roman"/>
          <w:sz w:val="22"/>
          <w:szCs w:val="22"/>
        </w:rPr>
      </w:pPr>
      <w:r w:rsidRPr="00D330E9">
        <w:rPr>
          <w:rFonts w:ascii="Times New Roman" w:hAnsi="Times New Roman"/>
          <w:noProof/>
          <w:sz w:val="22"/>
          <w:szCs w:val="22"/>
          <w:lang w:eastAsia="lv-LV"/>
        </w:rPr>
        <mc:AlternateContent>
          <mc:Choice Requires="wps">
            <w:drawing>
              <wp:anchor distT="0" distB="0" distL="114300" distR="114300" simplePos="0" relativeHeight="251660288" behindDoc="0" locked="0" layoutInCell="1" allowOverlap="1" wp14:anchorId="54FE1AFC" wp14:editId="335E1EAC">
                <wp:simplePos x="0" y="0"/>
                <wp:positionH relativeFrom="column">
                  <wp:posOffset>-180975</wp:posOffset>
                </wp:positionH>
                <wp:positionV relativeFrom="paragraph">
                  <wp:posOffset>46355</wp:posOffset>
                </wp:positionV>
                <wp:extent cx="5638800" cy="0"/>
                <wp:effectExtent l="9525" t="6985" r="9525" b="12065"/>
                <wp:wrapNone/>
                <wp:docPr id="42" name="Taisns bultveida savienotājs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06C19E" id="_x0000_t32" coordsize="21600,21600" o:spt="32" o:oned="t" path="m,l21600,21600e" filled="f">
                <v:path arrowok="t" fillok="f" o:connecttype="none"/>
                <o:lock v:ext="edit" shapetype="t"/>
              </v:shapetype>
              <v:shape id="Taisns bultveida savienotājs 42" o:spid="_x0000_s1026" type="#_x0000_t32" style="position:absolute;margin-left:-14.25pt;margin-top:3.65pt;width:44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"/>
            </w:pict>
          </mc:Fallback>
        </mc:AlternateContent>
      </w:r>
    </w:p>
    <w:p w:rsidR="00D330E9" w:rsidRPr="00D330E9" w:rsidRDefault="00D330E9" w:rsidP="00D330E9">
      <w:pPr>
        <w:jc w:val="center"/>
        <w:rPr>
          <w:rFonts w:ascii="Times New Roman" w:hAnsi="Times New Roman"/>
        </w:rPr>
      </w:pPr>
      <w:r w:rsidRPr="00D330E9">
        <w:rPr>
          <w:rFonts w:ascii="Times New Roman" w:hAnsi="Times New Roman"/>
        </w:rPr>
        <w:t xml:space="preserve">Kandavā </w:t>
      </w:r>
    </w:p>
    <w:p w:rsidR="00D330E9" w:rsidRDefault="00D330E9" w:rsidP="00D330E9">
      <w:pPr>
        <w:rPr>
          <w:rFonts w:ascii="Times New Roman" w:hAnsi="Times New Roman"/>
        </w:rPr>
      </w:pPr>
    </w:p>
    <w:p w:rsidR="00D330E9" w:rsidRDefault="00D330E9" w:rsidP="00D330E9">
      <w:pPr>
        <w:rPr>
          <w:rFonts w:ascii="Times New Roman" w:hAnsi="Times New Roman"/>
        </w:rPr>
      </w:pPr>
    </w:p>
    <w:p w:rsidR="00D330E9" w:rsidRPr="00D330E9" w:rsidRDefault="00D330E9" w:rsidP="00D330E9">
      <w:pPr>
        <w:jc w:val="right"/>
        <w:rPr>
          <w:rFonts w:ascii="Times New Roman" w:hAnsi="Times New Roman"/>
          <w:b/>
        </w:rPr>
      </w:pPr>
      <w:r w:rsidRPr="00D330E9">
        <w:rPr>
          <w:rFonts w:ascii="Times New Roman" w:hAnsi="Times New Roman"/>
          <w:b/>
        </w:rPr>
        <w:t>APSTIPRINĀTS</w:t>
      </w:r>
    </w:p>
    <w:p w:rsidR="00D330E9" w:rsidRDefault="00D330E9" w:rsidP="00D330E9">
      <w:pPr>
        <w:jc w:val="right"/>
        <w:rPr>
          <w:rFonts w:ascii="Times New Roman" w:hAnsi="Times New Roman"/>
        </w:rPr>
      </w:pPr>
      <w:r>
        <w:rPr>
          <w:rFonts w:ascii="Times New Roman" w:hAnsi="Times New Roman"/>
        </w:rPr>
        <w:t>Kandavas novada domes sēdē</w:t>
      </w:r>
    </w:p>
    <w:p w:rsidR="00D330E9" w:rsidRDefault="00D330E9" w:rsidP="00D330E9">
      <w:pPr>
        <w:jc w:val="right"/>
        <w:rPr>
          <w:rFonts w:ascii="Times New Roman" w:hAnsi="Times New Roman"/>
        </w:rPr>
      </w:pPr>
      <w:r>
        <w:rPr>
          <w:rFonts w:ascii="Times New Roman" w:hAnsi="Times New Roman"/>
        </w:rPr>
        <w:t>2018.gada 26.aprīlī</w:t>
      </w:r>
    </w:p>
    <w:p w:rsidR="00D330E9" w:rsidRPr="00375818" w:rsidRDefault="00D330E9" w:rsidP="00D330E9">
      <w:pPr>
        <w:jc w:val="right"/>
        <w:rPr>
          <w:rFonts w:ascii="Times New Roman" w:hAnsi="Times New Roman"/>
        </w:rPr>
      </w:pPr>
      <w:r>
        <w:rPr>
          <w:rFonts w:ascii="Times New Roman" w:hAnsi="Times New Roman"/>
        </w:rPr>
        <w:t xml:space="preserve">(protokols Nr.6   </w:t>
      </w:r>
      <w:r w:rsidR="001A2C06">
        <w:rPr>
          <w:rFonts w:ascii="Times New Roman" w:hAnsi="Times New Roman"/>
        </w:rPr>
        <w:t>10</w:t>
      </w:r>
      <w:r>
        <w:rPr>
          <w:rFonts w:ascii="Times New Roman" w:hAnsi="Times New Roman"/>
        </w:rPr>
        <w:t>.§)</w:t>
      </w:r>
    </w:p>
    <w:p w:rsidR="00D330E9" w:rsidRPr="00375818" w:rsidRDefault="00D330E9" w:rsidP="00D330E9">
      <w:pPr>
        <w:jc w:val="center"/>
        <w:outlineLvl w:val="0"/>
        <w:rPr>
          <w:rFonts w:ascii="Times New Roman" w:hAnsi="Times New Roman"/>
          <w:b/>
        </w:rPr>
      </w:pPr>
      <w:r w:rsidRPr="00375818">
        <w:rPr>
          <w:rStyle w:val="Izclums"/>
          <w:rFonts w:ascii="Times New Roman" w:hAnsi="Times New Roman"/>
          <w:b/>
          <w:bCs/>
        </w:rPr>
        <w:t xml:space="preserve"> </w:t>
      </w:r>
    </w:p>
    <w:p w:rsidR="00D330E9" w:rsidRPr="00375818" w:rsidRDefault="00D330E9" w:rsidP="00D330E9">
      <w:pPr>
        <w:jc w:val="center"/>
        <w:outlineLvl w:val="0"/>
        <w:rPr>
          <w:rFonts w:ascii="Times New Roman" w:hAnsi="Times New Roman"/>
          <w:b/>
        </w:rPr>
      </w:pPr>
      <w:r w:rsidRPr="00375818">
        <w:rPr>
          <w:rFonts w:ascii="Times New Roman" w:hAnsi="Times New Roman"/>
          <w:b/>
        </w:rPr>
        <w:t xml:space="preserve">Informācijas klasificēšanas un ierobežotas </w:t>
      </w:r>
    </w:p>
    <w:p w:rsidR="00D330E9" w:rsidRDefault="00D330E9" w:rsidP="00D330E9">
      <w:pPr>
        <w:jc w:val="center"/>
        <w:outlineLvl w:val="0"/>
        <w:rPr>
          <w:rFonts w:ascii="Times New Roman" w:hAnsi="Times New Roman"/>
          <w:b/>
        </w:rPr>
      </w:pPr>
      <w:r w:rsidRPr="00375818">
        <w:rPr>
          <w:rFonts w:ascii="Times New Roman" w:hAnsi="Times New Roman"/>
          <w:b/>
        </w:rPr>
        <w:t>pieejamības in</w:t>
      </w:r>
      <w:r w:rsidR="00102F71">
        <w:rPr>
          <w:rFonts w:ascii="Times New Roman" w:hAnsi="Times New Roman"/>
          <w:b/>
        </w:rPr>
        <w:t xml:space="preserve">formācijas lietošanas noteikumi </w:t>
      </w:r>
    </w:p>
    <w:p w:rsidR="00102F71" w:rsidRPr="00375818" w:rsidRDefault="00102F71" w:rsidP="00D330E9">
      <w:pPr>
        <w:ind w:firstLine="360"/>
        <w:rPr>
          <w:rFonts w:ascii="Times New Roman" w:hAnsi="Times New Roman"/>
        </w:rPr>
      </w:pPr>
    </w:p>
    <w:p w:rsidR="00D330E9" w:rsidRPr="00375818" w:rsidRDefault="00D330E9" w:rsidP="00D330E9">
      <w:pPr>
        <w:rPr>
          <w:rFonts w:ascii="Times New Roman" w:hAnsi="Times New Roman"/>
        </w:rPr>
      </w:pPr>
      <w:r w:rsidRPr="00375818">
        <w:rPr>
          <w:rFonts w:ascii="Times New Roman" w:hAnsi="Times New Roman"/>
        </w:rPr>
        <w:t xml:space="preserve">Šie noteikumi nosaka </w:t>
      </w:r>
      <w:r w:rsidR="00102F71">
        <w:rPr>
          <w:rFonts w:ascii="Times New Roman" w:hAnsi="Times New Roman"/>
          <w:iCs/>
        </w:rPr>
        <w:t xml:space="preserve">Kandavas </w:t>
      </w:r>
      <w:r w:rsidRPr="00375818">
        <w:rPr>
          <w:rFonts w:ascii="Times New Roman" w:hAnsi="Times New Roman"/>
          <w:iCs/>
        </w:rPr>
        <w:t xml:space="preserve"> novada domes </w:t>
      </w:r>
      <w:r w:rsidRPr="00375818">
        <w:rPr>
          <w:rFonts w:ascii="Times New Roman" w:hAnsi="Times New Roman"/>
        </w:rPr>
        <w:t xml:space="preserve">(turpmāk tekstā </w:t>
      </w:r>
      <w:r w:rsidRPr="00102F71">
        <w:rPr>
          <w:rFonts w:ascii="Times New Roman" w:hAnsi="Times New Roman"/>
          <w:iCs/>
        </w:rPr>
        <w:t>Dome</w:t>
      </w:r>
      <w:r w:rsidRPr="00375818">
        <w:rPr>
          <w:rFonts w:ascii="Times New Roman" w:hAnsi="Times New Roman"/>
        </w:rPr>
        <w:t xml:space="preserve">) informācijas klasificēšanu, ierobežotas pieejamības informācijas lietošanu un to aizsardzību. </w:t>
      </w:r>
    </w:p>
    <w:p w:rsidR="00D330E9" w:rsidRPr="00375818" w:rsidRDefault="00D330E9" w:rsidP="00D330E9">
      <w:pPr>
        <w:rPr>
          <w:rFonts w:ascii="Times New Roman" w:hAnsi="Times New Roman"/>
        </w:rPr>
      </w:pPr>
    </w:p>
    <w:p w:rsidR="00D330E9" w:rsidRPr="00375818" w:rsidRDefault="00102F71" w:rsidP="00D330E9">
      <w:pPr>
        <w:numPr>
          <w:ilvl w:val="0"/>
          <w:numId w:val="2"/>
        </w:numPr>
        <w:ind w:left="357" w:hanging="357"/>
        <w:jc w:val="center"/>
        <w:rPr>
          <w:rFonts w:ascii="Times New Roman" w:hAnsi="Times New Roman"/>
          <w:b/>
        </w:rPr>
      </w:pPr>
      <w:r>
        <w:rPr>
          <w:rFonts w:ascii="Times New Roman" w:hAnsi="Times New Roman"/>
          <w:b/>
        </w:rPr>
        <w:t>Vispārīgie jautājumi</w:t>
      </w:r>
    </w:p>
    <w:p w:rsidR="00D330E9" w:rsidRPr="00375818" w:rsidRDefault="00D330E9" w:rsidP="00D330E9">
      <w:pPr>
        <w:rPr>
          <w:rFonts w:ascii="Times New Roman" w:hAnsi="Times New Roman"/>
          <w:b/>
        </w:rPr>
      </w:pPr>
    </w:p>
    <w:p w:rsidR="00D330E9" w:rsidRPr="00102F71" w:rsidRDefault="00D330E9" w:rsidP="00D330E9">
      <w:pPr>
        <w:numPr>
          <w:ilvl w:val="1"/>
          <w:numId w:val="2"/>
        </w:numPr>
        <w:rPr>
          <w:rFonts w:ascii="Times New Roman" w:hAnsi="Times New Roman"/>
        </w:rPr>
      </w:pPr>
      <w:r w:rsidRPr="00375818">
        <w:rPr>
          <w:rFonts w:ascii="Times New Roman" w:hAnsi="Times New Roman"/>
        </w:rPr>
        <w:t xml:space="preserve"> Šie noteikumi ir izdoti saskaņā ar Informācijas atklātības likuma 5.pantu un likuma 9. pantu, un to saistošajiem normatīvajiem aktiem.</w:t>
      </w:r>
    </w:p>
    <w:p w:rsidR="00D330E9" w:rsidRPr="00102F71" w:rsidRDefault="00D330E9" w:rsidP="00D330E9">
      <w:pPr>
        <w:numPr>
          <w:ilvl w:val="1"/>
          <w:numId w:val="2"/>
        </w:numPr>
        <w:rPr>
          <w:rFonts w:ascii="Times New Roman" w:hAnsi="Times New Roman"/>
        </w:rPr>
      </w:pPr>
      <w:r w:rsidRPr="00375818">
        <w:rPr>
          <w:rFonts w:ascii="Times New Roman" w:hAnsi="Times New Roman"/>
        </w:rPr>
        <w:t>Noteikumos minētās prasības ir obligātas un saistošas visiem Domes darbiniekiem un citām personām (pakalpojuma sniedzējiem, piegādātājiem, konsultantiem utt.), kurām saistībā ar viņu pienākumu izpildi ir vai var būt pieeja Domes ierobežotas pieejamības informācijai.</w:t>
      </w:r>
    </w:p>
    <w:p w:rsidR="00D330E9" w:rsidRPr="00375818" w:rsidRDefault="00D330E9" w:rsidP="00D330E9">
      <w:pPr>
        <w:numPr>
          <w:ilvl w:val="1"/>
          <w:numId w:val="2"/>
        </w:numPr>
        <w:rPr>
          <w:rFonts w:ascii="Times New Roman" w:hAnsi="Times New Roman"/>
        </w:rPr>
      </w:pPr>
      <w:r w:rsidRPr="00375818">
        <w:rPr>
          <w:rFonts w:ascii="Times New Roman" w:hAnsi="Times New Roman"/>
        </w:rPr>
        <w:t>Par informācijas klasificēšanu, ierobežotas pieejamības informācijas lietošanu un to aizsardzību Domē ir atbildīgs tās priekšsēdētājs.</w:t>
      </w:r>
    </w:p>
    <w:p w:rsidR="00D330E9" w:rsidRPr="00375818" w:rsidRDefault="00D330E9" w:rsidP="00D330E9">
      <w:pPr>
        <w:rPr>
          <w:rFonts w:ascii="Times New Roman" w:hAnsi="Times New Roman"/>
        </w:rPr>
      </w:pPr>
    </w:p>
    <w:p w:rsidR="00D330E9" w:rsidRPr="00375818" w:rsidRDefault="00D330E9" w:rsidP="00D330E9">
      <w:pPr>
        <w:numPr>
          <w:ilvl w:val="0"/>
          <w:numId w:val="2"/>
        </w:numPr>
        <w:ind w:left="357" w:hanging="357"/>
        <w:jc w:val="center"/>
        <w:rPr>
          <w:rFonts w:ascii="Times New Roman" w:hAnsi="Times New Roman"/>
          <w:b/>
        </w:rPr>
      </w:pPr>
      <w:r w:rsidRPr="00375818">
        <w:rPr>
          <w:rFonts w:ascii="Times New Roman" w:hAnsi="Times New Roman"/>
          <w:b/>
        </w:rPr>
        <w:t>Informācijas klasifikācija</w:t>
      </w:r>
    </w:p>
    <w:p w:rsidR="00D330E9" w:rsidRPr="00375818" w:rsidRDefault="00D330E9" w:rsidP="00D330E9">
      <w:pPr>
        <w:rPr>
          <w:rFonts w:ascii="Times New Roman" w:hAnsi="Times New Roman"/>
        </w:rPr>
      </w:pPr>
    </w:p>
    <w:p w:rsidR="00D330E9" w:rsidRPr="00102F71" w:rsidRDefault="00D330E9" w:rsidP="00D330E9">
      <w:pPr>
        <w:numPr>
          <w:ilvl w:val="1"/>
          <w:numId w:val="2"/>
        </w:numPr>
        <w:rPr>
          <w:rFonts w:ascii="Times New Roman" w:hAnsi="Times New Roman"/>
        </w:rPr>
      </w:pPr>
      <w:r w:rsidRPr="00375818">
        <w:rPr>
          <w:rFonts w:ascii="Times New Roman" w:hAnsi="Times New Roman"/>
        </w:rPr>
        <w:t>Informācijas klasificēšanas mērķis ir apzināt Domes rīcībā esošās informācijas nozīmību, piešķirot tai informācijas drošības attiecīgu līmeni.</w:t>
      </w:r>
    </w:p>
    <w:p w:rsidR="00D330E9" w:rsidRPr="00102F71" w:rsidRDefault="00D330E9" w:rsidP="00D330E9">
      <w:pPr>
        <w:numPr>
          <w:ilvl w:val="1"/>
          <w:numId w:val="2"/>
        </w:numPr>
        <w:rPr>
          <w:rFonts w:ascii="Times New Roman" w:hAnsi="Times New Roman"/>
        </w:rPr>
      </w:pPr>
      <w:r w:rsidRPr="00375818">
        <w:rPr>
          <w:rFonts w:ascii="Times New Roman" w:hAnsi="Times New Roman"/>
        </w:rPr>
        <w:t>Informācijas klasificēšana attiecas uz visu Domes rīcībā esošo informāciju neatkarīgi no informācijas nesēja veida (papīrs, izdruka, elektroniskā veidā saglabāta informācija, e</w:t>
      </w:r>
      <w:r w:rsidR="00102F71">
        <w:rPr>
          <w:rFonts w:ascii="Times New Roman" w:hAnsi="Times New Roman"/>
        </w:rPr>
        <w:t>-</w:t>
      </w:r>
      <w:r w:rsidRPr="00375818">
        <w:rPr>
          <w:rFonts w:ascii="Times New Roman" w:hAnsi="Times New Roman"/>
        </w:rPr>
        <w:t>pasts, cietais disks, ārējie datu nesēji vai citi).</w:t>
      </w:r>
    </w:p>
    <w:p w:rsidR="00D330E9" w:rsidRPr="00375818" w:rsidRDefault="00D330E9" w:rsidP="00D330E9">
      <w:pPr>
        <w:numPr>
          <w:ilvl w:val="1"/>
          <w:numId w:val="2"/>
        </w:numPr>
        <w:jc w:val="left"/>
        <w:rPr>
          <w:rFonts w:ascii="Times New Roman" w:hAnsi="Times New Roman"/>
        </w:rPr>
      </w:pPr>
      <w:r w:rsidRPr="00375818">
        <w:rPr>
          <w:rFonts w:ascii="Times New Roman" w:hAnsi="Times New Roman"/>
        </w:rPr>
        <w:t>Informāciju pēc to klasificēšanas ieda</w:t>
      </w:r>
      <w:r w:rsidR="00102F71">
        <w:rPr>
          <w:rFonts w:ascii="Times New Roman" w:hAnsi="Times New Roman"/>
        </w:rPr>
        <w:t xml:space="preserve">la sekojošos drošības līmeņos: </w:t>
      </w:r>
    </w:p>
    <w:p w:rsidR="00D330E9" w:rsidRPr="00102F71" w:rsidRDefault="00D330E9" w:rsidP="00102F71">
      <w:pPr>
        <w:numPr>
          <w:ilvl w:val="2"/>
          <w:numId w:val="2"/>
        </w:numPr>
        <w:jc w:val="left"/>
        <w:rPr>
          <w:rFonts w:ascii="Times New Roman" w:hAnsi="Times New Roman"/>
        </w:rPr>
      </w:pPr>
      <w:r w:rsidRPr="00375818">
        <w:rPr>
          <w:rFonts w:ascii="Times New Roman" w:hAnsi="Times New Roman"/>
        </w:rPr>
        <w:t xml:space="preserve">vispārpieejamā informācija; </w:t>
      </w:r>
    </w:p>
    <w:p w:rsidR="00D330E9" w:rsidRPr="00102F71" w:rsidRDefault="00D330E9" w:rsidP="00D330E9">
      <w:pPr>
        <w:numPr>
          <w:ilvl w:val="2"/>
          <w:numId w:val="2"/>
        </w:numPr>
        <w:jc w:val="left"/>
        <w:rPr>
          <w:rFonts w:ascii="Times New Roman" w:hAnsi="Times New Roman"/>
        </w:rPr>
      </w:pPr>
      <w:r w:rsidRPr="00375818">
        <w:rPr>
          <w:rFonts w:ascii="Times New Roman" w:hAnsi="Times New Roman"/>
        </w:rPr>
        <w:t>ierobežotas pieejamības informācija.</w:t>
      </w:r>
    </w:p>
    <w:p w:rsidR="00D330E9" w:rsidRPr="00102F71" w:rsidRDefault="00D330E9" w:rsidP="00D330E9">
      <w:pPr>
        <w:numPr>
          <w:ilvl w:val="1"/>
          <w:numId w:val="2"/>
        </w:numPr>
        <w:rPr>
          <w:rFonts w:ascii="Times New Roman" w:hAnsi="Times New Roman"/>
        </w:rPr>
      </w:pPr>
      <w:r w:rsidRPr="00375818">
        <w:rPr>
          <w:rFonts w:ascii="Times New Roman" w:hAnsi="Times New Roman"/>
        </w:rPr>
        <w:t>Vispārpieejamā informācija ir tāda informācija, kas nav klasificēta kā ierobežotas pieejamības informācija.</w:t>
      </w:r>
    </w:p>
    <w:p w:rsidR="00D330E9" w:rsidRPr="00375818" w:rsidRDefault="00D330E9" w:rsidP="00D330E9">
      <w:pPr>
        <w:numPr>
          <w:ilvl w:val="1"/>
          <w:numId w:val="2"/>
        </w:numPr>
        <w:rPr>
          <w:rFonts w:ascii="Times New Roman" w:hAnsi="Times New Roman"/>
        </w:rPr>
      </w:pPr>
      <w:r w:rsidRPr="00375818">
        <w:rPr>
          <w:rFonts w:ascii="Times New Roman" w:hAnsi="Times New Roman"/>
        </w:rPr>
        <w:t>Ierobežotas pieejamības informācija ir tāda informācija, kura ir paredzēta ierobežotam personu lokam sakarā ar darba vai dienesta pienākumu veikšanu un kuras izpaušana vai nozaudēšana šīs informācijas rakstura un satura dēļ apgrūtina vai var apgrūtināt iestādes darbību, nodara vai var nodarīt kaitējumu personu likumiskajām interesēm.</w:t>
      </w:r>
    </w:p>
    <w:p w:rsidR="00D330E9" w:rsidRPr="00375818" w:rsidRDefault="00D330E9" w:rsidP="00D330E9">
      <w:pPr>
        <w:rPr>
          <w:rFonts w:ascii="Times New Roman" w:hAnsi="Times New Roman"/>
        </w:rPr>
      </w:pPr>
    </w:p>
    <w:p w:rsidR="00D330E9" w:rsidRPr="00102F71" w:rsidRDefault="00D330E9" w:rsidP="00D330E9">
      <w:pPr>
        <w:numPr>
          <w:ilvl w:val="1"/>
          <w:numId w:val="2"/>
        </w:numPr>
        <w:rPr>
          <w:rFonts w:ascii="Times New Roman" w:hAnsi="Times New Roman"/>
        </w:rPr>
      </w:pPr>
      <w:r w:rsidRPr="00375818">
        <w:rPr>
          <w:rFonts w:ascii="Times New Roman" w:hAnsi="Times New Roman"/>
        </w:rPr>
        <w:t xml:space="preserve">Ierobežotas pieejamības informācijas sadalījums: </w:t>
      </w:r>
    </w:p>
    <w:p w:rsidR="00D330E9" w:rsidRPr="00102F71" w:rsidRDefault="00D330E9" w:rsidP="00102F71">
      <w:pPr>
        <w:numPr>
          <w:ilvl w:val="2"/>
          <w:numId w:val="2"/>
        </w:numPr>
        <w:rPr>
          <w:rFonts w:ascii="Times New Roman" w:hAnsi="Times New Roman"/>
        </w:rPr>
      </w:pPr>
      <w:r w:rsidRPr="00375818">
        <w:rPr>
          <w:rFonts w:ascii="Times New Roman" w:hAnsi="Times New Roman"/>
        </w:rPr>
        <w:lastRenderedPageBreak/>
        <w:t xml:space="preserve">Informācija, kurai šāds statuss noteikts ar likumu; </w:t>
      </w:r>
    </w:p>
    <w:p w:rsidR="00D330E9" w:rsidRPr="00102F71" w:rsidRDefault="00D330E9" w:rsidP="00102F71">
      <w:pPr>
        <w:numPr>
          <w:ilvl w:val="2"/>
          <w:numId w:val="2"/>
        </w:numPr>
        <w:rPr>
          <w:rFonts w:ascii="Times New Roman" w:hAnsi="Times New Roman"/>
        </w:rPr>
      </w:pPr>
      <w:r w:rsidRPr="00375818">
        <w:rPr>
          <w:rFonts w:ascii="Times New Roman" w:hAnsi="Times New Roman"/>
        </w:rPr>
        <w:t>Iestādes iekšējas lietošanas informācija;</w:t>
      </w:r>
    </w:p>
    <w:p w:rsidR="00D330E9" w:rsidRPr="00102F71" w:rsidRDefault="00D330E9" w:rsidP="00102F71">
      <w:pPr>
        <w:numPr>
          <w:ilvl w:val="2"/>
          <w:numId w:val="2"/>
        </w:numPr>
        <w:rPr>
          <w:rFonts w:ascii="Times New Roman" w:hAnsi="Times New Roman"/>
        </w:rPr>
      </w:pPr>
      <w:r w:rsidRPr="00375818">
        <w:rPr>
          <w:rFonts w:ascii="Times New Roman" w:hAnsi="Times New Roman"/>
        </w:rPr>
        <w:t xml:space="preserve">Komercnoslēpums, izņemot gadījumus, kad ir noslēgts iepirkuma </w:t>
      </w:r>
      <w:smartTag w:uri="schemas-tilde-lv/tildestengine" w:element="veidnes">
        <w:smartTagPr>
          <w:attr w:name="id" w:val="-1"/>
          <w:attr w:name="baseform" w:val="līgums"/>
          <w:attr w:name="text" w:val="līgums"/>
        </w:smartTagPr>
        <w:r w:rsidRPr="00375818">
          <w:rPr>
            <w:rFonts w:ascii="Times New Roman" w:hAnsi="Times New Roman"/>
          </w:rPr>
          <w:t>līgums</w:t>
        </w:r>
      </w:smartTag>
      <w:r w:rsidRPr="00375818">
        <w:rPr>
          <w:rFonts w:ascii="Times New Roman" w:hAnsi="Times New Roman"/>
        </w:rPr>
        <w:t xml:space="preserve"> saskaņā ar Publisko iepirkumu likumu vai cita veida </w:t>
      </w:r>
      <w:smartTag w:uri="schemas-tilde-lv/tildestengine" w:element="veidnes">
        <w:smartTagPr>
          <w:attr w:name="id" w:val="-1"/>
          <w:attr w:name="baseform" w:val="līgums"/>
          <w:attr w:name="text" w:val="līgums"/>
        </w:smartTagPr>
        <w:r w:rsidRPr="00375818">
          <w:rPr>
            <w:rFonts w:ascii="Times New Roman" w:hAnsi="Times New Roman"/>
          </w:rPr>
          <w:t>līgums</w:t>
        </w:r>
      </w:smartTag>
      <w:r w:rsidRPr="00375818">
        <w:rPr>
          <w:rFonts w:ascii="Times New Roman" w:hAnsi="Times New Roman"/>
        </w:rPr>
        <w:t xml:space="preserve"> par rīcību ar valsts vai pašvaldības finanšu līdzekļiem un mantu;</w:t>
      </w:r>
    </w:p>
    <w:p w:rsidR="00D330E9" w:rsidRPr="00102F71" w:rsidRDefault="00D330E9" w:rsidP="00102F71">
      <w:pPr>
        <w:numPr>
          <w:ilvl w:val="2"/>
          <w:numId w:val="2"/>
        </w:numPr>
        <w:rPr>
          <w:rFonts w:ascii="Times New Roman" w:hAnsi="Times New Roman"/>
        </w:rPr>
      </w:pPr>
      <w:r w:rsidRPr="00375818">
        <w:rPr>
          <w:rFonts w:ascii="Times New Roman" w:hAnsi="Times New Roman"/>
        </w:rPr>
        <w:t xml:space="preserve">Fizisko peronu dati atbilstoši Fizisko personu datu aizsardzības likumam; </w:t>
      </w:r>
    </w:p>
    <w:p w:rsidR="00D330E9" w:rsidRPr="00102F71" w:rsidRDefault="00D330E9" w:rsidP="00102F71">
      <w:pPr>
        <w:numPr>
          <w:ilvl w:val="2"/>
          <w:numId w:val="2"/>
        </w:numPr>
        <w:rPr>
          <w:rFonts w:ascii="Times New Roman" w:hAnsi="Times New Roman"/>
        </w:rPr>
      </w:pPr>
      <w:r w:rsidRPr="00375818">
        <w:rPr>
          <w:rFonts w:ascii="Times New Roman" w:hAnsi="Times New Roman"/>
        </w:rPr>
        <w:t>Informācija, kas attiecas uz atestācijas, eksāmenu, iesniegto projektu (izņemot projektus, kuru finansēšana paredzēta ar valsts sniegtu galvojumu), konkursu (izņemot konkursus, kas saistīti ar iepirkumiem valsts vai pašvaldību vajadzībām vai citādi saistīti ar rīcību ar valsts vai pašvaldību finanšu līdzekļiem un mantu) un citu līdzīga rakstura novērtējumu procesu;</w:t>
      </w:r>
    </w:p>
    <w:p w:rsidR="00D330E9" w:rsidRPr="00102F71" w:rsidRDefault="00D330E9" w:rsidP="00102F71">
      <w:pPr>
        <w:numPr>
          <w:ilvl w:val="2"/>
          <w:numId w:val="2"/>
        </w:numPr>
        <w:rPr>
          <w:rFonts w:ascii="Times New Roman" w:hAnsi="Times New Roman"/>
        </w:rPr>
      </w:pPr>
      <w:r w:rsidRPr="00375818">
        <w:rPr>
          <w:rFonts w:ascii="Times New Roman" w:hAnsi="Times New Roman"/>
        </w:rPr>
        <w:t>Informācija dienesta vajadzībām;</w:t>
      </w:r>
    </w:p>
    <w:p w:rsidR="00D330E9" w:rsidRPr="00102F71" w:rsidRDefault="00D330E9" w:rsidP="00D330E9">
      <w:pPr>
        <w:numPr>
          <w:ilvl w:val="2"/>
          <w:numId w:val="2"/>
        </w:numPr>
        <w:rPr>
          <w:rFonts w:ascii="Times New Roman" w:hAnsi="Times New Roman"/>
        </w:rPr>
      </w:pPr>
      <w:r w:rsidRPr="00375818">
        <w:rPr>
          <w:rFonts w:ascii="Times New Roman" w:hAnsi="Times New Roman"/>
        </w:rPr>
        <w:t>Ziemeļatlantijas līguma organizācijas vai Eiropas Savienības informāci</w:t>
      </w:r>
      <w:r w:rsidR="00102F71">
        <w:rPr>
          <w:rFonts w:ascii="Times New Roman" w:hAnsi="Times New Roman"/>
        </w:rPr>
        <w:t>ja, kura apzīmēta attiecīgi kā “NATO UNCLASSIFIED” vai “LIMITE”</w:t>
      </w:r>
      <w:r w:rsidRPr="00375818">
        <w:rPr>
          <w:rFonts w:ascii="Times New Roman" w:hAnsi="Times New Roman"/>
        </w:rPr>
        <w:t>.</w:t>
      </w:r>
    </w:p>
    <w:p w:rsidR="00D330E9" w:rsidRPr="00102F71" w:rsidRDefault="00D330E9" w:rsidP="00D330E9">
      <w:pPr>
        <w:numPr>
          <w:ilvl w:val="1"/>
          <w:numId w:val="2"/>
        </w:numPr>
        <w:rPr>
          <w:rFonts w:ascii="Times New Roman" w:hAnsi="Times New Roman"/>
        </w:rPr>
      </w:pPr>
      <w:r w:rsidRPr="00375818">
        <w:rPr>
          <w:rFonts w:ascii="Times New Roman" w:hAnsi="Times New Roman"/>
        </w:rPr>
        <w:t xml:space="preserve">Dome ierobežotas pieejamības statusu informācijai nosaka uz laiku, kas nav ilgāks par vienu gadu. Dome var lemt par jauna termiņa noteikšanu, kā arī par šā statusa atcelšanu pirms noteiktā termiņa izbeigšanās. Ja beidzies termiņš, uz kādu informācijai noteikts ierobežotas pieejamības statuss, vai ja ierobežotas pieejamības statuss ir atcelts pirms likumā noteiktā termiņa, šāda informācija kļūst par vispārpieejamu informāciju. </w:t>
      </w:r>
    </w:p>
    <w:p w:rsidR="00D330E9" w:rsidRPr="00102F71" w:rsidRDefault="00D330E9" w:rsidP="00D330E9">
      <w:pPr>
        <w:numPr>
          <w:ilvl w:val="1"/>
          <w:numId w:val="2"/>
        </w:numPr>
        <w:rPr>
          <w:rFonts w:ascii="Times New Roman" w:hAnsi="Times New Roman"/>
        </w:rPr>
      </w:pPr>
      <w:r w:rsidRPr="00375818">
        <w:rPr>
          <w:rFonts w:ascii="Times New Roman" w:hAnsi="Times New Roman"/>
        </w:rPr>
        <w:t>Šo noteikumu 2.7.punkts neattiecas uz gadījumiem, kad informācijai ierobežotas pieejamības statuss noteikts ar likumu.</w:t>
      </w:r>
    </w:p>
    <w:p w:rsidR="00D330E9" w:rsidRPr="00102F71" w:rsidRDefault="00D330E9" w:rsidP="00D330E9">
      <w:pPr>
        <w:numPr>
          <w:ilvl w:val="1"/>
          <w:numId w:val="2"/>
        </w:numPr>
        <w:rPr>
          <w:rFonts w:ascii="Times New Roman" w:hAnsi="Times New Roman"/>
        </w:rPr>
      </w:pPr>
      <w:r w:rsidRPr="00375818">
        <w:rPr>
          <w:rFonts w:ascii="Times New Roman" w:hAnsi="Times New Roman"/>
        </w:rPr>
        <w:t xml:space="preserve">Gadījumos, kad viens neatdalāms informācijas kopums ietver gan ierobežotas pieejamības informāciju, gan vispārpieejamu informāciju, tās pieejamību nodrošina ņemot par pamatu ierobežotas pieejamības informācijas aizsardzības prasības. </w:t>
      </w:r>
    </w:p>
    <w:p w:rsidR="00D330E9" w:rsidRPr="00102F71" w:rsidRDefault="00D330E9" w:rsidP="00D330E9">
      <w:pPr>
        <w:numPr>
          <w:ilvl w:val="1"/>
          <w:numId w:val="2"/>
        </w:numPr>
        <w:rPr>
          <w:rFonts w:ascii="Times New Roman" w:hAnsi="Times New Roman"/>
        </w:rPr>
      </w:pPr>
      <w:r w:rsidRPr="00375818">
        <w:rPr>
          <w:rFonts w:ascii="Times New Roman" w:hAnsi="Times New Roman"/>
        </w:rPr>
        <w:t>Veicot informāci</w:t>
      </w:r>
      <w:r w:rsidR="00E87A5D">
        <w:rPr>
          <w:rFonts w:ascii="Times New Roman" w:hAnsi="Times New Roman"/>
        </w:rPr>
        <w:t>jas klasificēšanu, Dome sagatavo</w:t>
      </w:r>
      <w:r w:rsidRPr="00375818">
        <w:rPr>
          <w:rFonts w:ascii="Times New Roman" w:hAnsi="Times New Roman"/>
        </w:rPr>
        <w:t xml:space="preserve"> Ierobežotas pieejamīb</w:t>
      </w:r>
      <w:r w:rsidR="003A2399">
        <w:rPr>
          <w:rFonts w:ascii="Times New Roman" w:hAnsi="Times New Roman"/>
        </w:rPr>
        <w:t>as informācijas sarakstu, kuru skatīt pielikumā ( 2.pielikums).</w:t>
      </w:r>
    </w:p>
    <w:p w:rsidR="00D330E9" w:rsidRPr="00375818" w:rsidRDefault="00D330E9" w:rsidP="00D330E9">
      <w:pPr>
        <w:numPr>
          <w:ilvl w:val="1"/>
          <w:numId w:val="2"/>
        </w:numPr>
        <w:rPr>
          <w:rFonts w:ascii="Times New Roman" w:hAnsi="Times New Roman"/>
        </w:rPr>
      </w:pPr>
      <w:r w:rsidRPr="00375818">
        <w:rPr>
          <w:rFonts w:ascii="Times New Roman" w:hAnsi="Times New Roman"/>
        </w:rPr>
        <w:t>Papildus bez Ierobežotas pieejamības informācijas sarakstā iekļautās informācijas, ierobežotas pieejamības informācijas statusu Domes prie</w:t>
      </w:r>
      <w:r w:rsidR="00E87A5D">
        <w:rPr>
          <w:rFonts w:ascii="Times New Roman" w:hAnsi="Times New Roman"/>
        </w:rPr>
        <w:t>kšsēdētājs var noteikt ar rezolūciju</w:t>
      </w:r>
      <w:r w:rsidRPr="00375818">
        <w:rPr>
          <w:rFonts w:ascii="Times New Roman" w:hAnsi="Times New Roman"/>
        </w:rPr>
        <w:t>.</w:t>
      </w:r>
    </w:p>
    <w:p w:rsidR="00D330E9" w:rsidRPr="00375818" w:rsidRDefault="00D330E9" w:rsidP="00D330E9">
      <w:pPr>
        <w:rPr>
          <w:rFonts w:ascii="Times New Roman" w:hAnsi="Times New Roman"/>
          <w:highlight w:val="yellow"/>
        </w:rPr>
      </w:pPr>
    </w:p>
    <w:p w:rsidR="00D330E9" w:rsidRPr="00375818" w:rsidRDefault="00D330E9" w:rsidP="00D330E9">
      <w:pPr>
        <w:numPr>
          <w:ilvl w:val="0"/>
          <w:numId w:val="2"/>
        </w:numPr>
        <w:jc w:val="center"/>
        <w:rPr>
          <w:rFonts w:ascii="Times New Roman" w:hAnsi="Times New Roman"/>
          <w:b/>
        </w:rPr>
      </w:pPr>
      <w:r w:rsidRPr="00375818">
        <w:rPr>
          <w:rFonts w:ascii="Times New Roman" w:hAnsi="Times New Roman"/>
          <w:b/>
        </w:rPr>
        <w:t>Lietotāju tiesības, pienākumi un atbildība</w:t>
      </w:r>
    </w:p>
    <w:p w:rsidR="00D330E9" w:rsidRPr="00375818" w:rsidRDefault="00D330E9" w:rsidP="00D330E9">
      <w:pPr>
        <w:rPr>
          <w:rFonts w:ascii="Times New Roman" w:hAnsi="Times New Roman"/>
          <w:highlight w:val="yellow"/>
        </w:rPr>
      </w:pPr>
    </w:p>
    <w:p w:rsidR="00D330E9" w:rsidRPr="00102F71" w:rsidRDefault="00D330E9" w:rsidP="00D330E9">
      <w:pPr>
        <w:numPr>
          <w:ilvl w:val="1"/>
          <w:numId w:val="2"/>
        </w:numPr>
        <w:rPr>
          <w:rFonts w:ascii="Times New Roman" w:hAnsi="Times New Roman"/>
        </w:rPr>
      </w:pPr>
      <w:r w:rsidRPr="00375818">
        <w:rPr>
          <w:rFonts w:ascii="Times New Roman" w:hAnsi="Times New Roman"/>
        </w:rPr>
        <w:t xml:space="preserve">Personai, kurai ir pieeja Domes ierobežotas pieejamības informācijai, to nedrīkst izpaust un atklāt nepilnvarotām personām, izņemot gadījumus, kad to atļauju ir devis Domes priekšsēdētājs. </w:t>
      </w:r>
    </w:p>
    <w:p w:rsidR="00D330E9" w:rsidRPr="00102F71" w:rsidRDefault="00D330E9" w:rsidP="00D330E9">
      <w:pPr>
        <w:numPr>
          <w:ilvl w:val="1"/>
          <w:numId w:val="2"/>
        </w:numPr>
        <w:rPr>
          <w:rFonts w:ascii="Times New Roman" w:hAnsi="Times New Roman"/>
        </w:rPr>
      </w:pPr>
      <w:r w:rsidRPr="00375818">
        <w:rPr>
          <w:rFonts w:ascii="Times New Roman" w:hAnsi="Times New Roman"/>
        </w:rPr>
        <w:t xml:space="preserve">Ja persona vēlas nodot ierobežotas pieejamības informāciju nepilnvarotām personām (t.sk. trešajai personai), personai ir jāraksta rakstisks pieprasījums Domes priekšsēdētājam, norādot pamatojumu un mērķi, kādam tā ir nepieciešama. Tikai tad, kad Domes priekšsēdētājs ir devis atbilstošu atļauju, ierobežotas pieejamības informāciju ir iespējams izpaust nepilnvarotai personai. </w:t>
      </w:r>
    </w:p>
    <w:p w:rsidR="00D330E9" w:rsidRPr="00102F71" w:rsidRDefault="00D330E9" w:rsidP="00D330E9">
      <w:pPr>
        <w:numPr>
          <w:ilvl w:val="1"/>
          <w:numId w:val="2"/>
        </w:numPr>
        <w:jc w:val="left"/>
        <w:rPr>
          <w:rFonts w:ascii="Times New Roman" w:hAnsi="Times New Roman"/>
        </w:rPr>
      </w:pPr>
      <w:r w:rsidRPr="00375818">
        <w:rPr>
          <w:rFonts w:ascii="Times New Roman" w:hAnsi="Times New Roman"/>
        </w:rPr>
        <w:t xml:space="preserve">Domes priekšsēdētājs ir atbildīgs par struktūrvienību vadītāju iepazīstināšanu ar šiem noteikumiem, savukārt struktūrvienību vadītāji ir atbildīgi par viņu pakļautībā vai uzraudzībā esošo darbinieku iepazīstināšanu ar tiem. </w:t>
      </w:r>
    </w:p>
    <w:p w:rsidR="00D330E9" w:rsidRPr="00102F71" w:rsidRDefault="00D330E9" w:rsidP="00D330E9">
      <w:pPr>
        <w:numPr>
          <w:ilvl w:val="1"/>
          <w:numId w:val="2"/>
        </w:numPr>
        <w:rPr>
          <w:rFonts w:ascii="Times New Roman" w:hAnsi="Times New Roman"/>
        </w:rPr>
      </w:pPr>
      <w:r w:rsidRPr="00375818">
        <w:rPr>
          <w:rFonts w:ascii="Times New Roman" w:hAnsi="Times New Roman"/>
        </w:rPr>
        <w:t>Personas, uz kurām attiecas Domes Informācijas klasificēšanas un ierobežotas pieejamības informācijas lietošanas noteikumu prasības, atbild par šo noteikumu nosacījumu ievērošanu un ar savu parakstu apliecina šo prasību ievērošanu (1.P</w:t>
      </w:r>
      <w:r w:rsidR="00102F71">
        <w:rPr>
          <w:rFonts w:ascii="Times New Roman" w:hAnsi="Times New Roman"/>
        </w:rPr>
        <w:t xml:space="preserve">ielikums “Apliecinājums par “Kandavas </w:t>
      </w:r>
      <w:r w:rsidRPr="00375818">
        <w:rPr>
          <w:rFonts w:ascii="Times New Roman" w:hAnsi="Times New Roman"/>
        </w:rPr>
        <w:t xml:space="preserve"> novada domes Informācijas klasificēšanas un ierobežotas pieejamības informācijas lietošanas noteikumu” prasību ievērošanu”).</w:t>
      </w:r>
    </w:p>
    <w:p w:rsidR="00D330E9" w:rsidRPr="00102F71" w:rsidRDefault="00D330E9" w:rsidP="00D330E9">
      <w:pPr>
        <w:numPr>
          <w:ilvl w:val="1"/>
          <w:numId w:val="2"/>
        </w:numPr>
        <w:rPr>
          <w:rFonts w:ascii="Times New Roman" w:hAnsi="Times New Roman"/>
        </w:rPr>
      </w:pPr>
      <w:r w:rsidRPr="00375818">
        <w:rPr>
          <w:rFonts w:ascii="Times New Roman" w:hAnsi="Times New Roman"/>
        </w:rPr>
        <w:lastRenderedPageBreak/>
        <w:t xml:space="preserve">Ja sakarā ar ierobežotas pieejamības informācijas nelikumīgu izpaušanu tās īpašniekam vai citai personai radīts kaitējums vai būtiski aizskartas to likumiskās intereses, šīs personas ir tiesīgas prasīt kaitējuma atlīdzināšanu vai aizskarto tiesību atjaunošanu. </w:t>
      </w:r>
    </w:p>
    <w:p w:rsidR="00D330E9" w:rsidRPr="00375818" w:rsidRDefault="00D330E9" w:rsidP="00D330E9">
      <w:pPr>
        <w:numPr>
          <w:ilvl w:val="1"/>
          <w:numId w:val="2"/>
        </w:numPr>
        <w:rPr>
          <w:rFonts w:ascii="Times New Roman" w:hAnsi="Times New Roman"/>
        </w:rPr>
      </w:pPr>
      <w:r w:rsidRPr="00375818">
        <w:rPr>
          <w:rFonts w:ascii="Times New Roman" w:hAnsi="Times New Roman"/>
        </w:rPr>
        <w:t>Ja persona neatļauti izpaudusi informāciju, kas atzīta par ierobežotas pieejamības informāciju, tā saucama pie disciplināratbildības vai kriminālatbildības.</w:t>
      </w:r>
    </w:p>
    <w:p w:rsidR="00D330E9" w:rsidRPr="00375818" w:rsidRDefault="00D330E9" w:rsidP="00D330E9">
      <w:pPr>
        <w:rPr>
          <w:rFonts w:ascii="Times New Roman" w:hAnsi="Times New Roman"/>
          <w:highlight w:val="yellow"/>
        </w:rPr>
      </w:pPr>
    </w:p>
    <w:p w:rsidR="00D330E9" w:rsidRPr="00375818" w:rsidRDefault="00D330E9" w:rsidP="00D330E9">
      <w:pPr>
        <w:numPr>
          <w:ilvl w:val="0"/>
          <w:numId w:val="2"/>
        </w:numPr>
        <w:jc w:val="center"/>
        <w:rPr>
          <w:rFonts w:ascii="Times New Roman" w:hAnsi="Times New Roman"/>
          <w:b/>
        </w:rPr>
      </w:pPr>
      <w:r w:rsidRPr="00375818">
        <w:rPr>
          <w:rFonts w:ascii="Times New Roman" w:hAnsi="Times New Roman"/>
          <w:b/>
        </w:rPr>
        <w:t>Ierobežotas pieejamības informācijas aizsardzība</w:t>
      </w:r>
    </w:p>
    <w:p w:rsidR="00D330E9" w:rsidRPr="00375818" w:rsidRDefault="00D330E9" w:rsidP="00D330E9">
      <w:pPr>
        <w:rPr>
          <w:rFonts w:ascii="Times New Roman" w:hAnsi="Times New Roman"/>
        </w:rPr>
      </w:pPr>
    </w:p>
    <w:p w:rsidR="00D330E9" w:rsidRPr="00102F71" w:rsidRDefault="00D330E9" w:rsidP="00D330E9">
      <w:pPr>
        <w:numPr>
          <w:ilvl w:val="1"/>
          <w:numId w:val="2"/>
        </w:numPr>
        <w:rPr>
          <w:rFonts w:ascii="Times New Roman" w:hAnsi="Times New Roman"/>
        </w:rPr>
      </w:pPr>
      <w:r w:rsidRPr="00375818">
        <w:rPr>
          <w:rFonts w:ascii="Times New Roman" w:hAnsi="Times New Roman"/>
        </w:rPr>
        <w:t xml:space="preserve">Dome nodrošina, ka ierobežotas pieejamības informāciju ir pieejama tikai atbilstošam pilnvarotam personālam. </w:t>
      </w:r>
    </w:p>
    <w:p w:rsidR="00D330E9" w:rsidRPr="00102F71" w:rsidRDefault="00D330E9" w:rsidP="00D330E9">
      <w:pPr>
        <w:numPr>
          <w:ilvl w:val="1"/>
          <w:numId w:val="2"/>
        </w:numPr>
        <w:rPr>
          <w:rFonts w:ascii="Times New Roman" w:hAnsi="Times New Roman"/>
        </w:rPr>
      </w:pPr>
      <w:r w:rsidRPr="00375818">
        <w:rPr>
          <w:rFonts w:ascii="Times New Roman" w:hAnsi="Times New Roman"/>
        </w:rPr>
        <w:t>Elektroniskā veidā un papīra veidā saglabātai informācijai drošības un aizsardzības prasības ir noteiktas Iekšējos datu apstrādes aizsardzības noteikumos un citos Domes iekšējos normatīvajos aktos.</w:t>
      </w:r>
    </w:p>
    <w:p w:rsidR="00D330E9" w:rsidRPr="00375818" w:rsidRDefault="00D330E9" w:rsidP="00D330E9">
      <w:pPr>
        <w:numPr>
          <w:ilvl w:val="1"/>
          <w:numId w:val="2"/>
        </w:numPr>
        <w:rPr>
          <w:rFonts w:ascii="Times New Roman" w:hAnsi="Times New Roman"/>
        </w:rPr>
      </w:pPr>
      <w:r w:rsidRPr="00375818">
        <w:rPr>
          <w:rFonts w:ascii="Times New Roman" w:hAnsi="Times New Roman"/>
        </w:rPr>
        <w:t>Telpām, kurās tiek glabāta ierobežotas pieejamības informācija (papīra veidā un elektroniskā veidā), ir jābūt slēgtām un aizsargātām no neautorizētas pieejas, izmantojot Domes noteiktos un ieviestos aizsardzības mehānismus.</w:t>
      </w:r>
    </w:p>
    <w:p w:rsidR="00D330E9" w:rsidRPr="00375818" w:rsidRDefault="00D330E9" w:rsidP="00D330E9">
      <w:pPr>
        <w:rPr>
          <w:rFonts w:ascii="Times New Roman" w:hAnsi="Times New Roman"/>
        </w:rPr>
      </w:pPr>
    </w:p>
    <w:p w:rsidR="00102F71" w:rsidRDefault="00102F71" w:rsidP="00102F71">
      <w:pPr>
        <w:spacing w:before="240"/>
        <w:ind w:left="1077" w:hanging="1077"/>
        <w:jc w:val="left"/>
        <w:rPr>
          <w:rFonts w:ascii="Times New Roman" w:hAnsi="Times New Roman"/>
        </w:rPr>
      </w:pPr>
      <w:r>
        <w:rPr>
          <w:rFonts w:ascii="Times New Roman" w:hAnsi="Times New Roman"/>
        </w:rPr>
        <w:t>Kanda</w:t>
      </w:r>
      <w:r w:rsidR="00360BF4">
        <w:rPr>
          <w:rFonts w:ascii="Times New Roman" w:hAnsi="Times New Roman"/>
        </w:rPr>
        <w:t xml:space="preserve">vas novada domes priekšsēdētāja </w:t>
      </w:r>
      <w:bookmarkStart w:id="0" w:name="_GoBack"/>
      <w:bookmarkEnd w:id="0"/>
      <w:r w:rsidR="00360BF4">
        <w:rPr>
          <w:rFonts w:ascii="Times New Roman" w:hAnsi="Times New Roman"/>
        </w:rPr>
        <w:t>(personiskais paraksts)</w:t>
      </w:r>
      <w:r>
        <w:rPr>
          <w:rFonts w:ascii="Times New Roman" w:hAnsi="Times New Roman"/>
        </w:rPr>
        <w:t xml:space="preserve">   Inga Priede</w:t>
      </w:r>
    </w:p>
    <w:p w:rsidR="00102F71" w:rsidRDefault="00102F71" w:rsidP="00102F71">
      <w:pPr>
        <w:spacing w:before="240"/>
        <w:ind w:left="1077"/>
        <w:jc w:val="left"/>
        <w:rPr>
          <w:rFonts w:ascii="Times New Roman" w:hAnsi="Times New Roman"/>
        </w:rPr>
      </w:pPr>
    </w:p>
    <w:p w:rsidR="00102F71" w:rsidRDefault="00102F71" w:rsidP="00102F71">
      <w:pPr>
        <w:spacing w:before="240"/>
        <w:ind w:left="1077"/>
        <w:jc w:val="left"/>
        <w:rPr>
          <w:rFonts w:ascii="Times New Roman" w:hAnsi="Times New Roman"/>
        </w:rPr>
      </w:pPr>
    </w:p>
    <w:p w:rsidR="00102F71" w:rsidRDefault="00102F71" w:rsidP="00102F71">
      <w:pPr>
        <w:spacing w:before="240"/>
        <w:ind w:left="1077"/>
        <w:jc w:val="left"/>
        <w:rPr>
          <w:rFonts w:ascii="Times New Roman" w:hAnsi="Times New Roman"/>
        </w:rPr>
      </w:pPr>
    </w:p>
    <w:p w:rsidR="005A0835" w:rsidRDefault="005A0835" w:rsidP="00102F71">
      <w:pPr>
        <w:spacing w:before="240"/>
        <w:ind w:left="1077"/>
        <w:jc w:val="left"/>
        <w:rPr>
          <w:rFonts w:ascii="Times New Roman" w:hAnsi="Times New Roman"/>
        </w:rPr>
      </w:pPr>
    </w:p>
    <w:p w:rsidR="005A0835" w:rsidRDefault="005A0835" w:rsidP="00102F71">
      <w:pPr>
        <w:spacing w:before="240"/>
        <w:ind w:left="1077"/>
        <w:jc w:val="left"/>
        <w:rPr>
          <w:rFonts w:ascii="Times New Roman" w:hAnsi="Times New Roman"/>
        </w:rPr>
      </w:pPr>
    </w:p>
    <w:p w:rsidR="005A0835" w:rsidRDefault="005A0835" w:rsidP="00102F71">
      <w:pPr>
        <w:spacing w:before="240"/>
        <w:ind w:left="1077"/>
        <w:jc w:val="left"/>
        <w:rPr>
          <w:rFonts w:ascii="Times New Roman" w:hAnsi="Times New Roman"/>
        </w:rPr>
      </w:pPr>
    </w:p>
    <w:p w:rsidR="005A0835" w:rsidRDefault="005A0835" w:rsidP="00102F71">
      <w:pPr>
        <w:spacing w:before="240"/>
        <w:ind w:left="1077"/>
        <w:jc w:val="left"/>
        <w:rPr>
          <w:rFonts w:ascii="Times New Roman" w:hAnsi="Times New Roman"/>
        </w:rPr>
      </w:pPr>
    </w:p>
    <w:p w:rsidR="005A0835" w:rsidRDefault="005A0835" w:rsidP="00102F71">
      <w:pPr>
        <w:spacing w:before="240"/>
        <w:ind w:left="1077"/>
        <w:jc w:val="left"/>
        <w:rPr>
          <w:rFonts w:ascii="Times New Roman" w:hAnsi="Times New Roman"/>
        </w:rPr>
      </w:pPr>
    </w:p>
    <w:p w:rsidR="005A0835" w:rsidRDefault="005A0835" w:rsidP="00102F71">
      <w:pPr>
        <w:spacing w:before="240"/>
        <w:ind w:left="1077"/>
        <w:jc w:val="left"/>
        <w:rPr>
          <w:rFonts w:ascii="Times New Roman" w:hAnsi="Times New Roman"/>
        </w:rPr>
      </w:pPr>
    </w:p>
    <w:p w:rsidR="005A0835" w:rsidRDefault="005A0835" w:rsidP="00102F71">
      <w:pPr>
        <w:spacing w:before="240"/>
        <w:ind w:left="1077"/>
        <w:jc w:val="left"/>
        <w:rPr>
          <w:rFonts w:ascii="Times New Roman" w:hAnsi="Times New Roman"/>
        </w:rPr>
      </w:pPr>
    </w:p>
    <w:p w:rsidR="005A0835" w:rsidRDefault="005A0835" w:rsidP="00102F71">
      <w:pPr>
        <w:spacing w:before="240"/>
        <w:ind w:left="1077"/>
        <w:jc w:val="left"/>
        <w:rPr>
          <w:rFonts w:ascii="Times New Roman" w:hAnsi="Times New Roman"/>
        </w:rPr>
      </w:pPr>
    </w:p>
    <w:p w:rsidR="005A0835" w:rsidRDefault="005A0835" w:rsidP="00102F71">
      <w:pPr>
        <w:spacing w:before="240"/>
        <w:ind w:left="1077"/>
        <w:jc w:val="left"/>
        <w:rPr>
          <w:rFonts w:ascii="Times New Roman" w:hAnsi="Times New Roman"/>
        </w:rPr>
      </w:pPr>
    </w:p>
    <w:p w:rsidR="005A0835" w:rsidRDefault="005A0835" w:rsidP="00102F71">
      <w:pPr>
        <w:spacing w:before="240"/>
        <w:ind w:left="1077"/>
        <w:jc w:val="left"/>
        <w:rPr>
          <w:rFonts w:ascii="Times New Roman" w:hAnsi="Times New Roman"/>
        </w:rPr>
      </w:pPr>
    </w:p>
    <w:p w:rsidR="005A0835" w:rsidRDefault="005A0835" w:rsidP="00102F71">
      <w:pPr>
        <w:spacing w:before="240"/>
        <w:ind w:left="1077"/>
        <w:jc w:val="left"/>
        <w:rPr>
          <w:rFonts w:ascii="Times New Roman" w:hAnsi="Times New Roman"/>
        </w:rPr>
      </w:pPr>
    </w:p>
    <w:p w:rsidR="005A0835" w:rsidRDefault="005A0835" w:rsidP="00102F71">
      <w:pPr>
        <w:spacing w:before="240"/>
        <w:ind w:left="1077"/>
        <w:jc w:val="left"/>
        <w:rPr>
          <w:rFonts w:ascii="Times New Roman" w:hAnsi="Times New Roman"/>
        </w:rPr>
      </w:pPr>
    </w:p>
    <w:p w:rsidR="005A0835" w:rsidRDefault="005A0835" w:rsidP="00102F71">
      <w:pPr>
        <w:spacing w:before="240"/>
        <w:ind w:left="1077"/>
        <w:jc w:val="left"/>
        <w:rPr>
          <w:rFonts w:ascii="Times New Roman" w:hAnsi="Times New Roman"/>
        </w:rPr>
      </w:pPr>
    </w:p>
    <w:p w:rsidR="005A0835" w:rsidRDefault="005A0835" w:rsidP="00102F71">
      <w:pPr>
        <w:spacing w:before="240"/>
        <w:ind w:left="1077"/>
        <w:jc w:val="left"/>
        <w:rPr>
          <w:rFonts w:ascii="Times New Roman" w:hAnsi="Times New Roman"/>
        </w:rPr>
      </w:pPr>
    </w:p>
    <w:p w:rsidR="00D330E9" w:rsidRPr="00102F71" w:rsidRDefault="003A2399" w:rsidP="00D330E9">
      <w:pPr>
        <w:spacing w:before="240"/>
        <w:ind w:left="1077"/>
        <w:jc w:val="right"/>
        <w:rPr>
          <w:rFonts w:ascii="Times New Roman" w:hAnsi="Times New Roman"/>
          <w:b/>
          <w:i/>
        </w:rPr>
      </w:pPr>
      <w:r>
        <w:rPr>
          <w:rFonts w:ascii="Times New Roman" w:hAnsi="Times New Roman"/>
          <w:b/>
          <w:i/>
        </w:rPr>
        <w:lastRenderedPageBreak/>
        <w:t>1.</w:t>
      </w:r>
      <w:r w:rsidR="00D330E9" w:rsidRPr="00102F71">
        <w:rPr>
          <w:rFonts w:ascii="Times New Roman" w:hAnsi="Times New Roman"/>
          <w:b/>
          <w:i/>
        </w:rPr>
        <w:t>PIELIKUMS</w:t>
      </w:r>
    </w:p>
    <w:p w:rsidR="00D330E9" w:rsidRPr="00102F71" w:rsidRDefault="00D330E9" w:rsidP="00D330E9">
      <w:pPr>
        <w:jc w:val="right"/>
        <w:outlineLvl w:val="0"/>
        <w:rPr>
          <w:rFonts w:ascii="Times New Roman" w:hAnsi="Times New Roman"/>
          <w:i/>
          <w:sz w:val="22"/>
        </w:rPr>
      </w:pPr>
      <w:r w:rsidRPr="00102F71">
        <w:rPr>
          <w:rFonts w:ascii="Times New Roman" w:hAnsi="Times New Roman"/>
          <w:i/>
          <w:sz w:val="22"/>
        </w:rPr>
        <w:t xml:space="preserve">Informācijas klasificēšanas un ierobežotas </w:t>
      </w:r>
    </w:p>
    <w:p w:rsidR="00D330E9" w:rsidRDefault="00D330E9" w:rsidP="005A0835">
      <w:pPr>
        <w:ind w:left="1080"/>
        <w:jc w:val="right"/>
        <w:rPr>
          <w:rFonts w:ascii="Times New Roman" w:hAnsi="Times New Roman"/>
          <w:i/>
          <w:sz w:val="22"/>
        </w:rPr>
      </w:pPr>
      <w:r w:rsidRPr="00102F71">
        <w:rPr>
          <w:rFonts w:ascii="Times New Roman" w:hAnsi="Times New Roman"/>
          <w:i/>
          <w:sz w:val="22"/>
        </w:rPr>
        <w:t>pieejamības in</w:t>
      </w:r>
      <w:r w:rsidR="00102F71">
        <w:rPr>
          <w:rFonts w:ascii="Times New Roman" w:hAnsi="Times New Roman"/>
          <w:i/>
          <w:sz w:val="22"/>
        </w:rPr>
        <w:t>formācijas lietošanas noteikumi</w:t>
      </w:r>
    </w:p>
    <w:p w:rsidR="003A2399" w:rsidRDefault="003A2399" w:rsidP="005A0835">
      <w:pPr>
        <w:ind w:left="1080"/>
        <w:jc w:val="right"/>
        <w:rPr>
          <w:rFonts w:ascii="Times New Roman" w:hAnsi="Times New Roman"/>
          <w:i/>
          <w:sz w:val="22"/>
        </w:rPr>
      </w:pPr>
      <w:proofErr w:type="spellStart"/>
      <w:r>
        <w:rPr>
          <w:rFonts w:ascii="Times New Roman" w:hAnsi="Times New Roman"/>
          <w:i/>
          <w:sz w:val="22"/>
        </w:rPr>
        <w:t>apst.domes</w:t>
      </w:r>
      <w:proofErr w:type="spellEnd"/>
      <w:r>
        <w:rPr>
          <w:rFonts w:ascii="Times New Roman" w:hAnsi="Times New Roman"/>
          <w:i/>
          <w:sz w:val="22"/>
        </w:rPr>
        <w:t xml:space="preserve"> sēdē 2018.gada 26.aprīlī</w:t>
      </w:r>
    </w:p>
    <w:p w:rsidR="005A0835" w:rsidRPr="005A0835" w:rsidRDefault="005A0835" w:rsidP="005A0835">
      <w:pPr>
        <w:ind w:left="1080"/>
        <w:jc w:val="right"/>
        <w:rPr>
          <w:rFonts w:ascii="Times New Roman" w:hAnsi="Times New Roman"/>
          <w:i/>
          <w:sz w:val="22"/>
        </w:rPr>
      </w:pPr>
    </w:p>
    <w:p w:rsidR="00D330E9" w:rsidRPr="00375818" w:rsidRDefault="00D330E9" w:rsidP="00D330E9">
      <w:pPr>
        <w:pStyle w:val="Pamatteksts"/>
        <w:spacing w:after="0"/>
        <w:jc w:val="center"/>
        <w:rPr>
          <w:rFonts w:ascii="Times New Roman" w:hAnsi="Times New Roman"/>
          <w:b/>
          <w:bCs/>
          <w:caps/>
        </w:rPr>
      </w:pPr>
      <w:r w:rsidRPr="00375818">
        <w:rPr>
          <w:rFonts w:ascii="Times New Roman" w:hAnsi="Times New Roman"/>
          <w:b/>
          <w:bCs/>
          <w:caps/>
        </w:rPr>
        <w:t>Apliecinājums</w:t>
      </w:r>
    </w:p>
    <w:p w:rsidR="00D330E9" w:rsidRPr="005A0835" w:rsidRDefault="00102F71" w:rsidP="005A0835">
      <w:pPr>
        <w:pStyle w:val="Pamatteksts"/>
        <w:spacing w:after="0"/>
        <w:jc w:val="center"/>
        <w:rPr>
          <w:rFonts w:ascii="Times New Roman" w:hAnsi="Times New Roman"/>
          <w:b/>
          <w:bCs/>
          <w:caps/>
        </w:rPr>
      </w:pPr>
      <w:r>
        <w:rPr>
          <w:rFonts w:ascii="Times New Roman" w:hAnsi="Times New Roman"/>
          <w:b/>
          <w:bCs/>
          <w:caps/>
        </w:rPr>
        <w:t xml:space="preserve">par </w:t>
      </w:r>
      <w:r w:rsidR="00D330E9" w:rsidRPr="00375818">
        <w:rPr>
          <w:rFonts w:ascii="Times New Roman" w:hAnsi="Times New Roman"/>
          <w:b/>
          <w:bCs/>
          <w:caps/>
        </w:rPr>
        <w:t xml:space="preserve"> Informācijas klasificēšanas un ierobežotas pieejamības in</w:t>
      </w:r>
      <w:r>
        <w:rPr>
          <w:rFonts w:ascii="Times New Roman" w:hAnsi="Times New Roman"/>
          <w:b/>
          <w:bCs/>
          <w:caps/>
        </w:rPr>
        <w:t>formācijas lietošanas noteikumu</w:t>
      </w:r>
      <w:r w:rsidR="00D330E9" w:rsidRPr="00375818">
        <w:rPr>
          <w:rFonts w:ascii="Times New Roman" w:hAnsi="Times New Roman"/>
          <w:b/>
          <w:bCs/>
          <w:caps/>
        </w:rPr>
        <w:t xml:space="preserve"> prasību ievērošanu</w:t>
      </w:r>
      <w:r>
        <w:rPr>
          <w:rFonts w:ascii="Times New Roman" w:hAnsi="Times New Roman"/>
          <w:b/>
          <w:bCs/>
          <w:caps/>
        </w:rPr>
        <w:t xml:space="preserve"> KANDAVAS NOVADA DOMĒ</w:t>
      </w:r>
    </w:p>
    <w:p w:rsidR="00D330E9" w:rsidRPr="00375818" w:rsidRDefault="00D330E9" w:rsidP="00D330E9">
      <w:pPr>
        <w:spacing w:before="240" w:after="240"/>
        <w:ind w:firstLine="360"/>
        <w:rPr>
          <w:rFonts w:ascii="Times New Roman" w:hAnsi="Times New Roman"/>
        </w:rPr>
      </w:pPr>
      <w:r w:rsidRPr="00375818">
        <w:rPr>
          <w:rFonts w:ascii="Times New Roman" w:hAnsi="Times New Roman"/>
        </w:rPr>
        <w:t xml:space="preserve">Ar šo es, zemāk parakstījies, apliecinu: </w:t>
      </w:r>
    </w:p>
    <w:p w:rsidR="00D330E9" w:rsidRPr="00375818" w:rsidRDefault="00102F71" w:rsidP="00D330E9">
      <w:pPr>
        <w:numPr>
          <w:ilvl w:val="0"/>
          <w:numId w:val="1"/>
        </w:numPr>
        <w:spacing w:before="240" w:after="240"/>
        <w:rPr>
          <w:rFonts w:ascii="Times New Roman" w:hAnsi="Times New Roman"/>
        </w:rPr>
      </w:pPr>
      <w:r>
        <w:rPr>
          <w:rFonts w:ascii="Times New Roman" w:hAnsi="Times New Roman"/>
        </w:rPr>
        <w:t>Esmu iepazinies(</w:t>
      </w:r>
      <w:proofErr w:type="spellStart"/>
      <w:r>
        <w:rPr>
          <w:rFonts w:ascii="Times New Roman" w:hAnsi="Times New Roman"/>
        </w:rPr>
        <w:t>usies</w:t>
      </w:r>
      <w:proofErr w:type="spellEnd"/>
      <w:r>
        <w:rPr>
          <w:rFonts w:ascii="Times New Roman" w:hAnsi="Times New Roman"/>
        </w:rPr>
        <w:t xml:space="preserve">) ar Kandavas </w:t>
      </w:r>
      <w:r w:rsidR="00D330E9" w:rsidRPr="00375818">
        <w:rPr>
          <w:rFonts w:ascii="Times New Roman" w:hAnsi="Times New Roman"/>
          <w:iCs/>
        </w:rPr>
        <w:t xml:space="preserve"> novada domes </w:t>
      </w:r>
      <w:r w:rsidR="00D330E9" w:rsidRPr="00375818">
        <w:rPr>
          <w:rFonts w:ascii="Times New Roman" w:hAnsi="Times New Roman"/>
        </w:rPr>
        <w:t>Informācijas klasificēšanas un ierobežotas pieejamības info</w:t>
      </w:r>
      <w:r>
        <w:rPr>
          <w:rFonts w:ascii="Times New Roman" w:hAnsi="Times New Roman"/>
        </w:rPr>
        <w:t>rmācijas lietošanas noteikumiem</w:t>
      </w:r>
      <w:r w:rsidR="00D330E9" w:rsidRPr="00375818">
        <w:rPr>
          <w:rFonts w:ascii="Times New Roman" w:hAnsi="Times New Roman"/>
        </w:rPr>
        <w:t xml:space="preserve"> un izprotu to, kā arī apņemos ievērot šīs Informācijas sistēmu drošības politikas un to saistošo dokumentu prasības. </w:t>
      </w:r>
    </w:p>
    <w:p w:rsidR="00D330E9" w:rsidRPr="00375818" w:rsidRDefault="00D330E9" w:rsidP="00D330E9">
      <w:pPr>
        <w:numPr>
          <w:ilvl w:val="0"/>
          <w:numId w:val="1"/>
        </w:numPr>
        <w:spacing w:before="240" w:after="240"/>
        <w:rPr>
          <w:rFonts w:ascii="Times New Roman" w:hAnsi="Times New Roman"/>
        </w:rPr>
      </w:pPr>
      <w:r w:rsidRPr="00375818">
        <w:rPr>
          <w:rFonts w:ascii="Times New Roman" w:hAnsi="Times New Roman"/>
        </w:rPr>
        <w:t>Apņemos neizpaust un neizmantot ierobežotas pieejamības</w:t>
      </w:r>
      <w:r w:rsidR="00102F71">
        <w:rPr>
          <w:rFonts w:ascii="Times New Roman" w:hAnsi="Times New Roman"/>
        </w:rPr>
        <w:t xml:space="preserve"> informāciju, kas saņemta no Kandavas</w:t>
      </w:r>
      <w:r w:rsidRPr="00375818">
        <w:rPr>
          <w:rFonts w:ascii="Times New Roman" w:hAnsi="Times New Roman"/>
        </w:rPr>
        <w:t xml:space="preserve"> novada domes, savu vai trešo personu interesēs, kā arī apņemos ievērot Informācijas atklātības likuma un Fizisko personu datu aizsardzības likuma prasības.</w:t>
      </w:r>
    </w:p>
    <w:p w:rsidR="00D330E9" w:rsidRPr="00375818" w:rsidRDefault="00D330E9" w:rsidP="00D330E9">
      <w:pPr>
        <w:numPr>
          <w:ilvl w:val="0"/>
          <w:numId w:val="1"/>
        </w:numPr>
        <w:spacing w:before="240" w:after="240"/>
        <w:rPr>
          <w:rFonts w:ascii="Times New Roman" w:hAnsi="Times New Roman"/>
        </w:rPr>
      </w:pPr>
      <w:r w:rsidRPr="00375818">
        <w:rPr>
          <w:rFonts w:ascii="Times New Roman" w:hAnsi="Times New Roman"/>
        </w:rPr>
        <w:t xml:space="preserve">Es piekrītu, ka pārtraucot </w:t>
      </w:r>
      <w:r w:rsidR="00102F71">
        <w:rPr>
          <w:rFonts w:ascii="Times New Roman" w:hAnsi="Times New Roman"/>
        </w:rPr>
        <w:t>darba (līguma) attiecības ar Kandavas</w:t>
      </w:r>
      <w:r w:rsidRPr="00375818">
        <w:rPr>
          <w:rFonts w:ascii="Times New Roman" w:hAnsi="Times New Roman"/>
        </w:rPr>
        <w:t xml:space="preserve"> novada domi jebkādu iemeslu dēļ, e</w:t>
      </w:r>
      <w:r w:rsidR="00102F71">
        <w:rPr>
          <w:rFonts w:ascii="Times New Roman" w:hAnsi="Times New Roman"/>
        </w:rPr>
        <w:t>s nekavējoties nodošu</w:t>
      </w:r>
      <w:r w:rsidRPr="00375818">
        <w:rPr>
          <w:rFonts w:ascii="Times New Roman" w:hAnsi="Times New Roman"/>
        </w:rPr>
        <w:t xml:space="preserve"> domei man rīcībā esošo programmatūru un to aprīkojumu, kā arī man rīcībā esošos informācijas oriģinālus un kopijas, ko esmu saņēmis(</w:t>
      </w:r>
      <w:proofErr w:type="spellStart"/>
      <w:r w:rsidRPr="00375818">
        <w:rPr>
          <w:rFonts w:ascii="Times New Roman" w:hAnsi="Times New Roman"/>
        </w:rPr>
        <w:t>usi</w:t>
      </w:r>
      <w:proofErr w:type="spellEnd"/>
      <w:r w:rsidRPr="00375818">
        <w:rPr>
          <w:rFonts w:ascii="Times New Roman" w:hAnsi="Times New Roman"/>
        </w:rPr>
        <w:t xml:space="preserve">) darba (līguma izpildes) laikā, un kura ir manā rīcībā vai kura ir citādi tieši vai netieši manā rīcībā. </w:t>
      </w:r>
    </w:p>
    <w:p w:rsidR="00D330E9" w:rsidRPr="00375818" w:rsidRDefault="00D330E9" w:rsidP="00D330E9">
      <w:pPr>
        <w:numPr>
          <w:ilvl w:val="0"/>
          <w:numId w:val="1"/>
        </w:numPr>
        <w:spacing w:before="240" w:after="240"/>
        <w:rPr>
          <w:rFonts w:ascii="Times New Roman" w:hAnsi="Times New Roman"/>
        </w:rPr>
      </w:pPr>
      <w:r w:rsidRPr="00375818">
        <w:rPr>
          <w:rFonts w:ascii="Times New Roman" w:hAnsi="Times New Roman"/>
        </w:rPr>
        <w:t>Apņemos saglabāt informācijas konfidencialitāti arī pēc darba (līguma izpildes) tiesisko attiecību izbeigšanās.</w:t>
      </w:r>
    </w:p>
    <w:p w:rsidR="00D330E9" w:rsidRPr="00375818" w:rsidRDefault="00D330E9" w:rsidP="00D330E9">
      <w:pPr>
        <w:spacing w:before="240" w:after="240"/>
        <w:ind w:left="360"/>
        <w:rPr>
          <w:rFonts w:ascii="Times New Roman" w:hAnsi="Times New Roman"/>
        </w:rPr>
      </w:pPr>
    </w:p>
    <w:tbl>
      <w:tblPr>
        <w:tblW w:w="0" w:type="auto"/>
        <w:tblInd w:w="360" w:type="dxa"/>
        <w:tblLook w:val="0000" w:firstRow="0" w:lastRow="0" w:firstColumn="0" w:lastColumn="0" w:noHBand="0" w:noVBand="0"/>
      </w:tblPr>
      <w:tblGrid>
        <w:gridCol w:w="2648"/>
        <w:gridCol w:w="2649"/>
        <w:gridCol w:w="2649"/>
      </w:tblGrid>
      <w:tr w:rsidR="00D330E9" w:rsidRPr="00375818" w:rsidTr="00C30F87">
        <w:tc>
          <w:tcPr>
            <w:tcW w:w="3207" w:type="dxa"/>
          </w:tcPr>
          <w:p w:rsidR="00D330E9" w:rsidRPr="00375818" w:rsidRDefault="00D330E9" w:rsidP="00C30F87">
            <w:pPr>
              <w:jc w:val="center"/>
              <w:rPr>
                <w:rFonts w:ascii="Times New Roman" w:hAnsi="Times New Roman"/>
              </w:rPr>
            </w:pPr>
            <w:r w:rsidRPr="00375818">
              <w:rPr>
                <w:rFonts w:ascii="Times New Roman" w:hAnsi="Times New Roman"/>
              </w:rPr>
              <w:t>____________________</w:t>
            </w:r>
          </w:p>
          <w:p w:rsidR="00D330E9" w:rsidRPr="00375818" w:rsidRDefault="00D330E9" w:rsidP="00C30F87">
            <w:pPr>
              <w:jc w:val="center"/>
              <w:rPr>
                <w:rFonts w:ascii="Times New Roman" w:hAnsi="Times New Roman"/>
              </w:rPr>
            </w:pPr>
            <w:r w:rsidRPr="00375818">
              <w:rPr>
                <w:rFonts w:ascii="Times New Roman" w:hAnsi="Times New Roman"/>
              </w:rPr>
              <w:t>Struktūrvienība un amats</w:t>
            </w:r>
          </w:p>
        </w:tc>
        <w:tc>
          <w:tcPr>
            <w:tcW w:w="3207" w:type="dxa"/>
          </w:tcPr>
          <w:p w:rsidR="00D330E9" w:rsidRPr="00375818" w:rsidRDefault="00D330E9" w:rsidP="00C30F87">
            <w:pPr>
              <w:jc w:val="center"/>
              <w:rPr>
                <w:rFonts w:ascii="Times New Roman" w:hAnsi="Times New Roman"/>
              </w:rPr>
            </w:pPr>
            <w:r w:rsidRPr="00375818">
              <w:rPr>
                <w:rFonts w:ascii="Times New Roman" w:hAnsi="Times New Roman"/>
              </w:rPr>
              <w:t>____________________</w:t>
            </w:r>
          </w:p>
          <w:p w:rsidR="00D330E9" w:rsidRPr="00375818" w:rsidRDefault="00D330E9" w:rsidP="00C30F87">
            <w:pPr>
              <w:jc w:val="center"/>
              <w:rPr>
                <w:rFonts w:ascii="Times New Roman" w:hAnsi="Times New Roman"/>
              </w:rPr>
            </w:pPr>
            <w:r w:rsidRPr="00375818">
              <w:rPr>
                <w:rFonts w:ascii="Times New Roman" w:hAnsi="Times New Roman"/>
              </w:rPr>
              <w:t>/Paraksts/</w:t>
            </w:r>
          </w:p>
        </w:tc>
        <w:tc>
          <w:tcPr>
            <w:tcW w:w="3207" w:type="dxa"/>
          </w:tcPr>
          <w:p w:rsidR="00D330E9" w:rsidRPr="00375818" w:rsidRDefault="00D330E9" w:rsidP="00C30F87">
            <w:pPr>
              <w:jc w:val="center"/>
              <w:rPr>
                <w:rFonts w:ascii="Times New Roman" w:hAnsi="Times New Roman"/>
              </w:rPr>
            </w:pPr>
            <w:r w:rsidRPr="00375818">
              <w:rPr>
                <w:rFonts w:ascii="Times New Roman" w:hAnsi="Times New Roman"/>
              </w:rPr>
              <w:t>____________________</w:t>
            </w:r>
          </w:p>
          <w:p w:rsidR="00D330E9" w:rsidRPr="00375818" w:rsidRDefault="00D330E9" w:rsidP="00C30F87">
            <w:pPr>
              <w:jc w:val="center"/>
              <w:rPr>
                <w:rFonts w:ascii="Times New Roman" w:hAnsi="Times New Roman"/>
              </w:rPr>
            </w:pPr>
            <w:r w:rsidRPr="00375818">
              <w:rPr>
                <w:rFonts w:ascii="Times New Roman" w:hAnsi="Times New Roman"/>
              </w:rPr>
              <w:t>Paraksta atšifrējums</w:t>
            </w:r>
          </w:p>
        </w:tc>
      </w:tr>
    </w:tbl>
    <w:p w:rsidR="00D330E9" w:rsidRPr="00375818" w:rsidRDefault="00D330E9" w:rsidP="00D330E9">
      <w:pPr>
        <w:spacing w:before="240" w:after="240"/>
        <w:ind w:left="360"/>
        <w:rPr>
          <w:rFonts w:ascii="Times New Roman" w:hAnsi="Times New Roman"/>
        </w:rPr>
      </w:pPr>
    </w:p>
    <w:p w:rsidR="00D330E9" w:rsidRPr="00375818" w:rsidRDefault="00D330E9" w:rsidP="00D330E9">
      <w:pPr>
        <w:rPr>
          <w:rFonts w:ascii="Times New Roman" w:hAnsi="Times New Roman"/>
        </w:rPr>
      </w:pPr>
    </w:p>
    <w:p w:rsidR="00C96862" w:rsidRDefault="00C96862"/>
    <w:p w:rsidR="003A2399" w:rsidRDefault="003A2399"/>
    <w:p w:rsidR="003A2399" w:rsidRDefault="003A2399"/>
    <w:p w:rsidR="003A2399" w:rsidRDefault="003A2399"/>
    <w:p w:rsidR="003A2399" w:rsidRDefault="003A2399"/>
    <w:p w:rsidR="003A2399" w:rsidRDefault="003A2399"/>
    <w:p w:rsidR="003A2399" w:rsidRDefault="003A2399"/>
    <w:p w:rsidR="003A2399" w:rsidRDefault="003A2399"/>
    <w:p w:rsidR="003A2399" w:rsidRDefault="003A2399"/>
    <w:p w:rsidR="003A2399" w:rsidRDefault="003A2399"/>
    <w:p w:rsidR="003A2399" w:rsidRDefault="003A2399"/>
    <w:p w:rsidR="003A2399" w:rsidRDefault="003A2399"/>
    <w:p w:rsidR="003A2399" w:rsidRDefault="003A2399"/>
    <w:p w:rsidR="003A2399" w:rsidRDefault="003A2399"/>
    <w:p w:rsidR="003A2399" w:rsidRDefault="003A2399"/>
    <w:p w:rsidR="003A2399" w:rsidRDefault="003A2399"/>
    <w:p w:rsidR="003A2399" w:rsidRDefault="003A2399" w:rsidP="003A2399">
      <w:pPr>
        <w:tabs>
          <w:tab w:val="center" w:pos="1793"/>
          <w:tab w:val="center" w:pos="2513"/>
          <w:tab w:val="center" w:pos="3233"/>
          <w:tab w:val="center" w:pos="3953"/>
          <w:tab w:val="center" w:pos="4674"/>
          <w:tab w:val="center" w:pos="5394"/>
          <w:tab w:val="center" w:pos="6114"/>
          <w:tab w:val="center" w:pos="6834"/>
          <w:tab w:val="center" w:pos="7554"/>
          <w:tab w:val="right" w:pos="9074"/>
        </w:tabs>
        <w:ind w:right="-14"/>
        <w:jc w:val="right"/>
        <w:rPr>
          <w:rFonts w:ascii="Times New Roman" w:hAnsi="Times New Roman"/>
          <w:b/>
          <w:i/>
        </w:rPr>
      </w:pPr>
      <w:r>
        <w:tab/>
      </w:r>
      <w:r>
        <w:rPr>
          <w:rFonts w:ascii="Times New Roman" w:hAnsi="Times New Roman"/>
        </w:rPr>
        <w:t xml:space="preserve"> </w:t>
      </w:r>
      <w:r>
        <w:rPr>
          <w:rFonts w:ascii="Times New Roman" w:hAnsi="Times New Roman"/>
        </w:rPr>
        <w:tab/>
        <w:t xml:space="preserve"> </w:t>
      </w:r>
      <w:r>
        <w:rPr>
          <w:rFonts w:ascii="Times New Roman" w:hAnsi="Times New Roman"/>
        </w:rPr>
        <w:tab/>
        <w:t xml:space="preserve"> </w:t>
      </w:r>
      <w:r>
        <w:rPr>
          <w:rFonts w:ascii="Times New Roman" w:hAnsi="Times New Roman"/>
        </w:rPr>
        <w:tab/>
        <w:t xml:space="preserve"> </w:t>
      </w:r>
      <w:r>
        <w:rPr>
          <w:rFonts w:ascii="Times New Roman" w:hAnsi="Times New Roman"/>
        </w:rPr>
        <w:tab/>
        <w:t xml:space="preserve"> </w:t>
      </w:r>
      <w:r>
        <w:rPr>
          <w:rFonts w:ascii="Times New Roman" w:hAnsi="Times New Roman"/>
        </w:rPr>
        <w:tab/>
        <w:t xml:space="preserve"> </w:t>
      </w:r>
      <w:r>
        <w:rPr>
          <w:rFonts w:ascii="Times New Roman" w:hAnsi="Times New Roman"/>
        </w:rPr>
        <w:tab/>
        <w:t xml:space="preserve"> </w:t>
      </w:r>
      <w:r>
        <w:rPr>
          <w:rFonts w:ascii="Times New Roman" w:hAnsi="Times New Roman"/>
        </w:rPr>
        <w:tab/>
        <w:t xml:space="preserve"> </w:t>
      </w:r>
      <w:r>
        <w:rPr>
          <w:rFonts w:ascii="Times New Roman" w:hAnsi="Times New Roman"/>
        </w:rPr>
        <w:tab/>
        <w:t xml:space="preserve"> </w:t>
      </w:r>
      <w:r>
        <w:rPr>
          <w:rFonts w:ascii="Times New Roman" w:hAnsi="Times New Roman"/>
        </w:rPr>
        <w:tab/>
      </w:r>
      <w:r w:rsidRPr="003A2399">
        <w:rPr>
          <w:rFonts w:ascii="Times New Roman" w:hAnsi="Times New Roman"/>
          <w:b/>
          <w:i/>
        </w:rPr>
        <w:t>2.PIELIKUMS</w:t>
      </w:r>
    </w:p>
    <w:p w:rsidR="003A2399" w:rsidRPr="00102F71" w:rsidRDefault="003A2399" w:rsidP="003A2399">
      <w:pPr>
        <w:jc w:val="right"/>
        <w:outlineLvl w:val="0"/>
        <w:rPr>
          <w:rFonts w:ascii="Times New Roman" w:hAnsi="Times New Roman"/>
          <w:i/>
          <w:sz w:val="22"/>
        </w:rPr>
      </w:pPr>
      <w:r w:rsidRPr="00102F71">
        <w:rPr>
          <w:rFonts w:ascii="Times New Roman" w:hAnsi="Times New Roman"/>
          <w:i/>
          <w:sz w:val="22"/>
        </w:rPr>
        <w:t xml:space="preserve">Informācijas klasificēšanas un ierobežotas </w:t>
      </w:r>
    </w:p>
    <w:p w:rsidR="003A2399" w:rsidRDefault="003A2399" w:rsidP="003A2399">
      <w:pPr>
        <w:ind w:left="1080"/>
        <w:jc w:val="right"/>
        <w:rPr>
          <w:rFonts w:ascii="Times New Roman" w:hAnsi="Times New Roman"/>
          <w:i/>
          <w:sz w:val="22"/>
        </w:rPr>
      </w:pPr>
      <w:r w:rsidRPr="00102F71">
        <w:rPr>
          <w:rFonts w:ascii="Times New Roman" w:hAnsi="Times New Roman"/>
          <w:i/>
          <w:sz w:val="22"/>
        </w:rPr>
        <w:t>pieejamības in</w:t>
      </w:r>
      <w:r>
        <w:rPr>
          <w:rFonts w:ascii="Times New Roman" w:hAnsi="Times New Roman"/>
          <w:i/>
          <w:sz w:val="22"/>
        </w:rPr>
        <w:t>formācijas lietošanas noteikumi</w:t>
      </w:r>
    </w:p>
    <w:p w:rsidR="003A2399" w:rsidRDefault="003A2399" w:rsidP="003A2399">
      <w:pPr>
        <w:ind w:left="1080"/>
        <w:jc w:val="right"/>
        <w:rPr>
          <w:rFonts w:ascii="Times New Roman" w:hAnsi="Times New Roman"/>
          <w:i/>
          <w:sz w:val="22"/>
        </w:rPr>
      </w:pPr>
      <w:proofErr w:type="spellStart"/>
      <w:r>
        <w:rPr>
          <w:rFonts w:ascii="Times New Roman" w:hAnsi="Times New Roman"/>
          <w:i/>
          <w:sz w:val="22"/>
        </w:rPr>
        <w:t>apst.domes</w:t>
      </w:r>
      <w:proofErr w:type="spellEnd"/>
      <w:r>
        <w:rPr>
          <w:rFonts w:ascii="Times New Roman" w:hAnsi="Times New Roman"/>
          <w:i/>
          <w:sz w:val="22"/>
        </w:rPr>
        <w:t xml:space="preserve"> sēdē 2018.gada 26.aprīlī</w:t>
      </w:r>
    </w:p>
    <w:p w:rsidR="003A2399" w:rsidRPr="003A2399" w:rsidRDefault="003A2399" w:rsidP="003A2399">
      <w:pPr>
        <w:tabs>
          <w:tab w:val="center" w:pos="1793"/>
          <w:tab w:val="center" w:pos="2513"/>
          <w:tab w:val="center" w:pos="3233"/>
          <w:tab w:val="center" w:pos="3953"/>
          <w:tab w:val="center" w:pos="4674"/>
          <w:tab w:val="center" w:pos="5394"/>
          <w:tab w:val="center" w:pos="6114"/>
          <w:tab w:val="center" w:pos="6834"/>
          <w:tab w:val="center" w:pos="7554"/>
          <w:tab w:val="right" w:pos="9074"/>
        </w:tabs>
        <w:ind w:right="-14"/>
        <w:jc w:val="right"/>
        <w:rPr>
          <w:rFonts w:ascii="Times New Roman" w:hAnsi="Times New Roman"/>
          <w:b/>
          <w:i/>
        </w:rPr>
      </w:pPr>
    </w:p>
    <w:p w:rsidR="003A2399" w:rsidRPr="003A2399" w:rsidRDefault="003A2399" w:rsidP="003A2399">
      <w:pPr>
        <w:tabs>
          <w:tab w:val="center" w:pos="1793"/>
          <w:tab w:val="center" w:pos="2513"/>
          <w:tab w:val="center" w:pos="3233"/>
          <w:tab w:val="center" w:pos="3953"/>
          <w:tab w:val="center" w:pos="4674"/>
          <w:tab w:val="center" w:pos="5394"/>
          <w:tab w:val="center" w:pos="6114"/>
          <w:tab w:val="center" w:pos="6834"/>
          <w:tab w:val="center" w:pos="7554"/>
          <w:tab w:val="right" w:pos="9074"/>
        </w:tabs>
        <w:ind w:right="-14"/>
        <w:jc w:val="right"/>
        <w:rPr>
          <w:rFonts w:ascii="Times New Roman" w:hAnsi="Times New Roman"/>
          <w:b/>
          <w:i/>
        </w:rPr>
      </w:pPr>
    </w:p>
    <w:p w:rsidR="003A2399" w:rsidRPr="00070968" w:rsidRDefault="003A2399" w:rsidP="003A2399">
      <w:pPr>
        <w:jc w:val="center"/>
        <w:rPr>
          <w:rFonts w:ascii="Times New Roman" w:hAnsi="Times New Roman"/>
          <w:b/>
        </w:rPr>
      </w:pPr>
      <w:r w:rsidRPr="00070968">
        <w:rPr>
          <w:rFonts w:ascii="Times New Roman" w:hAnsi="Times New Roman"/>
          <w:b/>
        </w:rPr>
        <w:t>Kandavas novada domes</w:t>
      </w:r>
    </w:p>
    <w:p w:rsidR="003A2399" w:rsidRPr="00070968" w:rsidRDefault="003A2399" w:rsidP="003A2399">
      <w:pPr>
        <w:jc w:val="center"/>
        <w:rPr>
          <w:rFonts w:ascii="Times New Roman" w:hAnsi="Times New Roman"/>
        </w:rPr>
      </w:pPr>
      <w:r w:rsidRPr="00070968">
        <w:rPr>
          <w:rFonts w:ascii="Times New Roman" w:hAnsi="Times New Roman"/>
          <w:b/>
        </w:rPr>
        <w:t>IEROBEŽOTAS PIEEJAMĪBAS INFORMĀCIJAS SARAKSTS</w:t>
      </w:r>
    </w:p>
    <w:p w:rsidR="003A2399" w:rsidRPr="00070968" w:rsidRDefault="003A2399" w:rsidP="003A2399">
      <w:pPr>
        <w:rPr>
          <w:rFonts w:ascii="Times New Roman" w:hAnsi="Times New Roman"/>
        </w:rPr>
      </w:pPr>
      <w:r w:rsidRPr="00070968">
        <w:rPr>
          <w:rFonts w:ascii="Times New Roman" w:hAnsi="Times New Roman"/>
        </w:rPr>
        <w:t xml:space="preserve"> </w:t>
      </w:r>
    </w:p>
    <w:tbl>
      <w:tblPr>
        <w:tblStyle w:val="TableGrid"/>
        <w:tblW w:w="9601" w:type="dxa"/>
        <w:tblInd w:w="-714" w:type="dxa"/>
        <w:tblCellMar>
          <w:top w:w="7" w:type="dxa"/>
          <w:left w:w="106" w:type="dxa"/>
        </w:tblCellMar>
        <w:tblLook w:val="04A0" w:firstRow="1" w:lastRow="0" w:firstColumn="1" w:lastColumn="0" w:noHBand="0" w:noVBand="1"/>
      </w:tblPr>
      <w:tblGrid>
        <w:gridCol w:w="704"/>
        <w:gridCol w:w="8897"/>
      </w:tblGrid>
      <w:tr w:rsidR="003A2399" w:rsidRPr="00070968" w:rsidTr="00683FE5">
        <w:trPr>
          <w:trHeight w:val="562"/>
        </w:trPr>
        <w:tc>
          <w:tcPr>
            <w:tcW w:w="704" w:type="dxa"/>
            <w:tcBorders>
              <w:top w:val="single" w:sz="4" w:space="0" w:color="000000"/>
              <w:left w:val="single" w:sz="4" w:space="0" w:color="000000"/>
              <w:bottom w:val="single" w:sz="4" w:space="0" w:color="000000"/>
              <w:right w:val="single" w:sz="4" w:space="0" w:color="000000"/>
            </w:tcBorders>
          </w:tcPr>
          <w:p w:rsidR="003A2399" w:rsidRPr="00070968" w:rsidRDefault="003A2399" w:rsidP="003258BB">
            <w:pPr>
              <w:ind w:left="65"/>
              <w:rPr>
                <w:rFonts w:ascii="Times New Roman" w:hAnsi="Times New Roman" w:cs="Times New Roman"/>
              </w:rPr>
            </w:pPr>
            <w:r w:rsidRPr="00070968">
              <w:rPr>
                <w:rFonts w:ascii="Times New Roman" w:eastAsia="Times New Roman" w:hAnsi="Times New Roman" w:cs="Times New Roman"/>
                <w:b/>
              </w:rPr>
              <w:t xml:space="preserve">Nr. p.k. </w:t>
            </w:r>
          </w:p>
        </w:tc>
        <w:tc>
          <w:tcPr>
            <w:tcW w:w="8897" w:type="dxa"/>
            <w:tcBorders>
              <w:top w:val="single" w:sz="4" w:space="0" w:color="000000"/>
              <w:left w:val="single" w:sz="4" w:space="0" w:color="000000"/>
              <w:bottom w:val="single" w:sz="4" w:space="0" w:color="000000"/>
              <w:right w:val="single" w:sz="4" w:space="0" w:color="000000"/>
            </w:tcBorders>
          </w:tcPr>
          <w:p w:rsidR="003A2399" w:rsidRPr="00070968" w:rsidRDefault="003A2399" w:rsidP="003258BB">
            <w:pPr>
              <w:pStyle w:val="Bezatstarpm"/>
              <w:jc w:val="center"/>
              <w:rPr>
                <w:rFonts w:ascii="Times New Roman" w:hAnsi="Times New Roman" w:cs="Times New Roman"/>
                <w:b/>
                <w:sz w:val="24"/>
                <w:szCs w:val="24"/>
              </w:rPr>
            </w:pPr>
            <w:r w:rsidRPr="00070968">
              <w:rPr>
                <w:rFonts w:ascii="Times New Roman" w:eastAsia="Times New Roman" w:hAnsi="Times New Roman" w:cs="Times New Roman"/>
                <w:b/>
                <w:sz w:val="24"/>
              </w:rPr>
              <w:t xml:space="preserve">Informācijas, dokumenta veida vai dokumenta nosaukums </w:t>
            </w:r>
          </w:p>
        </w:tc>
      </w:tr>
      <w:tr w:rsidR="003A2399" w:rsidTr="00683FE5">
        <w:trPr>
          <w:trHeight w:val="341"/>
        </w:trPr>
        <w:tc>
          <w:tcPr>
            <w:tcW w:w="704" w:type="dxa"/>
            <w:tcBorders>
              <w:top w:val="single" w:sz="4" w:space="0" w:color="000000"/>
              <w:left w:val="single" w:sz="4" w:space="0" w:color="000000"/>
              <w:bottom w:val="single" w:sz="4" w:space="0" w:color="000000"/>
              <w:right w:val="single" w:sz="4" w:space="0" w:color="000000"/>
            </w:tcBorders>
          </w:tcPr>
          <w:p w:rsidR="003A2399" w:rsidRDefault="003A2399" w:rsidP="003258BB">
            <w:pPr>
              <w:ind w:right="46"/>
              <w:jc w:val="center"/>
            </w:pPr>
            <w:r>
              <w:rPr>
                <w:rFonts w:ascii="Times New Roman" w:eastAsia="Times New Roman" w:hAnsi="Times New Roman" w:cs="Times New Roman"/>
                <w:b/>
              </w:rPr>
              <w:t xml:space="preserve"> </w:t>
            </w:r>
          </w:p>
        </w:tc>
        <w:tc>
          <w:tcPr>
            <w:tcW w:w="8897" w:type="dxa"/>
            <w:tcBorders>
              <w:top w:val="single" w:sz="4" w:space="0" w:color="000000"/>
              <w:left w:val="single" w:sz="4" w:space="0" w:color="000000"/>
              <w:bottom w:val="single" w:sz="4" w:space="0" w:color="000000"/>
              <w:right w:val="single" w:sz="4" w:space="0" w:color="000000"/>
            </w:tcBorders>
          </w:tcPr>
          <w:p w:rsidR="003A2399" w:rsidRDefault="003A2399" w:rsidP="003258BB">
            <w:pPr>
              <w:jc w:val="center"/>
            </w:pPr>
            <w:r>
              <w:rPr>
                <w:rFonts w:ascii="Times New Roman" w:eastAsia="Times New Roman" w:hAnsi="Times New Roman" w:cs="Times New Roman"/>
                <w:b/>
              </w:rPr>
              <w:t xml:space="preserve">Ierobežotas pieejamības statuss noteikts ar likumu </w:t>
            </w:r>
          </w:p>
        </w:tc>
      </w:tr>
      <w:tr w:rsidR="003A2399" w:rsidTr="00683FE5">
        <w:trPr>
          <w:trHeight w:val="609"/>
        </w:trPr>
        <w:tc>
          <w:tcPr>
            <w:tcW w:w="704" w:type="dxa"/>
            <w:tcBorders>
              <w:top w:val="single" w:sz="4" w:space="0" w:color="000000"/>
              <w:left w:val="single" w:sz="4" w:space="0" w:color="000000"/>
              <w:bottom w:val="single" w:sz="4" w:space="0" w:color="000000"/>
              <w:right w:val="single" w:sz="4" w:space="0" w:color="000000"/>
            </w:tcBorders>
          </w:tcPr>
          <w:p w:rsidR="003A2399" w:rsidRDefault="003A2399" w:rsidP="003258BB">
            <w:pPr>
              <w:ind w:right="108"/>
              <w:jc w:val="center"/>
            </w:pPr>
            <w:r>
              <w:rPr>
                <w:rFonts w:ascii="Times New Roman" w:eastAsia="Times New Roman" w:hAnsi="Times New Roman" w:cs="Times New Roman"/>
              </w:rPr>
              <w:t xml:space="preserve">1. </w:t>
            </w:r>
          </w:p>
        </w:tc>
        <w:tc>
          <w:tcPr>
            <w:tcW w:w="8897" w:type="dxa"/>
            <w:tcBorders>
              <w:top w:val="single" w:sz="4" w:space="0" w:color="000000"/>
              <w:left w:val="single" w:sz="4" w:space="0" w:color="000000"/>
              <w:bottom w:val="single" w:sz="4" w:space="0" w:color="000000"/>
              <w:right w:val="single" w:sz="4" w:space="0" w:color="000000"/>
            </w:tcBorders>
          </w:tcPr>
          <w:p w:rsidR="003A2399" w:rsidRDefault="003A2399" w:rsidP="003258BB">
            <w:pPr>
              <w:spacing w:after="10"/>
              <w:ind w:right="167"/>
            </w:pPr>
            <w:r>
              <w:rPr>
                <w:rFonts w:ascii="Times New Roman" w:eastAsia="Times New Roman" w:hAnsi="Times New Roman" w:cs="Times New Roman"/>
              </w:rPr>
              <w:t xml:space="preserve">Publiskā iepirkuma pretendentu piedāvājums </w:t>
            </w:r>
          </w:p>
        </w:tc>
      </w:tr>
      <w:tr w:rsidR="003A2399" w:rsidTr="00683FE5">
        <w:trPr>
          <w:trHeight w:val="837"/>
        </w:trPr>
        <w:tc>
          <w:tcPr>
            <w:tcW w:w="704" w:type="dxa"/>
            <w:tcBorders>
              <w:top w:val="single" w:sz="4" w:space="0" w:color="000000"/>
              <w:left w:val="single" w:sz="4" w:space="0" w:color="000000"/>
              <w:right w:val="single" w:sz="4" w:space="0" w:color="000000"/>
            </w:tcBorders>
          </w:tcPr>
          <w:p w:rsidR="003A2399" w:rsidRDefault="003A2399" w:rsidP="003258BB">
            <w:pPr>
              <w:ind w:right="108"/>
              <w:jc w:val="center"/>
            </w:pPr>
            <w:r>
              <w:rPr>
                <w:rFonts w:ascii="Times New Roman" w:eastAsia="Times New Roman" w:hAnsi="Times New Roman" w:cs="Times New Roman"/>
              </w:rPr>
              <w:t xml:space="preserve">2. </w:t>
            </w:r>
          </w:p>
          <w:p w:rsidR="003A2399" w:rsidRDefault="003A2399" w:rsidP="003258BB">
            <w:pPr>
              <w:ind w:right="108"/>
              <w:jc w:val="center"/>
            </w:pPr>
          </w:p>
        </w:tc>
        <w:tc>
          <w:tcPr>
            <w:tcW w:w="8897" w:type="dxa"/>
            <w:tcBorders>
              <w:top w:val="single" w:sz="4" w:space="0" w:color="000000"/>
              <w:left w:val="single" w:sz="4" w:space="0" w:color="000000"/>
              <w:right w:val="single" w:sz="4" w:space="0" w:color="000000"/>
            </w:tcBorders>
          </w:tcPr>
          <w:p w:rsidR="003A2399" w:rsidRDefault="003A2399" w:rsidP="003258BB">
            <w:pPr>
              <w:ind w:left="2" w:right="110"/>
            </w:pPr>
            <w:r>
              <w:rPr>
                <w:rFonts w:ascii="Times New Roman" w:eastAsia="Times New Roman" w:hAnsi="Times New Roman" w:cs="Times New Roman"/>
              </w:rPr>
              <w:t xml:space="preserve">Iepirkuma līgumos ietvertā informācija, kas satur komercnoslēpumu vai konfidenciālu informāciju </w:t>
            </w:r>
          </w:p>
          <w:p w:rsidR="003A2399" w:rsidRDefault="003A2399" w:rsidP="003258BB">
            <w:pPr>
              <w:spacing w:after="10"/>
              <w:ind w:right="167"/>
            </w:pPr>
            <w:r>
              <w:rPr>
                <w:rFonts w:ascii="Times New Roman" w:eastAsia="Times New Roman" w:hAnsi="Times New Roman" w:cs="Times New Roman"/>
              </w:rPr>
              <w:t xml:space="preserve">                                                                              </w:t>
            </w:r>
          </w:p>
        </w:tc>
      </w:tr>
      <w:tr w:rsidR="003A2399" w:rsidTr="00683FE5">
        <w:trPr>
          <w:trHeight w:val="1044"/>
        </w:trPr>
        <w:tc>
          <w:tcPr>
            <w:tcW w:w="704" w:type="dxa"/>
            <w:tcBorders>
              <w:top w:val="single" w:sz="4" w:space="0" w:color="000000"/>
              <w:left w:val="single" w:sz="4" w:space="0" w:color="000000"/>
              <w:bottom w:val="single" w:sz="4" w:space="0" w:color="000000"/>
              <w:right w:val="single" w:sz="4" w:space="0" w:color="000000"/>
            </w:tcBorders>
          </w:tcPr>
          <w:p w:rsidR="003A2399" w:rsidRDefault="003A2399" w:rsidP="003258BB">
            <w:pPr>
              <w:ind w:right="108"/>
              <w:jc w:val="center"/>
            </w:pPr>
            <w:r>
              <w:rPr>
                <w:rFonts w:ascii="Times New Roman" w:eastAsia="Times New Roman" w:hAnsi="Times New Roman" w:cs="Times New Roman"/>
              </w:rPr>
              <w:t xml:space="preserve">3. </w:t>
            </w:r>
          </w:p>
        </w:tc>
        <w:tc>
          <w:tcPr>
            <w:tcW w:w="8897" w:type="dxa"/>
            <w:tcBorders>
              <w:top w:val="single" w:sz="4" w:space="0" w:color="000000"/>
              <w:left w:val="single" w:sz="4" w:space="0" w:color="000000"/>
              <w:bottom w:val="single" w:sz="4" w:space="0" w:color="000000"/>
              <w:right w:val="single" w:sz="4" w:space="0" w:color="000000"/>
            </w:tcBorders>
          </w:tcPr>
          <w:p w:rsidR="003A2399" w:rsidRDefault="003A2399" w:rsidP="003258BB">
            <w:pPr>
              <w:ind w:right="167"/>
            </w:pPr>
            <w:r>
              <w:rPr>
                <w:rFonts w:ascii="Times New Roman" w:eastAsia="Times New Roman" w:hAnsi="Times New Roman" w:cs="Times New Roman"/>
              </w:rPr>
              <w:t xml:space="preserve">Struktūrfondu projekta iesniegums vai Grantu shēmas projekta iesnieguma lieta </w:t>
            </w:r>
          </w:p>
        </w:tc>
      </w:tr>
      <w:tr w:rsidR="003A2399" w:rsidTr="00683FE5">
        <w:trPr>
          <w:trHeight w:val="736"/>
        </w:trPr>
        <w:tc>
          <w:tcPr>
            <w:tcW w:w="704" w:type="dxa"/>
            <w:tcBorders>
              <w:top w:val="single" w:sz="4" w:space="0" w:color="000000"/>
              <w:left w:val="single" w:sz="4" w:space="0" w:color="000000"/>
              <w:bottom w:val="single" w:sz="4" w:space="0" w:color="000000"/>
              <w:right w:val="single" w:sz="4" w:space="0" w:color="000000"/>
            </w:tcBorders>
          </w:tcPr>
          <w:p w:rsidR="003A2399" w:rsidRDefault="003A2399" w:rsidP="003258BB">
            <w:pPr>
              <w:ind w:right="108"/>
              <w:jc w:val="center"/>
            </w:pPr>
            <w:r>
              <w:rPr>
                <w:rFonts w:ascii="Times New Roman" w:eastAsia="Times New Roman" w:hAnsi="Times New Roman" w:cs="Times New Roman"/>
              </w:rPr>
              <w:t xml:space="preserve">4. </w:t>
            </w:r>
          </w:p>
        </w:tc>
        <w:tc>
          <w:tcPr>
            <w:tcW w:w="8897" w:type="dxa"/>
            <w:tcBorders>
              <w:top w:val="single" w:sz="4" w:space="0" w:color="000000"/>
              <w:left w:val="single" w:sz="4" w:space="0" w:color="000000"/>
              <w:bottom w:val="single" w:sz="4" w:space="0" w:color="000000"/>
              <w:right w:val="single" w:sz="4" w:space="0" w:color="000000"/>
            </w:tcBorders>
          </w:tcPr>
          <w:p w:rsidR="003A2399" w:rsidRDefault="003A2399" w:rsidP="003258BB">
            <w:pPr>
              <w:ind w:right="167"/>
            </w:pPr>
            <w:r>
              <w:rPr>
                <w:rFonts w:ascii="Times New Roman" w:eastAsia="Times New Roman" w:hAnsi="Times New Roman" w:cs="Times New Roman"/>
              </w:rPr>
              <w:t xml:space="preserve">Visa pašvaldības grāmatvedībā esošā informācija un dati, kas saskaņā ar normatīvajiem aktiem nav iekļauti pašvaldības pārskatos </w:t>
            </w:r>
          </w:p>
        </w:tc>
      </w:tr>
      <w:tr w:rsidR="003A2399" w:rsidTr="00683FE5">
        <w:trPr>
          <w:trHeight w:val="572"/>
        </w:trPr>
        <w:tc>
          <w:tcPr>
            <w:tcW w:w="704" w:type="dxa"/>
            <w:tcBorders>
              <w:top w:val="single" w:sz="4" w:space="0" w:color="000000"/>
              <w:left w:val="single" w:sz="4" w:space="0" w:color="000000"/>
              <w:bottom w:val="single" w:sz="4" w:space="0" w:color="000000"/>
              <w:right w:val="single" w:sz="4" w:space="0" w:color="000000"/>
            </w:tcBorders>
          </w:tcPr>
          <w:p w:rsidR="003A2399" w:rsidRDefault="003A2399" w:rsidP="003258BB">
            <w:pPr>
              <w:ind w:right="108"/>
              <w:jc w:val="center"/>
            </w:pPr>
            <w:r>
              <w:rPr>
                <w:rFonts w:ascii="Times New Roman" w:eastAsia="Times New Roman" w:hAnsi="Times New Roman" w:cs="Times New Roman"/>
              </w:rPr>
              <w:t xml:space="preserve">5. </w:t>
            </w:r>
          </w:p>
        </w:tc>
        <w:tc>
          <w:tcPr>
            <w:tcW w:w="8897" w:type="dxa"/>
            <w:tcBorders>
              <w:top w:val="single" w:sz="4" w:space="0" w:color="000000"/>
              <w:left w:val="single" w:sz="4" w:space="0" w:color="000000"/>
              <w:bottom w:val="single" w:sz="4" w:space="0" w:color="000000"/>
              <w:right w:val="single" w:sz="4" w:space="0" w:color="000000"/>
            </w:tcBorders>
          </w:tcPr>
          <w:p w:rsidR="003A2399" w:rsidRDefault="003A2399" w:rsidP="003258BB">
            <w:pPr>
              <w:spacing w:after="18"/>
              <w:ind w:right="167"/>
            </w:pPr>
            <w:r>
              <w:rPr>
                <w:rFonts w:ascii="Times New Roman" w:eastAsia="Times New Roman" w:hAnsi="Times New Roman" w:cs="Times New Roman"/>
              </w:rPr>
              <w:t xml:space="preserve">Administratīvo pārkāpumu lietu sagatavošanas materiāli </w:t>
            </w:r>
          </w:p>
        </w:tc>
      </w:tr>
      <w:tr w:rsidR="003A2399" w:rsidTr="00683FE5">
        <w:trPr>
          <w:trHeight w:val="768"/>
        </w:trPr>
        <w:tc>
          <w:tcPr>
            <w:tcW w:w="704" w:type="dxa"/>
            <w:tcBorders>
              <w:top w:val="single" w:sz="4" w:space="0" w:color="000000"/>
              <w:left w:val="single" w:sz="4" w:space="0" w:color="000000"/>
              <w:bottom w:val="single" w:sz="4" w:space="0" w:color="000000"/>
              <w:right w:val="single" w:sz="4" w:space="0" w:color="000000"/>
            </w:tcBorders>
          </w:tcPr>
          <w:p w:rsidR="003A2399" w:rsidRDefault="003A2399" w:rsidP="003258BB">
            <w:pPr>
              <w:ind w:right="108"/>
              <w:jc w:val="center"/>
            </w:pPr>
            <w:r>
              <w:rPr>
                <w:rFonts w:ascii="Times New Roman" w:eastAsia="Times New Roman" w:hAnsi="Times New Roman" w:cs="Times New Roman"/>
              </w:rPr>
              <w:t xml:space="preserve">6. </w:t>
            </w:r>
          </w:p>
        </w:tc>
        <w:tc>
          <w:tcPr>
            <w:tcW w:w="8897" w:type="dxa"/>
            <w:tcBorders>
              <w:top w:val="single" w:sz="4" w:space="0" w:color="000000"/>
              <w:left w:val="single" w:sz="4" w:space="0" w:color="000000"/>
              <w:bottom w:val="single" w:sz="4" w:space="0" w:color="000000"/>
              <w:right w:val="single" w:sz="4" w:space="0" w:color="000000"/>
            </w:tcBorders>
          </w:tcPr>
          <w:p w:rsidR="003A2399" w:rsidRDefault="003A2399" w:rsidP="003258BB">
            <w:pPr>
              <w:ind w:right="167"/>
            </w:pPr>
            <w:r>
              <w:rPr>
                <w:rFonts w:ascii="Times New Roman" w:eastAsia="Times New Roman" w:hAnsi="Times New Roman" w:cs="Times New Roman"/>
              </w:rPr>
              <w:t xml:space="preserve">Sodu reģistrā iekļautās ziņas, izņemot informāciju, kas citos normatīvos aktos noteikta par vispārpieejamu informāciju </w:t>
            </w:r>
          </w:p>
        </w:tc>
      </w:tr>
      <w:tr w:rsidR="003A2399" w:rsidTr="00683FE5">
        <w:trPr>
          <w:trHeight w:val="493"/>
        </w:trPr>
        <w:tc>
          <w:tcPr>
            <w:tcW w:w="704" w:type="dxa"/>
            <w:tcBorders>
              <w:top w:val="single" w:sz="4" w:space="0" w:color="000000"/>
              <w:left w:val="single" w:sz="4" w:space="0" w:color="000000"/>
              <w:bottom w:val="single" w:sz="4" w:space="0" w:color="000000"/>
              <w:right w:val="single" w:sz="4" w:space="0" w:color="000000"/>
            </w:tcBorders>
          </w:tcPr>
          <w:p w:rsidR="003A2399" w:rsidRDefault="003A2399" w:rsidP="003258BB">
            <w:pPr>
              <w:ind w:right="108"/>
              <w:jc w:val="center"/>
            </w:pPr>
            <w:r>
              <w:rPr>
                <w:rFonts w:ascii="Times New Roman" w:eastAsia="Times New Roman" w:hAnsi="Times New Roman" w:cs="Times New Roman"/>
              </w:rPr>
              <w:t xml:space="preserve">7.  </w:t>
            </w:r>
          </w:p>
        </w:tc>
        <w:tc>
          <w:tcPr>
            <w:tcW w:w="8897" w:type="dxa"/>
            <w:tcBorders>
              <w:top w:val="single" w:sz="4" w:space="0" w:color="000000"/>
              <w:left w:val="single" w:sz="4" w:space="0" w:color="000000"/>
              <w:bottom w:val="single" w:sz="4" w:space="0" w:color="000000"/>
              <w:right w:val="single" w:sz="4" w:space="0" w:color="000000"/>
            </w:tcBorders>
          </w:tcPr>
          <w:p w:rsidR="003A2399" w:rsidRDefault="003A2399" w:rsidP="003258BB">
            <w:pPr>
              <w:spacing w:after="18"/>
              <w:ind w:right="167"/>
            </w:pPr>
            <w:r>
              <w:rPr>
                <w:rFonts w:ascii="Times New Roman" w:eastAsia="Times New Roman" w:hAnsi="Times New Roman" w:cs="Times New Roman"/>
              </w:rPr>
              <w:t xml:space="preserve">Kandavas novada domes sarakste ar ierobežotas pieejamības informācijas pieprasītāju </w:t>
            </w:r>
          </w:p>
        </w:tc>
      </w:tr>
      <w:tr w:rsidR="003A2399" w:rsidTr="00683FE5">
        <w:trPr>
          <w:trHeight w:val="552"/>
        </w:trPr>
        <w:tc>
          <w:tcPr>
            <w:tcW w:w="704" w:type="dxa"/>
            <w:tcBorders>
              <w:top w:val="single" w:sz="4" w:space="0" w:color="000000"/>
              <w:left w:val="single" w:sz="4" w:space="0" w:color="000000"/>
              <w:bottom w:val="single" w:sz="4" w:space="0" w:color="000000"/>
              <w:right w:val="single" w:sz="4" w:space="0" w:color="000000"/>
            </w:tcBorders>
          </w:tcPr>
          <w:p w:rsidR="003A2399" w:rsidRDefault="003A2399" w:rsidP="003258BB">
            <w:pPr>
              <w:ind w:right="108"/>
              <w:jc w:val="center"/>
            </w:pPr>
          </w:p>
        </w:tc>
        <w:tc>
          <w:tcPr>
            <w:tcW w:w="8897" w:type="dxa"/>
            <w:tcBorders>
              <w:top w:val="single" w:sz="4" w:space="0" w:color="000000"/>
              <w:left w:val="single" w:sz="4" w:space="0" w:color="000000"/>
              <w:bottom w:val="single" w:sz="4" w:space="0" w:color="000000"/>
              <w:right w:val="single" w:sz="4" w:space="0" w:color="000000"/>
            </w:tcBorders>
          </w:tcPr>
          <w:p w:rsidR="003A2399" w:rsidRDefault="003A2399" w:rsidP="003258BB">
            <w:pPr>
              <w:spacing w:after="47" w:line="236" w:lineRule="auto"/>
              <w:ind w:right="12"/>
              <w:jc w:val="center"/>
            </w:pPr>
            <w:r>
              <w:rPr>
                <w:rFonts w:ascii="Times New Roman" w:eastAsia="Times New Roman" w:hAnsi="Times New Roman" w:cs="Times New Roman"/>
                <w:b/>
              </w:rPr>
              <w:t xml:space="preserve">Informācija, kas paredzēta Kandavas novada domes administrācijai iekšējai </w:t>
            </w:r>
          </w:p>
          <w:p w:rsidR="003A2399" w:rsidRDefault="003A2399" w:rsidP="003258BB">
            <w:pPr>
              <w:ind w:right="109"/>
              <w:jc w:val="center"/>
            </w:pPr>
            <w:r>
              <w:rPr>
                <w:rFonts w:ascii="Times New Roman" w:eastAsia="Times New Roman" w:hAnsi="Times New Roman" w:cs="Times New Roman"/>
                <w:b/>
              </w:rPr>
              <w:t xml:space="preserve">lietošanai </w:t>
            </w:r>
          </w:p>
        </w:tc>
      </w:tr>
      <w:tr w:rsidR="003A2399" w:rsidTr="00683FE5">
        <w:trPr>
          <w:trHeight w:val="352"/>
        </w:trPr>
        <w:tc>
          <w:tcPr>
            <w:tcW w:w="704" w:type="dxa"/>
            <w:tcBorders>
              <w:top w:val="single" w:sz="4" w:space="0" w:color="000000"/>
              <w:left w:val="single" w:sz="4" w:space="0" w:color="000000"/>
              <w:bottom w:val="single" w:sz="4" w:space="0" w:color="000000"/>
              <w:right w:val="single" w:sz="4" w:space="0" w:color="000000"/>
            </w:tcBorders>
          </w:tcPr>
          <w:p w:rsidR="003A2399" w:rsidRDefault="003A2399" w:rsidP="003258BB">
            <w:pPr>
              <w:ind w:right="108"/>
              <w:jc w:val="center"/>
            </w:pPr>
            <w:r>
              <w:rPr>
                <w:rFonts w:ascii="Times New Roman" w:eastAsia="Times New Roman" w:hAnsi="Times New Roman" w:cs="Times New Roman"/>
              </w:rPr>
              <w:t xml:space="preserve">8. </w:t>
            </w:r>
          </w:p>
        </w:tc>
        <w:tc>
          <w:tcPr>
            <w:tcW w:w="8897" w:type="dxa"/>
            <w:tcBorders>
              <w:top w:val="single" w:sz="4" w:space="0" w:color="000000"/>
              <w:left w:val="single" w:sz="4" w:space="0" w:color="000000"/>
              <w:bottom w:val="single" w:sz="4" w:space="0" w:color="000000"/>
              <w:right w:val="single" w:sz="4" w:space="0" w:color="000000"/>
            </w:tcBorders>
          </w:tcPr>
          <w:p w:rsidR="003A2399" w:rsidRDefault="003A2399" w:rsidP="003258BB">
            <w:pPr>
              <w:spacing w:line="265" w:lineRule="auto"/>
              <w:ind w:right="167"/>
            </w:pPr>
            <w:r>
              <w:rPr>
                <w:rFonts w:ascii="Times New Roman" w:eastAsia="Times New Roman" w:hAnsi="Times New Roman" w:cs="Times New Roman"/>
              </w:rPr>
              <w:t xml:space="preserve">Disciplinārlietas </w:t>
            </w:r>
          </w:p>
        </w:tc>
      </w:tr>
      <w:tr w:rsidR="003A2399" w:rsidTr="00683FE5">
        <w:trPr>
          <w:trHeight w:val="550"/>
        </w:trPr>
        <w:tc>
          <w:tcPr>
            <w:tcW w:w="704" w:type="dxa"/>
            <w:tcBorders>
              <w:top w:val="single" w:sz="4" w:space="0" w:color="000000"/>
              <w:left w:val="single" w:sz="4" w:space="0" w:color="000000"/>
              <w:bottom w:val="single" w:sz="4" w:space="0" w:color="000000"/>
              <w:right w:val="single" w:sz="4" w:space="0" w:color="000000"/>
            </w:tcBorders>
          </w:tcPr>
          <w:p w:rsidR="003A2399" w:rsidRDefault="003A2399" w:rsidP="003258BB">
            <w:pPr>
              <w:ind w:right="108"/>
              <w:jc w:val="center"/>
            </w:pPr>
            <w:r>
              <w:rPr>
                <w:rFonts w:ascii="Times New Roman" w:eastAsia="Times New Roman" w:hAnsi="Times New Roman" w:cs="Times New Roman"/>
              </w:rPr>
              <w:t xml:space="preserve">9. </w:t>
            </w:r>
          </w:p>
        </w:tc>
        <w:tc>
          <w:tcPr>
            <w:tcW w:w="8897" w:type="dxa"/>
            <w:tcBorders>
              <w:top w:val="single" w:sz="4" w:space="0" w:color="000000"/>
              <w:left w:val="single" w:sz="4" w:space="0" w:color="000000"/>
              <w:bottom w:val="single" w:sz="4" w:space="0" w:color="000000"/>
              <w:right w:val="single" w:sz="4" w:space="0" w:color="000000"/>
            </w:tcBorders>
          </w:tcPr>
          <w:p w:rsidR="003A2399" w:rsidRDefault="003A2399" w:rsidP="003258BB">
            <w:pPr>
              <w:ind w:right="167"/>
            </w:pPr>
            <w:r>
              <w:rPr>
                <w:rFonts w:ascii="Times New Roman" w:eastAsia="Times New Roman" w:hAnsi="Times New Roman" w:cs="Times New Roman"/>
              </w:rPr>
              <w:t xml:space="preserve">Sarakste ar tiesību sargājošajām institūcijām par pašvaldības amatpersonu darbību </w:t>
            </w:r>
          </w:p>
        </w:tc>
      </w:tr>
      <w:tr w:rsidR="003A2399" w:rsidTr="00683FE5">
        <w:tblPrEx>
          <w:tblCellMar>
            <w:right w:w="55" w:type="dxa"/>
          </w:tblCellMar>
        </w:tblPrEx>
        <w:trPr>
          <w:trHeight w:val="1259"/>
        </w:trPr>
        <w:tc>
          <w:tcPr>
            <w:tcW w:w="704" w:type="dxa"/>
            <w:tcBorders>
              <w:top w:val="single" w:sz="4" w:space="0" w:color="000000"/>
              <w:left w:val="single" w:sz="4" w:space="0" w:color="000000"/>
              <w:bottom w:val="single" w:sz="4" w:space="0" w:color="000000"/>
              <w:right w:val="single" w:sz="4" w:space="0" w:color="000000"/>
            </w:tcBorders>
          </w:tcPr>
          <w:p w:rsidR="003A2399" w:rsidRDefault="003A2399" w:rsidP="003258BB">
            <w:pPr>
              <w:ind w:right="53"/>
            </w:pPr>
            <w:r>
              <w:rPr>
                <w:rFonts w:ascii="Times New Roman" w:eastAsia="Times New Roman" w:hAnsi="Times New Roman" w:cs="Times New Roman"/>
              </w:rPr>
              <w:t xml:space="preserve">10. </w:t>
            </w:r>
          </w:p>
        </w:tc>
        <w:tc>
          <w:tcPr>
            <w:tcW w:w="8897" w:type="dxa"/>
            <w:tcBorders>
              <w:top w:val="single" w:sz="4" w:space="0" w:color="000000"/>
              <w:left w:val="single" w:sz="4" w:space="0" w:color="000000"/>
              <w:bottom w:val="single" w:sz="4" w:space="0" w:color="000000"/>
              <w:right w:val="single" w:sz="4" w:space="0" w:color="000000"/>
            </w:tcBorders>
          </w:tcPr>
          <w:p w:rsidR="003A2399" w:rsidRDefault="003A2399" w:rsidP="003258BB">
            <w:r>
              <w:rPr>
                <w:rFonts w:ascii="Times New Roman" w:eastAsia="Times New Roman" w:hAnsi="Times New Roman" w:cs="Times New Roman"/>
              </w:rPr>
              <w:t xml:space="preserve">Dokumenti, kas iegūti un ir nepieciešami tiesvedības sagatavošanas procesā vai ierosinātās tiesvedības procesā (neatkarīgi no tiesvedības procesa statusa – slēgts vai atklāts), kurā viens no procesa dalībniekiem ir Kandavas novada dome, tās kapitālsabiedrība vai iestāde, ja attiecīgās informācijas izplatīšanas dēļ var tikt nodarīts kaitējums citu personu interesēm </w:t>
            </w:r>
          </w:p>
        </w:tc>
      </w:tr>
      <w:tr w:rsidR="003A2399" w:rsidTr="00683FE5">
        <w:tblPrEx>
          <w:tblCellMar>
            <w:right w:w="55" w:type="dxa"/>
          </w:tblCellMar>
        </w:tblPrEx>
        <w:trPr>
          <w:trHeight w:val="1106"/>
        </w:trPr>
        <w:tc>
          <w:tcPr>
            <w:tcW w:w="704" w:type="dxa"/>
            <w:tcBorders>
              <w:top w:val="single" w:sz="4" w:space="0" w:color="000000"/>
              <w:left w:val="single" w:sz="4" w:space="0" w:color="000000"/>
              <w:bottom w:val="single" w:sz="4" w:space="0" w:color="000000"/>
              <w:right w:val="single" w:sz="4" w:space="0" w:color="000000"/>
            </w:tcBorders>
          </w:tcPr>
          <w:p w:rsidR="003A2399" w:rsidRDefault="003A2399" w:rsidP="003258BB">
            <w:pPr>
              <w:ind w:right="53"/>
            </w:pPr>
            <w:r>
              <w:rPr>
                <w:rFonts w:ascii="Times New Roman" w:eastAsia="Times New Roman" w:hAnsi="Times New Roman" w:cs="Times New Roman"/>
              </w:rPr>
              <w:t xml:space="preserve">11. </w:t>
            </w:r>
          </w:p>
        </w:tc>
        <w:tc>
          <w:tcPr>
            <w:tcW w:w="8897" w:type="dxa"/>
            <w:tcBorders>
              <w:top w:val="single" w:sz="4" w:space="0" w:color="000000"/>
              <w:left w:val="single" w:sz="4" w:space="0" w:color="000000"/>
              <w:bottom w:val="single" w:sz="4" w:space="0" w:color="000000"/>
              <w:right w:val="single" w:sz="4" w:space="0" w:color="000000"/>
            </w:tcBorders>
          </w:tcPr>
          <w:p w:rsidR="003A2399" w:rsidRDefault="003A2399" w:rsidP="003258BB">
            <w:r>
              <w:rPr>
                <w:rFonts w:ascii="Times New Roman" w:eastAsia="Times New Roman" w:hAnsi="Times New Roman" w:cs="Times New Roman"/>
              </w:rPr>
              <w:t xml:space="preserve">Pašvaldības informācijas sistēmu apraksti un procedūru dokumenti, tajā skaitā sistēmas drošības politika, sistēmas drošības iekšējie noteikumi, sistēmas lietošanas noteikumi, sistēmas drošības riska pārvaldības plāns, sistēmas drošības atjaunošanas plāns u.tml. </w:t>
            </w:r>
          </w:p>
        </w:tc>
      </w:tr>
      <w:tr w:rsidR="003A2399" w:rsidTr="00683FE5">
        <w:tblPrEx>
          <w:tblCellMar>
            <w:right w:w="55" w:type="dxa"/>
          </w:tblCellMar>
        </w:tblPrEx>
        <w:trPr>
          <w:trHeight w:val="824"/>
        </w:trPr>
        <w:tc>
          <w:tcPr>
            <w:tcW w:w="704" w:type="dxa"/>
            <w:tcBorders>
              <w:top w:val="single" w:sz="4" w:space="0" w:color="000000"/>
              <w:left w:val="single" w:sz="4" w:space="0" w:color="000000"/>
              <w:bottom w:val="single" w:sz="4" w:space="0" w:color="000000"/>
              <w:right w:val="single" w:sz="4" w:space="0" w:color="000000"/>
            </w:tcBorders>
          </w:tcPr>
          <w:p w:rsidR="003A2399" w:rsidRDefault="003A2399" w:rsidP="003258BB">
            <w:pPr>
              <w:ind w:right="53"/>
            </w:pPr>
            <w:r>
              <w:rPr>
                <w:rFonts w:ascii="Times New Roman" w:eastAsia="Times New Roman" w:hAnsi="Times New Roman" w:cs="Times New Roman"/>
              </w:rPr>
              <w:t xml:space="preserve">12. </w:t>
            </w:r>
          </w:p>
        </w:tc>
        <w:tc>
          <w:tcPr>
            <w:tcW w:w="8897" w:type="dxa"/>
            <w:tcBorders>
              <w:top w:val="single" w:sz="4" w:space="0" w:color="000000"/>
              <w:left w:val="single" w:sz="4" w:space="0" w:color="000000"/>
              <w:bottom w:val="single" w:sz="4" w:space="0" w:color="000000"/>
              <w:right w:val="single" w:sz="4" w:space="0" w:color="000000"/>
            </w:tcBorders>
          </w:tcPr>
          <w:p w:rsidR="003A2399" w:rsidRDefault="003A2399" w:rsidP="003258BB">
            <w:r>
              <w:rPr>
                <w:rFonts w:ascii="Times New Roman" w:eastAsia="Times New Roman" w:hAnsi="Times New Roman" w:cs="Times New Roman"/>
              </w:rPr>
              <w:t xml:space="preserve">Sarakste par tiesību piešķiršanu un anulēšanu darbam ar informācijas sistēmām, informācijas sistēmu izmaiņu pieprasījumi </w:t>
            </w:r>
          </w:p>
        </w:tc>
      </w:tr>
      <w:tr w:rsidR="003A2399" w:rsidTr="00683FE5">
        <w:tblPrEx>
          <w:tblCellMar>
            <w:right w:w="55" w:type="dxa"/>
          </w:tblCellMar>
        </w:tblPrEx>
        <w:trPr>
          <w:trHeight w:val="824"/>
        </w:trPr>
        <w:tc>
          <w:tcPr>
            <w:tcW w:w="704" w:type="dxa"/>
            <w:tcBorders>
              <w:top w:val="single" w:sz="4" w:space="0" w:color="000000"/>
              <w:left w:val="single" w:sz="4" w:space="0" w:color="000000"/>
              <w:bottom w:val="single" w:sz="4" w:space="0" w:color="000000"/>
              <w:right w:val="single" w:sz="4" w:space="0" w:color="000000"/>
            </w:tcBorders>
          </w:tcPr>
          <w:p w:rsidR="003A2399" w:rsidRDefault="003A2399" w:rsidP="003258BB">
            <w:pPr>
              <w:ind w:right="50"/>
            </w:pPr>
            <w:r>
              <w:rPr>
                <w:rFonts w:ascii="Times New Roman" w:eastAsia="Times New Roman" w:hAnsi="Times New Roman" w:cs="Times New Roman"/>
              </w:rPr>
              <w:lastRenderedPageBreak/>
              <w:t xml:space="preserve">13. </w:t>
            </w:r>
          </w:p>
        </w:tc>
        <w:tc>
          <w:tcPr>
            <w:tcW w:w="8897" w:type="dxa"/>
            <w:tcBorders>
              <w:top w:val="single" w:sz="4" w:space="0" w:color="000000"/>
              <w:left w:val="single" w:sz="4" w:space="0" w:color="000000"/>
              <w:bottom w:val="single" w:sz="4" w:space="0" w:color="000000"/>
              <w:right w:val="single" w:sz="4" w:space="0" w:color="000000"/>
            </w:tcBorders>
          </w:tcPr>
          <w:p w:rsidR="003A2399" w:rsidRDefault="003A2399" w:rsidP="003258BB">
            <w:r>
              <w:rPr>
                <w:rFonts w:ascii="Times New Roman" w:eastAsia="Times New Roman" w:hAnsi="Times New Roman" w:cs="Times New Roman"/>
              </w:rPr>
              <w:t xml:space="preserve">Kandavas novada domes informācijas sistēmu lietotāju autorizācijas dati (paroles, lietotāju vārdi, lokālā datu tīkla shēma u.c.) </w:t>
            </w:r>
          </w:p>
        </w:tc>
      </w:tr>
      <w:tr w:rsidR="003A2399" w:rsidTr="00683FE5">
        <w:tblPrEx>
          <w:tblCellMar>
            <w:right w:w="55" w:type="dxa"/>
          </w:tblCellMar>
        </w:tblPrEx>
        <w:trPr>
          <w:trHeight w:val="770"/>
        </w:trPr>
        <w:tc>
          <w:tcPr>
            <w:tcW w:w="704" w:type="dxa"/>
            <w:tcBorders>
              <w:top w:val="single" w:sz="4" w:space="0" w:color="000000"/>
              <w:left w:val="single" w:sz="4" w:space="0" w:color="000000"/>
              <w:bottom w:val="single" w:sz="4" w:space="0" w:color="000000"/>
              <w:right w:val="single" w:sz="4" w:space="0" w:color="000000"/>
            </w:tcBorders>
          </w:tcPr>
          <w:p w:rsidR="003A2399" w:rsidRDefault="003A2399" w:rsidP="003258BB">
            <w:pPr>
              <w:ind w:right="53"/>
            </w:pPr>
            <w:r>
              <w:rPr>
                <w:rFonts w:ascii="Times New Roman" w:eastAsia="Times New Roman" w:hAnsi="Times New Roman" w:cs="Times New Roman"/>
              </w:rPr>
              <w:t xml:space="preserve">14. </w:t>
            </w:r>
          </w:p>
        </w:tc>
        <w:tc>
          <w:tcPr>
            <w:tcW w:w="8897" w:type="dxa"/>
            <w:tcBorders>
              <w:top w:val="single" w:sz="4" w:space="0" w:color="000000"/>
              <w:left w:val="single" w:sz="4" w:space="0" w:color="000000"/>
              <w:bottom w:val="single" w:sz="4" w:space="0" w:color="000000"/>
              <w:right w:val="single" w:sz="4" w:space="0" w:color="000000"/>
            </w:tcBorders>
          </w:tcPr>
          <w:p w:rsidR="003A2399" w:rsidRDefault="003A2399" w:rsidP="003258BB">
            <w:r>
              <w:rPr>
                <w:rFonts w:ascii="Times New Roman" w:eastAsia="Times New Roman" w:hAnsi="Times New Roman" w:cs="Times New Roman"/>
              </w:rPr>
              <w:t xml:space="preserve">Kandavas novada domes sēžu un komiteju sēžu sagatavošanas materiāli (projekti un tiem pievienotie dokumenti) </w:t>
            </w:r>
          </w:p>
        </w:tc>
      </w:tr>
      <w:tr w:rsidR="003A2399" w:rsidTr="00683FE5">
        <w:tblPrEx>
          <w:tblCellMar>
            <w:right w:w="55" w:type="dxa"/>
          </w:tblCellMar>
        </w:tblPrEx>
        <w:trPr>
          <w:trHeight w:val="768"/>
        </w:trPr>
        <w:tc>
          <w:tcPr>
            <w:tcW w:w="704" w:type="dxa"/>
            <w:tcBorders>
              <w:top w:val="single" w:sz="4" w:space="0" w:color="000000"/>
              <w:left w:val="single" w:sz="4" w:space="0" w:color="000000"/>
              <w:bottom w:val="single" w:sz="4" w:space="0" w:color="000000"/>
              <w:right w:val="single" w:sz="4" w:space="0" w:color="000000"/>
            </w:tcBorders>
          </w:tcPr>
          <w:p w:rsidR="003A2399" w:rsidRDefault="003A2399" w:rsidP="003258BB">
            <w:pPr>
              <w:ind w:right="53"/>
            </w:pPr>
            <w:r>
              <w:rPr>
                <w:rFonts w:ascii="Times New Roman" w:eastAsia="Times New Roman" w:hAnsi="Times New Roman" w:cs="Times New Roman"/>
              </w:rPr>
              <w:t xml:space="preserve">15. </w:t>
            </w:r>
          </w:p>
        </w:tc>
        <w:tc>
          <w:tcPr>
            <w:tcW w:w="8897" w:type="dxa"/>
            <w:tcBorders>
              <w:top w:val="single" w:sz="4" w:space="0" w:color="000000"/>
              <w:left w:val="single" w:sz="4" w:space="0" w:color="000000"/>
              <w:bottom w:val="single" w:sz="4" w:space="0" w:color="000000"/>
              <w:right w:val="single" w:sz="4" w:space="0" w:color="000000"/>
            </w:tcBorders>
          </w:tcPr>
          <w:p w:rsidR="003A2399" w:rsidRDefault="003A2399" w:rsidP="003258BB">
            <w:r>
              <w:rPr>
                <w:rFonts w:ascii="Times New Roman" w:eastAsia="Times New Roman" w:hAnsi="Times New Roman" w:cs="Times New Roman"/>
              </w:rPr>
              <w:t xml:space="preserve">Kandavas novada domes tiesību aktu projekti </w:t>
            </w:r>
          </w:p>
        </w:tc>
      </w:tr>
      <w:tr w:rsidR="003A2399" w:rsidTr="00683FE5">
        <w:tblPrEx>
          <w:tblCellMar>
            <w:right w:w="55" w:type="dxa"/>
          </w:tblCellMar>
        </w:tblPrEx>
        <w:trPr>
          <w:trHeight w:val="790"/>
        </w:trPr>
        <w:tc>
          <w:tcPr>
            <w:tcW w:w="704" w:type="dxa"/>
            <w:tcBorders>
              <w:top w:val="single" w:sz="4" w:space="0" w:color="000000"/>
              <w:left w:val="single" w:sz="4" w:space="0" w:color="000000"/>
              <w:bottom w:val="single" w:sz="4" w:space="0" w:color="000000"/>
              <w:right w:val="single" w:sz="4" w:space="0" w:color="000000"/>
            </w:tcBorders>
          </w:tcPr>
          <w:p w:rsidR="003A2399" w:rsidRDefault="003A2399" w:rsidP="003258BB">
            <w:pPr>
              <w:ind w:right="53"/>
            </w:pPr>
            <w:r>
              <w:rPr>
                <w:rFonts w:ascii="Times New Roman" w:eastAsia="Times New Roman" w:hAnsi="Times New Roman" w:cs="Times New Roman"/>
              </w:rPr>
              <w:t xml:space="preserve">16. </w:t>
            </w:r>
          </w:p>
        </w:tc>
        <w:tc>
          <w:tcPr>
            <w:tcW w:w="8897" w:type="dxa"/>
            <w:tcBorders>
              <w:top w:val="single" w:sz="4" w:space="0" w:color="000000"/>
              <w:left w:val="single" w:sz="4" w:space="0" w:color="000000"/>
              <w:bottom w:val="single" w:sz="4" w:space="0" w:color="000000"/>
              <w:right w:val="single" w:sz="4" w:space="0" w:color="000000"/>
            </w:tcBorders>
          </w:tcPr>
          <w:p w:rsidR="003A2399" w:rsidRDefault="003A2399" w:rsidP="003258BB">
            <w:r>
              <w:rPr>
                <w:rFonts w:ascii="Times New Roman" w:eastAsia="Times New Roman" w:hAnsi="Times New Roman" w:cs="Times New Roman"/>
              </w:rPr>
              <w:t>Revīziju, iekšējo auditu vai pieaicināto speciālistu, vai izveidoto darba grupu/komisiju atsevišķu jautājumu izvērtēšanai un atzinumu sniegšanai lietas. Darba dokumenti, audita lieta. Ziņojumi</w:t>
            </w:r>
          </w:p>
        </w:tc>
      </w:tr>
      <w:tr w:rsidR="003A2399" w:rsidTr="00683FE5">
        <w:tblPrEx>
          <w:tblCellMar>
            <w:right w:w="55" w:type="dxa"/>
          </w:tblCellMar>
        </w:tblPrEx>
        <w:trPr>
          <w:trHeight w:val="426"/>
        </w:trPr>
        <w:tc>
          <w:tcPr>
            <w:tcW w:w="704" w:type="dxa"/>
            <w:tcBorders>
              <w:top w:val="single" w:sz="4" w:space="0" w:color="000000"/>
              <w:left w:val="single" w:sz="4" w:space="0" w:color="000000"/>
              <w:bottom w:val="single" w:sz="4" w:space="0" w:color="000000"/>
              <w:right w:val="single" w:sz="4" w:space="0" w:color="000000"/>
            </w:tcBorders>
          </w:tcPr>
          <w:p w:rsidR="003A2399" w:rsidRDefault="003A2399" w:rsidP="003258BB">
            <w:pPr>
              <w:ind w:right="53"/>
            </w:pPr>
            <w:r>
              <w:rPr>
                <w:rFonts w:ascii="Times New Roman" w:eastAsia="Times New Roman" w:hAnsi="Times New Roman" w:cs="Times New Roman"/>
              </w:rPr>
              <w:t xml:space="preserve">17. </w:t>
            </w:r>
          </w:p>
        </w:tc>
        <w:tc>
          <w:tcPr>
            <w:tcW w:w="8897" w:type="dxa"/>
            <w:tcBorders>
              <w:top w:val="single" w:sz="4" w:space="0" w:color="000000"/>
              <w:left w:val="single" w:sz="4" w:space="0" w:color="000000"/>
              <w:bottom w:val="single" w:sz="4" w:space="0" w:color="000000"/>
              <w:right w:val="single" w:sz="4" w:space="0" w:color="000000"/>
            </w:tcBorders>
          </w:tcPr>
          <w:p w:rsidR="003A2399" w:rsidRDefault="003A2399" w:rsidP="003258BB">
            <w:pPr>
              <w:spacing w:after="1"/>
            </w:pPr>
            <w:r>
              <w:rPr>
                <w:rFonts w:ascii="Times New Roman" w:eastAsia="Times New Roman" w:hAnsi="Times New Roman" w:cs="Times New Roman"/>
              </w:rPr>
              <w:t xml:space="preserve">Ārējo auditu ziņojumi. </w:t>
            </w:r>
          </w:p>
        </w:tc>
      </w:tr>
      <w:tr w:rsidR="003A2399" w:rsidTr="00683FE5">
        <w:tblPrEx>
          <w:tblCellMar>
            <w:right w:w="55" w:type="dxa"/>
          </w:tblCellMar>
        </w:tblPrEx>
        <w:trPr>
          <w:trHeight w:val="516"/>
        </w:trPr>
        <w:tc>
          <w:tcPr>
            <w:tcW w:w="704" w:type="dxa"/>
            <w:tcBorders>
              <w:top w:val="single" w:sz="4" w:space="0" w:color="000000"/>
              <w:left w:val="single" w:sz="4" w:space="0" w:color="000000"/>
              <w:bottom w:val="single" w:sz="4" w:space="0" w:color="000000"/>
              <w:right w:val="single" w:sz="4" w:space="0" w:color="000000"/>
            </w:tcBorders>
          </w:tcPr>
          <w:p w:rsidR="003A2399" w:rsidRDefault="003A2399" w:rsidP="003258BB">
            <w:pPr>
              <w:ind w:right="53"/>
            </w:pPr>
            <w:r>
              <w:rPr>
                <w:rFonts w:ascii="Times New Roman" w:eastAsia="Times New Roman" w:hAnsi="Times New Roman" w:cs="Times New Roman"/>
              </w:rPr>
              <w:t xml:space="preserve">18. </w:t>
            </w:r>
          </w:p>
        </w:tc>
        <w:tc>
          <w:tcPr>
            <w:tcW w:w="8897" w:type="dxa"/>
            <w:tcBorders>
              <w:top w:val="single" w:sz="4" w:space="0" w:color="000000"/>
              <w:left w:val="single" w:sz="4" w:space="0" w:color="000000"/>
              <w:bottom w:val="single" w:sz="4" w:space="0" w:color="000000"/>
              <w:right w:val="single" w:sz="4" w:space="0" w:color="000000"/>
            </w:tcBorders>
          </w:tcPr>
          <w:p w:rsidR="003A2399" w:rsidRDefault="003A2399" w:rsidP="003258BB">
            <w:pPr>
              <w:spacing w:after="21"/>
            </w:pPr>
            <w:r>
              <w:rPr>
                <w:rFonts w:ascii="Times New Roman" w:eastAsia="Times New Roman" w:hAnsi="Times New Roman" w:cs="Times New Roman"/>
              </w:rPr>
              <w:t xml:space="preserve">Dienesta ziņojumi </w:t>
            </w:r>
          </w:p>
        </w:tc>
      </w:tr>
      <w:tr w:rsidR="003A2399" w:rsidTr="00683FE5">
        <w:tblPrEx>
          <w:tblCellMar>
            <w:right w:w="55" w:type="dxa"/>
          </w:tblCellMar>
        </w:tblPrEx>
        <w:trPr>
          <w:trHeight w:val="516"/>
        </w:trPr>
        <w:tc>
          <w:tcPr>
            <w:tcW w:w="704" w:type="dxa"/>
            <w:tcBorders>
              <w:top w:val="single" w:sz="4" w:space="0" w:color="000000"/>
              <w:left w:val="single" w:sz="4" w:space="0" w:color="000000"/>
              <w:bottom w:val="single" w:sz="4" w:space="0" w:color="000000"/>
              <w:right w:val="single" w:sz="4" w:space="0" w:color="000000"/>
            </w:tcBorders>
          </w:tcPr>
          <w:p w:rsidR="003A2399" w:rsidRDefault="003A2399" w:rsidP="003258BB">
            <w:pPr>
              <w:ind w:right="53"/>
            </w:pPr>
            <w:r>
              <w:rPr>
                <w:rFonts w:ascii="Times New Roman" w:eastAsia="Times New Roman" w:hAnsi="Times New Roman" w:cs="Times New Roman"/>
              </w:rPr>
              <w:t xml:space="preserve">19. </w:t>
            </w:r>
          </w:p>
        </w:tc>
        <w:tc>
          <w:tcPr>
            <w:tcW w:w="8897" w:type="dxa"/>
            <w:tcBorders>
              <w:top w:val="single" w:sz="4" w:space="0" w:color="000000"/>
              <w:left w:val="single" w:sz="4" w:space="0" w:color="000000"/>
              <w:bottom w:val="single" w:sz="4" w:space="0" w:color="000000"/>
              <w:right w:val="single" w:sz="4" w:space="0" w:color="000000"/>
            </w:tcBorders>
          </w:tcPr>
          <w:p w:rsidR="003A2399" w:rsidRDefault="003A2399" w:rsidP="003258BB">
            <w:pPr>
              <w:spacing w:after="21"/>
            </w:pPr>
            <w:r>
              <w:rPr>
                <w:rFonts w:ascii="Times New Roman" w:eastAsia="Times New Roman" w:hAnsi="Times New Roman" w:cs="Times New Roman"/>
              </w:rPr>
              <w:t xml:space="preserve">Citu valsts pārvaldes institūciju dokumenti, kas paredzēti valsts pārvaldes iekšējai lietošanai </w:t>
            </w:r>
          </w:p>
        </w:tc>
      </w:tr>
      <w:tr w:rsidR="003A2399" w:rsidTr="00683FE5">
        <w:tblPrEx>
          <w:tblCellMar>
            <w:right w:w="55" w:type="dxa"/>
          </w:tblCellMar>
        </w:tblPrEx>
        <w:trPr>
          <w:trHeight w:val="594"/>
        </w:trPr>
        <w:tc>
          <w:tcPr>
            <w:tcW w:w="704" w:type="dxa"/>
            <w:tcBorders>
              <w:top w:val="single" w:sz="4" w:space="0" w:color="000000"/>
              <w:left w:val="single" w:sz="4" w:space="0" w:color="000000"/>
              <w:bottom w:val="single" w:sz="4" w:space="0" w:color="000000"/>
              <w:right w:val="single" w:sz="4" w:space="0" w:color="000000"/>
            </w:tcBorders>
          </w:tcPr>
          <w:p w:rsidR="003A2399" w:rsidRDefault="003A2399" w:rsidP="003258BB">
            <w:pPr>
              <w:ind w:right="53"/>
            </w:pPr>
            <w:r>
              <w:rPr>
                <w:rFonts w:ascii="Times New Roman" w:eastAsia="Times New Roman" w:hAnsi="Times New Roman" w:cs="Times New Roman"/>
              </w:rPr>
              <w:t xml:space="preserve">20. </w:t>
            </w:r>
          </w:p>
        </w:tc>
        <w:tc>
          <w:tcPr>
            <w:tcW w:w="8897" w:type="dxa"/>
            <w:tcBorders>
              <w:top w:val="single" w:sz="4" w:space="0" w:color="000000"/>
              <w:left w:val="single" w:sz="4" w:space="0" w:color="000000"/>
              <w:bottom w:val="single" w:sz="4" w:space="0" w:color="000000"/>
              <w:right w:val="single" w:sz="4" w:space="0" w:color="000000"/>
            </w:tcBorders>
          </w:tcPr>
          <w:p w:rsidR="003A2399" w:rsidRDefault="003A2399" w:rsidP="003258BB">
            <w:r>
              <w:rPr>
                <w:rFonts w:ascii="Times New Roman" w:eastAsia="Times New Roman" w:hAnsi="Times New Roman" w:cs="Times New Roman"/>
              </w:rPr>
              <w:t xml:space="preserve">Dokumenti, kurus izstrādājušas citas iestādes Kandavas novada domes lietošanai </w:t>
            </w:r>
          </w:p>
        </w:tc>
      </w:tr>
      <w:tr w:rsidR="003A2399" w:rsidTr="00683FE5">
        <w:tblPrEx>
          <w:tblCellMar>
            <w:right w:w="55" w:type="dxa"/>
          </w:tblCellMar>
        </w:tblPrEx>
        <w:trPr>
          <w:trHeight w:val="768"/>
        </w:trPr>
        <w:tc>
          <w:tcPr>
            <w:tcW w:w="704" w:type="dxa"/>
            <w:tcBorders>
              <w:top w:val="single" w:sz="4" w:space="0" w:color="000000"/>
              <w:left w:val="single" w:sz="4" w:space="0" w:color="000000"/>
              <w:bottom w:val="single" w:sz="4" w:space="0" w:color="000000"/>
              <w:right w:val="single" w:sz="4" w:space="0" w:color="000000"/>
            </w:tcBorders>
          </w:tcPr>
          <w:p w:rsidR="003A2399" w:rsidRDefault="003A2399" w:rsidP="003258BB">
            <w:pPr>
              <w:ind w:right="53"/>
            </w:pPr>
            <w:r>
              <w:rPr>
                <w:rFonts w:ascii="Times New Roman" w:eastAsia="Times New Roman" w:hAnsi="Times New Roman" w:cs="Times New Roman"/>
              </w:rPr>
              <w:t xml:space="preserve">21. </w:t>
            </w:r>
          </w:p>
        </w:tc>
        <w:tc>
          <w:tcPr>
            <w:tcW w:w="8897" w:type="dxa"/>
            <w:tcBorders>
              <w:top w:val="single" w:sz="4" w:space="0" w:color="000000"/>
              <w:left w:val="single" w:sz="4" w:space="0" w:color="000000"/>
              <w:bottom w:val="single" w:sz="4" w:space="0" w:color="000000"/>
              <w:right w:val="single" w:sz="4" w:space="0" w:color="000000"/>
            </w:tcBorders>
          </w:tcPr>
          <w:p w:rsidR="003A2399" w:rsidRDefault="003A2399" w:rsidP="003258BB">
            <w:r>
              <w:rPr>
                <w:rFonts w:ascii="Times New Roman" w:eastAsia="Times New Roman" w:hAnsi="Times New Roman" w:cs="Times New Roman"/>
              </w:rPr>
              <w:t xml:space="preserve">Videonovērošanas sistēmās un transportlīdzekļu valsts reģistrācijas numura zīmju fiksēšanas sistēmā iegūtie materiāli </w:t>
            </w:r>
          </w:p>
        </w:tc>
      </w:tr>
      <w:tr w:rsidR="003A2399" w:rsidTr="00683FE5">
        <w:tblPrEx>
          <w:tblCellMar>
            <w:right w:w="55" w:type="dxa"/>
          </w:tblCellMar>
        </w:tblPrEx>
        <w:trPr>
          <w:trHeight w:val="834"/>
        </w:trPr>
        <w:tc>
          <w:tcPr>
            <w:tcW w:w="704" w:type="dxa"/>
            <w:tcBorders>
              <w:top w:val="single" w:sz="4" w:space="0" w:color="000000"/>
              <w:left w:val="single" w:sz="4" w:space="0" w:color="000000"/>
              <w:bottom w:val="single" w:sz="4" w:space="0" w:color="000000"/>
              <w:right w:val="single" w:sz="4" w:space="0" w:color="000000"/>
            </w:tcBorders>
          </w:tcPr>
          <w:p w:rsidR="003A2399" w:rsidRDefault="003A2399" w:rsidP="003258BB">
            <w:pPr>
              <w:ind w:right="53"/>
            </w:pPr>
            <w:r>
              <w:rPr>
                <w:rFonts w:ascii="Times New Roman" w:eastAsia="Times New Roman" w:hAnsi="Times New Roman" w:cs="Times New Roman"/>
              </w:rPr>
              <w:t xml:space="preserve">22. </w:t>
            </w:r>
          </w:p>
        </w:tc>
        <w:tc>
          <w:tcPr>
            <w:tcW w:w="8897" w:type="dxa"/>
            <w:tcBorders>
              <w:top w:val="single" w:sz="4" w:space="0" w:color="000000"/>
              <w:left w:val="single" w:sz="4" w:space="0" w:color="000000"/>
              <w:bottom w:val="single" w:sz="4" w:space="0" w:color="000000"/>
              <w:right w:val="single" w:sz="4" w:space="0" w:color="000000"/>
            </w:tcBorders>
          </w:tcPr>
          <w:p w:rsidR="003A2399" w:rsidRDefault="003A2399" w:rsidP="003258BB">
            <w:pPr>
              <w:spacing w:line="239" w:lineRule="auto"/>
              <w:ind w:right="5"/>
            </w:pPr>
            <w:r>
              <w:rPr>
                <w:rFonts w:ascii="Times New Roman" w:eastAsia="Times New Roman" w:hAnsi="Times New Roman" w:cs="Times New Roman"/>
              </w:rPr>
              <w:t xml:space="preserve">Pašvaldības darba vajadzībām (domes, komiteju, komisiju, darba grupu sēžu protokolu sagatavošanai u.c.) veiktie audio un video ieraksti. </w:t>
            </w:r>
          </w:p>
        </w:tc>
      </w:tr>
      <w:tr w:rsidR="003A2399" w:rsidTr="00683FE5">
        <w:tblPrEx>
          <w:tblCellMar>
            <w:right w:w="55" w:type="dxa"/>
          </w:tblCellMar>
        </w:tblPrEx>
        <w:trPr>
          <w:trHeight w:val="444"/>
        </w:trPr>
        <w:tc>
          <w:tcPr>
            <w:tcW w:w="704" w:type="dxa"/>
            <w:tcBorders>
              <w:top w:val="single" w:sz="4" w:space="0" w:color="000000"/>
              <w:left w:val="single" w:sz="4" w:space="0" w:color="000000"/>
              <w:bottom w:val="single" w:sz="4" w:space="0" w:color="000000"/>
              <w:right w:val="single" w:sz="4" w:space="0" w:color="000000"/>
            </w:tcBorders>
          </w:tcPr>
          <w:p w:rsidR="003A2399" w:rsidRDefault="003A2399" w:rsidP="003258BB">
            <w:pPr>
              <w:ind w:right="53"/>
            </w:pPr>
            <w:r>
              <w:rPr>
                <w:rFonts w:ascii="Times New Roman" w:eastAsia="Times New Roman" w:hAnsi="Times New Roman" w:cs="Times New Roman"/>
              </w:rPr>
              <w:t xml:space="preserve">23. </w:t>
            </w:r>
          </w:p>
        </w:tc>
        <w:tc>
          <w:tcPr>
            <w:tcW w:w="8897" w:type="dxa"/>
            <w:tcBorders>
              <w:top w:val="single" w:sz="4" w:space="0" w:color="000000"/>
              <w:left w:val="single" w:sz="4" w:space="0" w:color="000000"/>
              <w:bottom w:val="single" w:sz="4" w:space="0" w:color="000000"/>
              <w:right w:val="single" w:sz="4" w:space="0" w:color="000000"/>
            </w:tcBorders>
          </w:tcPr>
          <w:p w:rsidR="003A2399" w:rsidRDefault="003A2399" w:rsidP="003258BB">
            <w:pPr>
              <w:spacing w:line="239" w:lineRule="auto"/>
              <w:ind w:right="5"/>
            </w:pPr>
            <w:r>
              <w:rPr>
                <w:rFonts w:ascii="Times New Roman" w:eastAsia="Times New Roman" w:hAnsi="Times New Roman" w:cs="Times New Roman"/>
              </w:rPr>
              <w:t xml:space="preserve">Iekšējā elektroniskā pasta sarakste darba pienākumu pildīšanai </w:t>
            </w:r>
          </w:p>
        </w:tc>
      </w:tr>
      <w:tr w:rsidR="003A2399" w:rsidTr="00683FE5">
        <w:tblPrEx>
          <w:tblCellMar>
            <w:right w:w="55" w:type="dxa"/>
          </w:tblCellMar>
        </w:tblPrEx>
        <w:trPr>
          <w:trHeight w:val="743"/>
        </w:trPr>
        <w:tc>
          <w:tcPr>
            <w:tcW w:w="704" w:type="dxa"/>
            <w:tcBorders>
              <w:top w:val="single" w:sz="4" w:space="0" w:color="000000"/>
              <w:left w:val="single" w:sz="4" w:space="0" w:color="000000"/>
              <w:bottom w:val="single" w:sz="4" w:space="0" w:color="000000"/>
              <w:right w:val="single" w:sz="4" w:space="0" w:color="000000"/>
            </w:tcBorders>
          </w:tcPr>
          <w:p w:rsidR="003A2399" w:rsidRDefault="003A2399" w:rsidP="003258BB">
            <w:pPr>
              <w:ind w:right="53"/>
            </w:pPr>
            <w:r>
              <w:rPr>
                <w:rFonts w:ascii="Times New Roman" w:eastAsia="Times New Roman" w:hAnsi="Times New Roman" w:cs="Times New Roman"/>
              </w:rPr>
              <w:t xml:space="preserve">24. </w:t>
            </w:r>
          </w:p>
        </w:tc>
        <w:tc>
          <w:tcPr>
            <w:tcW w:w="8897" w:type="dxa"/>
            <w:tcBorders>
              <w:top w:val="single" w:sz="4" w:space="0" w:color="000000"/>
              <w:left w:val="single" w:sz="4" w:space="0" w:color="000000"/>
              <w:bottom w:val="single" w:sz="4" w:space="0" w:color="000000"/>
              <w:right w:val="single" w:sz="4" w:space="0" w:color="000000"/>
            </w:tcBorders>
          </w:tcPr>
          <w:p w:rsidR="003A2399" w:rsidRDefault="003A2399" w:rsidP="003258BB">
            <w:r>
              <w:rPr>
                <w:rFonts w:ascii="Times New Roman" w:eastAsia="Times New Roman" w:hAnsi="Times New Roman" w:cs="Times New Roman"/>
              </w:rPr>
              <w:t xml:space="preserve">Dokumenti, kas satur jebkādu informāciju par nodokļu maksātājiem, izņemot likuma “Par nodokļiem un nodevām” 22.pantā minētos gadījumus </w:t>
            </w:r>
          </w:p>
        </w:tc>
      </w:tr>
      <w:tr w:rsidR="003A2399" w:rsidTr="00683FE5">
        <w:tblPrEx>
          <w:tblCellMar>
            <w:right w:w="55" w:type="dxa"/>
          </w:tblCellMar>
        </w:tblPrEx>
        <w:trPr>
          <w:trHeight w:val="345"/>
        </w:trPr>
        <w:tc>
          <w:tcPr>
            <w:tcW w:w="704" w:type="dxa"/>
            <w:tcBorders>
              <w:top w:val="single" w:sz="4" w:space="0" w:color="000000"/>
              <w:left w:val="single" w:sz="4" w:space="0" w:color="000000"/>
              <w:bottom w:val="single" w:sz="4" w:space="0" w:color="000000"/>
              <w:right w:val="single" w:sz="4" w:space="0" w:color="000000"/>
            </w:tcBorders>
          </w:tcPr>
          <w:p w:rsidR="003A2399" w:rsidRDefault="003A2399" w:rsidP="003258BB">
            <w:pPr>
              <w:ind w:left="5"/>
            </w:pPr>
            <w:r>
              <w:rPr>
                <w:rFonts w:ascii="Times New Roman" w:eastAsia="Times New Roman" w:hAnsi="Times New Roman" w:cs="Times New Roman"/>
              </w:rPr>
              <w:t xml:space="preserve"> </w:t>
            </w:r>
          </w:p>
        </w:tc>
        <w:tc>
          <w:tcPr>
            <w:tcW w:w="8897" w:type="dxa"/>
            <w:tcBorders>
              <w:top w:val="single" w:sz="4" w:space="0" w:color="000000"/>
              <w:left w:val="single" w:sz="4" w:space="0" w:color="000000"/>
              <w:bottom w:val="single" w:sz="4" w:space="0" w:color="000000"/>
              <w:right w:val="single" w:sz="4" w:space="0" w:color="000000"/>
            </w:tcBorders>
          </w:tcPr>
          <w:p w:rsidR="003A2399" w:rsidRDefault="003A2399" w:rsidP="003258BB">
            <w:pPr>
              <w:jc w:val="center"/>
            </w:pPr>
            <w:r>
              <w:rPr>
                <w:rFonts w:ascii="Times New Roman" w:eastAsia="Times New Roman" w:hAnsi="Times New Roman" w:cs="Times New Roman"/>
                <w:b/>
              </w:rPr>
              <w:t>Informācija par fiziskās personas privāto dzīvi</w:t>
            </w:r>
          </w:p>
        </w:tc>
      </w:tr>
      <w:tr w:rsidR="003A2399" w:rsidTr="00683FE5">
        <w:tblPrEx>
          <w:tblCellMar>
            <w:right w:w="55" w:type="dxa"/>
          </w:tblCellMar>
        </w:tblPrEx>
        <w:trPr>
          <w:trHeight w:val="449"/>
        </w:trPr>
        <w:tc>
          <w:tcPr>
            <w:tcW w:w="704" w:type="dxa"/>
            <w:tcBorders>
              <w:top w:val="single" w:sz="4" w:space="0" w:color="000000"/>
              <w:left w:val="single" w:sz="4" w:space="0" w:color="000000"/>
              <w:bottom w:val="single" w:sz="4" w:space="0" w:color="000000"/>
              <w:right w:val="single" w:sz="4" w:space="0" w:color="000000"/>
            </w:tcBorders>
          </w:tcPr>
          <w:p w:rsidR="003A2399" w:rsidRDefault="003A2399" w:rsidP="003258BB">
            <w:pPr>
              <w:ind w:right="53"/>
            </w:pPr>
            <w:r>
              <w:rPr>
                <w:rFonts w:ascii="Times New Roman" w:eastAsia="Times New Roman" w:hAnsi="Times New Roman" w:cs="Times New Roman"/>
              </w:rPr>
              <w:t xml:space="preserve">25. </w:t>
            </w:r>
          </w:p>
        </w:tc>
        <w:tc>
          <w:tcPr>
            <w:tcW w:w="8897" w:type="dxa"/>
            <w:tcBorders>
              <w:top w:val="single" w:sz="4" w:space="0" w:color="000000"/>
              <w:left w:val="single" w:sz="4" w:space="0" w:color="000000"/>
              <w:bottom w:val="single" w:sz="4" w:space="0" w:color="000000"/>
              <w:right w:val="single" w:sz="4" w:space="0" w:color="000000"/>
            </w:tcBorders>
          </w:tcPr>
          <w:p w:rsidR="003A2399" w:rsidRDefault="003A2399" w:rsidP="003258BB">
            <w:r>
              <w:rPr>
                <w:rFonts w:ascii="Times New Roman" w:eastAsia="Times New Roman" w:hAnsi="Times New Roman" w:cs="Times New Roman"/>
              </w:rPr>
              <w:t xml:space="preserve">Darbinieku personu lieta </w:t>
            </w:r>
          </w:p>
        </w:tc>
      </w:tr>
      <w:tr w:rsidR="003A2399" w:rsidTr="00683FE5">
        <w:tblPrEx>
          <w:tblCellMar>
            <w:right w:w="55" w:type="dxa"/>
          </w:tblCellMar>
        </w:tblPrEx>
        <w:trPr>
          <w:trHeight w:val="556"/>
        </w:trPr>
        <w:tc>
          <w:tcPr>
            <w:tcW w:w="704" w:type="dxa"/>
            <w:tcBorders>
              <w:top w:val="single" w:sz="4" w:space="0" w:color="000000"/>
              <w:left w:val="single" w:sz="4" w:space="0" w:color="000000"/>
              <w:bottom w:val="single" w:sz="4" w:space="0" w:color="000000"/>
              <w:right w:val="single" w:sz="4" w:space="0" w:color="000000"/>
            </w:tcBorders>
          </w:tcPr>
          <w:p w:rsidR="003A2399" w:rsidRDefault="003A2399" w:rsidP="003258BB">
            <w:pPr>
              <w:ind w:right="53"/>
            </w:pPr>
            <w:r>
              <w:rPr>
                <w:rFonts w:ascii="Times New Roman" w:eastAsia="Times New Roman" w:hAnsi="Times New Roman" w:cs="Times New Roman"/>
              </w:rPr>
              <w:t xml:space="preserve">26. </w:t>
            </w:r>
          </w:p>
        </w:tc>
        <w:tc>
          <w:tcPr>
            <w:tcW w:w="8897" w:type="dxa"/>
            <w:tcBorders>
              <w:top w:val="single" w:sz="4" w:space="0" w:color="000000"/>
              <w:left w:val="single" w:sz="4" w:space="0" w:color="000000"/>
              <w:bottom w:val="single" w:sz="4" w:space="0" w:color="000000"/>
              <w:right w:val="single" w:sz="4" w:space="0" w:color="000000"/>
            </w:tcBorders>
          </w:tcPr>
          <w:p w:rsidR="003A2399" w:rsidRDefault="003A2399" w:rsidP="003258BB">
            <w:r>
              <w:rPr>
                <w:rFonts w:ascii="Times New Roman" w:eastAsia="Times New Roman" w:hAnsi="Times New Roman" w:cs="Times New Roman"/>
              </w:rPr>
              <w:t xml:space="preserve">Darbinieka personas kartīte </w:t>
            </w:r>
          </w:p>
        </w:tc>
      </w:tr>
      <w:tr w:rsidR="003A2399" w:rsidTr="00683FE5">
        <w:tblPrEx>
          <w:tblCellMar>
            <w:right w:w="55" w:type="dxa"/>
          </w:tblCellMar>
        </w:tblPrEx>
        <w:trPr>
          <w:trHeight w:val="731"/>
        </w:trPr>
        <w:tc>
          <w:tcPr>
            <w:tcW w:w="704" w:type="dxa"/>
            <w:tcBorders>
              <w:top w:val="single" w:sz="4" w:space="0" w:color="000000"/>
              <w:left w:val="single" w:sz="4" w:space="0" w:color="000000"/>
              <w:bottom w:val="single" w:sz="4" w:space="0" w:color="000000"/>
              <w:right w:val="single" w:sz="4" w:space="0" w:color="000000"/>
            </w:tcBorders>
          </w:tcPr>
          <w:p w:rsidR="003A2399" w:rsidRDefault="003A2399" w:rsidP="003258BB">
            <w:pPr>
              <w:ind w:right="53"/>
            </w:pPr>
            <w:r>
              <w:rPr>
                <w:rFonts w:ascii="Times New Roman" w:eastAsia="Times New Roman" w:hAnsi="Times New Roman" w:cs="Times New Roman"/>
              </w:rPr>
              <w:t xml:space="preserve">27. </w:t>
            </w:r>
          </w:p>
        </w:tc>
        <w:tc>
          <w:tcPr>
            <w:tcW w:w="8897" w:type="dxa"/>
            <w:tcBorders>
              <w:top w:val="single" w:sz="4" w:space="0" w:color="000000"/>
              <w:left w:val="single" w:sz="4" w:space="0" w:color="000000"/>
              <w:bottom w:val="single" w:sz="4" w:space="0" w:color="000000"/>
              <w:right w:val="single" w:sz="4" w:space="0" w:color="000000"/>
            </w:tcBorders>
          </w:tcPr>
          <w:p w:rsidR="003A2399" w:rsidRDefault="003A2399" w:rsidP="003258BB">
            <w:r>
              <w:rPr>
                <w:rFonts w:ascii="Times New Roman" w:eastAsia="Times New Roman" w:hAnsi="Times New Roman" w:cs="Times New Roman"/>
              </w:rPr>
              <w:t xml:space="preserve">Darbinieku darba līgumi </w:t>
            </w:r>
          </w:p>
        </w:tc>
      </w:tr>
      <w:tr w:rsidR="003A2399" w:rsidTr="00683FE5">
        <w:tblPrEx>
          <w:tblCellMar>
            <w:right w:w="55" w:type="dxa"/>
          </w:tblCellMar>
        </w:tblPrEx>
        <w:trPr>
          <w:trHeight w:val="492"/>
        </w:trPr>
        <w:tc>
          <w:tcPr>
            <w:tcW w:w="704" w:type="dxa"/>
            <w:tcBorders>
              <w:top w:val="single" w:sz="4" w:space="0" w:color="000000"/>
              <w:left w:val="single" w:sz="4" w:space="0" w:color="000000"/>
              <w:bottom w:val="single" w:sz="4" w:space="0" w:color="000000"/>
              <w:right w:val="single" w:sz="4" w:space="0" w:color="000000"/>
            </w:tcBorders>
          </w:tcPr>
          <w:p w:rsidR="003A2399" w:rsidRDefault="003A2399" w:rsidP="003258BB">
            <w:pPr>
              <w:ind w:right="53"/>
            </w:pPr>
            <w:r>
              <w:rPr>
                <w:rFonts w:ascii="Times New Roman" w:eastAsia="Times New Roman" w:hAnsi="Times New Roman" w:cs="Times New Roman"/>
              </w:rPr>
              <w:t xml:space="preserve">28. </w:t>
            </w:r>
          </w:p>
        </w:tc>
        <w:tc>
          <w:tcPr>
            <w:tcW w:w="8897" w:type="dxa"/>
            <w:tcBorders>
              <w:top w:val="single" w:sz="4" w:space="0" w:color="000000"/>
              <w:left w:val="single" w:sz="4" w:space="0" w:color="000000"/>
              <w:bottom w:val="single" w:sz="4" w:space="0" w:color="000000"/>
              <w:right w:val="single" w:sz="4" w:space="0" w:color="000000"/>
            </w:tcBorders>
          </w:tcPr>
          <w:p w:rsidR="003A2399" w:rsidRDefault="003A2399" w:rsidP="003258BB">
            <w:r>
              <w:rPr>
                <w:rFonts w:ascii="Times New Roman" w:eastAsia="Times New Roman" w:hAnsi="Times New Roman" w:cs="Times New Roman"/>
              </w:rPr>
              <w:t xml:space="preserve">Rīkojumi personāla jautājumos </w:t>
            </w:r>
          </w:p>
        </w:tc>
      </w:tr>
      <w:tr w:rsidR="003A2399" w:rsidTr="00683FE5">
        <w:tblPrEx>
          <w:tblCellMar>
            <w:right w:w="55" w:type="dxa"/>
          </w:tblCellMar>
        </w:tblPrEx>
        <w:trPr>
          <w:trHeight w:val="684"/>
        </w:trPr>
        <w:tc>
          <w:tcPr>
            <w:tcW w:w="704" w:type="dxa"/>
            <w:tcBorders>
              <w:top w:val="single" w:sz="4" w:space="0" w:color="000000"/>
              <w:left w:val="single" w:sz="4" w:space="0" w:color="000000"/>
              <w:bottom w:val="single" w:sz="4" w:space="0" w:color="000000"/>
              <w:right w:val="single" w:sz="4" w:space="0" w:color="000000"/>
            </w:tcBorders>
          </w:tcPr>
          <w:p w:rsidR="003A2399" w:rsidRDefault="003A2399" w:rsidP="003258BB">
            <w:pPr>
              <w:ind w:right="53"/>
            </w:pPr>
            <w:r>
              <w:rPr>
                <w:rFonts w:ascii="Times New Roman" w:eastAsia="Times New Roman" w:hAnsi="Times New Roman" w:cs="Times New Roman"/>
              </w:rPr>
              <w:t xml:space="preserve">29. </w:t>
            </w:r>
          </w:p>
        </w:tc>
        <w:tc>
          <w:tcPr>
            <w:tcW w:w="8897" w:type="dxa"/>
            <w:tcBorders>
              <w:top w:val="single" w:sz="4" w:space="0" w:color="000000"/>
              <w:left w:val="single" w:sz="4" w:space="0" w:color="000000"/>
              <w:bottom w:val="single" w:sz="4" w:space="0" w:color="000000"/>
              <w:right w:val="single" w:sz="4" w:space="0" w:color="000000"/>
            </w:tcBorders>
          </w:tcPr>
          <w:p w:rsidR="003A2399" w:rsidRDefault="003A2399" w:rsidP="003258BB">
            <w:r>
              <w:rPr>
                <w:rFonts w:ascii="Times New Roman" w:eastAsia="Times New Roman" w:hAnsi="Times New Roman" w:cs="Times New Roman"/>
              </w:rPr>
              <w:t xml:space="preserve">Darbinieku darba nespējas lapa </w:t>
            </w:r>
          </w:p>
        </w:tc>
      </w:tr>
      <w:tr w:rsidR="003A2399" w:rsidTr="00683FE5">
        <w:tblPrEx>
          <w:tblCellMar>
            <w:right w:w="55" w:type="dxa"/>
          </w:tblCellMar>
        </w:tblPrEx>
        <w:trPr>
          <w:trHeight w:val="552"/>
        </w:trPr>
        <w:tc>
          <w:tcPr>
            <w:tcW w:w="704" w:type="dxa"/>
            <w:tcBorders>
              <w:top w:val="single" w:sz="4" w:space="0" w:color="000000"/>
              <w:left w:val="single" w:sz="4" w:space="0" w:color="000000"/>
              <w:bottom w:val="single" w:sz="4" w:space="0" w:color="000000"/>
              <w:right w:val="single" w:sz="4" w:space="0" w:color="000000"/>
            </w:tcBorders>
          </w:tcPr>
          <w:p w:rsidR="003A2399" w:rsidRDefault="003A2399" w:rsidP="003258BB">
            <w:pPr>
              <w:ind w:right="53"/>
            </w:pPr>
            <w:r>
              <w:rPr>
                <w:rFonts w:ascii="Times New Roman" w:eastAsia="Times New Roman" w:hAnsi="Times New Roman" w:cs="Times New Roman"/>
              </w:rPr>
              <w:t xml:space="preserve">30. </w:t>
            </w:r>
          </w:p>
        </w:tc>
        <w:tc>
          <w:tcPr>
            <w:tcW w:w="8897" w:type="dxa"/>
            <w:tcBorders>
              <w:top w:val="single" w:sz="4" w:space="0" w:color="000000"/>
              <w:left w:val="single" w:sz="4" w:space="0" w:color="000000"/>
              <w:bottom w:val="single" w:sz="4" w:space="0" w:color="000000"/>
              <w:right w:val="single" w:sz="4" w:space="0" w:color="000000"/>
            </w:tcBorders>
          </w:tcPr>
          <w:p w:rsidR="003A2399" w:rsidRDefault="003A2399" w:rsidP="003258BB">
            <w:r>
              <w:rPr>
                <w:rFonts w:ascii="Times New Roman" w:eastAsia="Times New Roman" w:hAnsi="Times New Roman" w:cs="Times New Roman"/>
              </w:rPr>
              <w:t xml:space="preserve">Nelaimes gadījumu darbā akti, atzinumi, izmeklēšanas materiāli </w:t>
            </w:r>
          </w:p>
        </w:tc>
      </w:tr>
      <w:tr w:rsidR="003A2399" w:rsidTr="00683FE5">
        <w:tblPrEx>
          <w:tblCellMar>
            <w:right w:w="55" w:type="dxa"/>
          </w:tblCellMar>
        </w:tblPrEx>
        <w:trPr>
          <w:trHeight w:val="572"/>
        </w:trPr>
        <w:tc>
          <w:tcPr>
            <w:tcW w:w="704" w:type="dxa"/>
            <w:tcBorders>
              <w:top w:val="single" w:sz="4" w:space="0" w:color="000000"/>
              <w:left w:val="single" w:sz="4" w:space="0" w:color="000000"/>
              <w:bottom w:val="single" w:sz="4" w:space="0" w:color="000000"/>
              <w:right w:val="single" w:sz="4" w:space="0" w:color="000000"/>
            </w:tcBorders>
          </w:tcPr>
          <w:p w:rsidR="003A2399" w:rsidRDefault="003A2399" w:rsidP="003258BB">
            <w:pPr>
              <w:ind w:right="53"/>
            </w:pPr>
            <w:r>
              <w:rPr>
                <w:rFonts w:ascii="Times New Roman" w:eastAsia="Times New Roman" w:hAnsi="Times New Roman" w:cs="Times New Roman"/>
              </w:rPr>
              <w:t xml:space="preserve">31. </w:t>
            </w:r>
          </w:p>
        </w:tc>
        <w:tc>
          <w:tcPr>
            <w:tcW w:w="8897" w:type="dxa"/>
            <w:tcBorders>
              <w:top w:val="single" w:sz="4" w:space="0" w:color="000000"/>
              <w:left w:val="single" w:sz="4" w:space="0" w:color="000000"/>
              <w:bottom w:val="single" w:sz="4" w:space="0" w:color="000000"/>
              <w:right w:val="single" w:sz="4" w:space="0" w:color="000000"/>
            </w:tcBorders>
          </w:tcPr>
          <w:p w:rsidR="003A2399" w:rsidRDefault="003A2399" w:rsidP="003258BB">
            <w:r>
              <w:rPr>
                <w:rFonts w:ascii="Times New Roman" w:eastAsia="Times New Roman" w:hAnsi="Times New Roman" w:cs="Times New Roman"/>
              </w:rPr>
              <w:t xml:space="preserve">Darbinieku obligāto veselības pārbaužu dokumenti </w:t>
            </w:r>
          </w:p>
        </w:tc>
      </w:tr>
      <w:tr w:rsidR="003A2399" w:rsidTr="00683FE5">
        <w:tblPrEx>
          <w:tblCellMar>
            <w:right w:w="55" w:type="dxa"/>
          </w:tblCellMar>
        </w:tblPrEx>
        <w:trPr>
          <w:trHeight w:val="552"/>
        </w:trPr>
        <w:tc>
          <w:tcPr>
            <w:tcW w:w="704" w:type="dxa"/>
            <w:tcBorders>
              <w:top w:val="single" w:sz="4" w:space="0" w:color="000000"/>
              <w:left w:val="single" w:sz="4" w:space="0" w:color="000000"/>
              <w:bottom w:val="single" w:sz="4" w:space="0" w:color="000000"/>
              <w:right w:val="single" w:sz="4" w:space="0" w:color="000000"/>
            </w:tcBorders>
          </w:tcPr>
          <w:p w:rsidR="003A2399" w:rsidRDefault="003A2399" w:rsidP="003258BB">
            <w:pPr>
              <w:ind w:right="53"/>
            </w:pPr>
            <w:r>
              <w:rPr>
                <w:rFonts w:ascii="Times New Roman" w:eastAsia="Times New Roman" w:hAnsi="Times New Roman" w:cs="Times New Roman"/>
              </w:rPr>
              <w:t xml:space="preserve">32. </w:t>
            </w:r>
          </w:p>
        </w:tc>
        <w:tc>
          <w:tcPr>
            <w:tcW w:w="8897" w:type="dxa"/>
            <w:tcBorders>
              <w:top w:val="single" w:sz="4" w:space="0" w:color="000000"/>
              <w:left w:val="single" w:sz="4" w:space="0" w:color="000000"/>
              <w:bottom w:val="single" w:sz="4" w:space="0" w:color="000000"/>
              <w:right w:val="single" w:sz="4" w:space="0" w:color="000000"/>
            </w:tcBorders>
          </w:tcPr>
          <w:p w:rsidR="003A2399" w:rsidRDefault="003A2399" w:rsidP="003258BB">
            <w:r>
              <w:rPr>
                <w:rFonts w:ascii="Times New Roman" w:eastAsia="Times New Roman" w:hAnsi="Times New Roman" w:cs="Times New Roman"/>
              </w:rPr>
              <w:t xml:space="preserve">Darbinieku personīgie sakaru līdzekļi (mobilā tālruņa numurs, personīgā e-pasta adrese u.c.) </w:t>
            </w:r>
          </w:p>
        </w:tc>
      </w:tr>
      <w:tr w:rsidR="003A2399" w:rsidTr="00683FE5">
        <w:tblPrEx>
          <w:tblCellMar>
            <w:right w:w="55" w:type="dxa"/>
          </w:tblCellMar>
        </w:tblPrEx>
        <w:trPr>
          <w:trHeight w:val="399"/>
        </w:trPr>
        <w:tc>
          <w:tcPr>
            <w:tcW w:w="704" w:type="dxa"/>
            <w:tcBorders>
              <w:top w:val="single" w:sz="4" w:space="0" w:color="000000"/>
              <w:left w:val="single" w:sz="4" w:space="0" w:color="000000"/>
              <w:bottom w:val="single" w:sz="4" w:space="0" w:color="000000"/>
              <w:right w:val="single" w:sz="4" w:space="0" w:color="000000"/>
            </w:tcBorders>
          </w:tcPr>
          <w:p w:rsidR="003A2399" w:rsidRDefault="003A2399" w:rsidP="003258BB">
            <w:pPr>
              <w:ind w:right="53"/>
            </w:pPr>
            <w:r>
              <w:rPr>
                <w:rFonts w:ascii="Times New Roman" w:eastAsia="Times New Roman" w:hAnsi="Times New Roman" w:cs="Times New Roman"/>
              </w:rPr>
              <w:t xml:space="preserve">33. </w:t>
            </w:r>
          </w:p>
        </w:tc>
        <w:tc>
          <w:tcPr>
            <w:tcW w:w="8897" w:type="dxa"/>
            <w:tcBorders>
              <w:top w:val="single" w:sz="4" w:space="0" w:color="000000"/>
              <w:left w:val="single" w:sz="4" w:space="0" w:color="000000"/>
              <w:bottom w:val="single" w:sz="4" w:space="0" w:color="000000"/>
              <w:right w:val="single" w:sz="4" w:space="0" w:color="000000"/>
            </w:tcBorders>
          </w:tcPr>
          <w:p w:rsidR="003A2399" w:rsidRDefault="003A2399" w:rsidP="003258BB">
            <w:r>
              <w:rPr>
                <w:rFonts w:ascii="Times New Roman" w:eastAsia="Times New Roman" w:hAnsi="Times New Roman" w:cs="Times New Roman"/>
              </w:rPr>
              <w:t xml:space="preserve">Ziņas par darbinieka dalību arodbiedrībā </w:t>
            </w:r>
          </w:p>
        </w:tc>
      </w:tr>
      <w:tr w:rsidR="003A2399" w:rsidTr="00683FE5">
        <w:tblPrEx>
          <w:tblCellMar>
            <w:right w:w="55" w:type="dxa"/>
          </w:tblCellMar>
        </w:tblPrEx>
        <w:trPr>
          <w:trHeight w:val="540"/>
        </w:trPr>
        <w:tc>
          <w:tcPr>
            <w:tcW w:w="704" w:type="dxa"/>
            <w:tcBorders>
              <w:top w:val="single" w:sz="4" w:space="0" w:color="000000"/>
              <w:left w:val="single" w:sz="4" w:space="0" w:color="000000"/>
              <w:bottom w:val="single" w:sz="4" w:space="0" w:color="000000"/>
              <w:right w:val="single" w:sz="4" w:space="0" w:color="000000"/>
            </w:tcBorders>
          </w:tcPr>
          <w:p w:rsidR="003A2399" w:rsidRDefault="003A2399" w:rsidP="003258BB">
            <w:pPr>
              <w:ind w:right="53"/>
            </w:pPr>
            <w:r>
              <w:rPr>
                <w:rFonts w:ascii="Times New Roman" w:eastAsia="Times New Roman" w:hAnsi="Times New Roman" w:cs="Times New Roman"/>
              </w:rPr>
              <w:t xml:space="preserve">34. </w:t>
            </w:r>
          </w:p>
        </w:tc>
        <w:tc>
          <w:tcPr>
            <w:tcW w:w="8897" w:type="dxa"/>
            <w:tcBorders>
              <w:top w:val="single" w:sz="4" w:space="0" w:color="000000"/>
              <w:left w:val="single" w:sz="4" w:space="0" w:color="000000"/>
              <w:bottom w:val="single" w:sz="4" w:space="0" w:color="000000"/>
              <w:right w:val="single" w:sz="4" w:space="0" w:color="000000"/>
            </w:tcBorders>
            <w:vAlign w:val="center"/>
          </w:tcPr>
          <w:p w:rsidR="003A2399" w:rsidRDefault="003A2399" w:rsidP="003A2399">
            <w:pPr>
              <w:jc w:val="left"/>
            </w:pPr>
            <w:r>
              <w:tab/>
            </w:r>
            <w:r>
              <w:rPr>
                <w:rFonts w:ascii="Times New Roman" w:eastAsia="Times New Roman" w:hAnsi="Times New Roman" w:cs="Times New Roman"/>
              </w:rPr>
              <w:t xml:space="preserve">Darbinieku darbības un tās </w:t>
            </w:r>
            <w:r>
              <w:rPr>
                <w:rFonts w:ascii="Times New Roman" w:eastAsia="Times New Roman" w:hAnsi="Times New Roman" w:cs="Times New Roman"/>
              </w:rPr>
              <w:tab/>
              <w:t xml:space="preserve">rezultātu novērtēšanas veidlapas un protokoli </w:t>
            </w:r>
          </w:p>
        </w:tc>
      </w:tr>
      <w:tr w:rsidR="003A2399" w:rsidTr="00683FE5">
        <w:tblPrEx>
          <w:tblCellMar>
            <w:right w:w="55" w:type="dxa"/>
          </w:tblCellMar>
        </w:tblPrEx>
        <w:trPr>
          <w:trHeight w:val="1023"/>
        </w:trPr>
        <w:tc>
          <w:tcPr>
            <w:tcW w:w="704" w:type="dxa"/>
            <w:tcBorders>
              <w:top w:val="single" w:sz="4" w:space="0" w:color="000000"/>
              <w:left w:val="single" w:sz="4" w:space="0" w:color="000000"/>
              <w:bottom w:val="single" w:sz="4" w:space="0" w:color="000000"/>
              <w:right w:val="single" w:sz="4" w:space="0" w:color="000000"/>
            </w:tcBorders>
          </w:tcPr>
          <w:p w:rsidR="003A2399" w:rsidRDefault="003A2399" w:rsidP="003258BB">
            <w:pPr>
              <w:ind w:right="53"/>
            </w:pPr>
            <w:r>
              <w:rPr>
                <w:rFonts w:ascii="Times New Roman" w:eastAsia="Times New Roman" w:hAnsi="Times New Roman" w:cs="Times New Roman"/>
              </w:rPr>
              <w:lastRenderedPageBreak/>
              <w:t xml:space="preserve">35. </w:t>
            </w:r>
          </w:p>
        </w:tc>
        <w:tc>
          <w:tcPr>
            <w:tcW w:w="8897" w:type="dxa"/>
            <w:tcBorders>
              <w:top w:val="single" w:sz="4" w:space="0" w:color="000000"/>
              <w:left w:val="single" w:sz="4" w:space="0" w:color="000000"/>
              <w:bottom w:val="single" w:sz="4" w:space="0" w:color="000000"/>
              <w:right w:val="single" w:sz="4" w:space="0" w:color="000000"/>
            </w:tcBorders>
          </w:tcPr>
          <w:p w:rsidR="003A2399" w:rsidRDefault="003A2399" w:rsidP="003258BB">
            <w:r>
              <w:rPr>
                <w:rFonts w:ascii="Times New Roman" w:eastAsia="Times New Roman" w:hAnsi="Times New Roman" w:cs="Times New Roman"/>
              </w:rPr>
              <w:t>Pieteikuma dokumenti izsludinātajiem darbinieku amata konkursiem, pretendentu novērtēšanas dokumenti, konkursu dokumentācija pirms attiecīgo konkursu izsludināšanas un konkursa norises laikā</w:t>
            </w:r>
          </w:p>
        </w:tc>
      </w:tr>
      <w:tr w:rsidR="003A2399" w:rsidTr="00683FE5">
        <w:tblPrEx>
          <w:tblCellMar>
            <w:right w:w="55" w:type="dxa"/>
          </w:tblCellMar>
        </w:tblPrEx>
        <w:trPr>
          <w:trHeight w:val="771"/>
        </w:trPr>
        <w:tc>
          <w:tcPr>
            <w:tcW w:w="704" w:type="dxa"/>
            <w:tcBorders>
              <w:top w:val="single" w:sz="4" w:space="0" w:color="000000"/>
              <w:left w:val="single" w:sz="4" w:space="0" w:color="000000"/>
              <w:bottom w:val="single" w:sz="4" w:space="0" w:color="000000"/>
              <w:right w:val="single" w:sz="4" w:space="0" w:color="000000"/>
            </w:tcBorders>
          </w:tcPr>
          <w:p w:rsidR="003A2399" w:rsidRDefault="003A2399" w:rsidP="003258BB">
            <w:pPr>
              <w:ind w:right="53"/>
            </w:pPr>
            <w:r>
              <w:rPr>
                <w:rFonts w:ascii="Times New Roman" w:eastAsia="Times New Roman" w:hAnsi="Times New Roman" w:cs="Times New Roman"/>
              </w:rPr>
              <w:t xml:space="preserve">36. </w:t>
            </w:r>
          </w:p>
        </w:tc>
        <w:tc>
          <w:tcPr>
            <w:tcW w:w="8897" w:type="dxa"/>
            <w:tcBorders>
              <w:top w:val="single" w:sz="4" w:space="0" w:color="000000"/>
              <w:left w:val="single" w:sz="4" w:space="0" w:color="000000"/>
              <w:bottom w:val="single" w:sz="4" w:space="0" w:color="000000"/>
              <w:right w:val="single" w:sz="4" w:space="0" w:color="000000"/>
            </w:tcBorders>
          </w:tcPr>
          <w:p w:rsidR="003A2399" w:rsidRDefault="003A2399" w:rsidP="003258BB">
            <w:r>
              <w:rPr>
                <w:rFonts w:ascii="Times New Roman" w:eastAsia="Times New Roman" w:hAnsi="Times New Roman" w:cs="Times New Roman"/>
              </w:rPr>
              <w:t xml:space="preserve">Dokumenti, kas satur ziņas par personas personiskajām vai mantiskajām attiecībām </w:t>
            </w:r>
          </w:p>
        </w:tc>
      </w:tr>
      <w:tr w:rsidR="003A2399" w:rsidTr="00683FE5">
        <w:tblPrEx>
          <w:tblCellMar>
            <w:right w:w="55" w:type="dxa"/>
          </w:tblCellMar>
        </w:tblPrEx>
        <w:trPr>
          <w:trHeight w:val="4117"/>
        </w:trPr>
        <w:tc>
          <w:tcPr>
            <w:tcW w:w="704" w:type="dxa"/>
            <w:tcBorders>
              <w:top w:val="single" w:sz="4" w:space="0" w:color="000000"/>
              <w:left w:val="single" w:sz="4" w:space="0" w:color="000000"/>
              <w:bottom w:val="single" w:sz="4" w:space="0" w:color="000000"/>
              <w:right w:val="single" w:sz="4" w:space="0" w:color="000000"/>
            </w:tcBorders>
          </w:tcPr>
          <w:p w:rsidR="003A2399" w:rsidRDefault="003A2399" w:rsidP="003258BB">
            <w:pPr>
              <w:ind w:right="53"/>
            </w:pPr>
            <w:r>
              <w:rPr>
                <w:rFonts w:ascii="Times New Roman" w:eastAsia="Times New Roman" w:hAnsi="Times New Roman" w:cs="Times New Roman"/>
              </w:rPr>
              <w:t xml:space="preserve">37. </w:t>
            </w:r>
          </w:p>
        </w:tc>
        <w:tc>
          <w:tcPr>
            <w:tcW w:w="8897" w:type="dxa"/>
            <w:tcBorders>
              <w:top w:val="single" w:sz="4" w:space="0" w:color="000000"/>
              <w:left w:val="single" w:sz="4" w:space="0" w:color="000000"/>
              <w:bottom w:val="single" w:sz="4" w:space="0" w:color="000000"/>
              <w:right w:val="single" w:sz="4" w:space="0" w:color="000000"/>
            </w:tcBorders>
          </w:tcPr>
          <w:p w:rsidR="003A2399" w:rsidRDefault="003A2399" w:rsidP="003258BB">
            <w:pPr>
              <w:ind w:left="2" w:right="56"/>
              <w:rPr>
                <w:rFonts w:ascii="Times New Roman" w:eastAsia="Times New Roman" w:hAnsi="Times New Roman" w:cs="Times New Roman"/>
              </w:rPr>
            </w:pPr>
            <w:r>
              <w:rPr>
                <w:rFonts w:ascii="Times New Roman" w:eastAsia="Times New Roman" w:hAnsi="Times New Roman" w:cs="Times New Roman"/>
              </w:rPr>
              <w:t xml:space="preserve">Kandavas novada domei iesniegtajos dokumentos (tajā skaitā iesniegumos, pilnvarās, maksājumu apliecinošos dokumentos, pārskatos u.tml.) un pašvaldības radītajos dokumentos norādītie fizisko personu dati, tai skaitā: </w:t>
            </w:r>
          </w:p>
          <w:p w:rsidR="003A2399" w:rsidRDefault="003A2399" w:rsidP="003258BB">
            <w:pPr>
              <w:ind w:left="2" w:right="56"/>
              <w:rPr>
                <w:rFonts w:ascii="Times New Roman" w:eastAsia="Times New Roman" w:hAnsi="Times New Roman" w:cs="Times New Roman"/>
              </w:rPr>
            </w:pPr>
            <w:r w:rsidRPr="00C51734">
              <w:rPr>
                <w:rFonts w:ascii="Times New Roman" w:hAnsi="Times New Roman" w:cs="Times New Roman"/>
              </w:rPr>
              <w:t>37.1.</w:t>
            </w:r>
            <w:r>
              <w:rPr>
                <w:rFonts w:ascii="Times New Roman" w:eastAsia="Times New Roman" w:hAnsi="Times New Roman" w:cs="Times New Roman"/>
              </w:rPr>
              <w:t xml:space="preserve"> Identifikācijas kodi, kredītiestāžu kontu numuri, maksājuma karšu veidi un numuri;</w:t>
            </w:r>
          </w:p>
          <w:p w:rsidR="003A2399" w:rsidRDefault="003A2399" w:rsidP="003258BB">
            <w:pPr>
              <w:tabs>
                <w:tab w:val="center" w:pos="1598"/>
                <w:tab w:val="center" w:pos="2983"/>
                <w:tab w:val="right" w:pos="4237"/>
              </w:tabs>
              <w:spacing w:after="27"/>
              <w:rPr>
                <w:rFonts w:ascii="Times New Roman" w:eastAsia="Times New Roman" w:hAnsi="Times New Roman" w:cs="Times New Roman"/>
              </w:rPr>
            </w:pPr>
            <w:r>
              <w:rPr>
                <w:rFonts w:ascii="Times New Roman" w:hAnsi="Times New Roman" w:cs="Times New Roman"/>
              </w:rPr>
              <w:t>37.2.</w:t>
            </w:r>
            <w:r>
              <w:rPr>
                <w:rFonts w:ascii="Times New Roman" w:eastAsia="Times New Roman" w:hAnsi="Times New Roman" w:cs="Times New Roman"/>
              </w:rPr>
              <w:t xml:space="preserve"> Rēķini, </w:t>
            </w:r>
            <w:r>
              <w:rPr>
                <w:rFonts w:ascii="Times New Roman" w:eastAsia="Times New Roman" w:hAnsi="Times New Roman" w:cs="Times New Roman"/>
              </w:rPr>
              <w:tab/>
              <w:t xml:space="preserve">maksājumu </w:t>
            </w:r>
            <w:r>
              <w:rPr>
                <w:rFonts w:ascii="Times New Roman" w:eastAsia="Times New Roman" w:hAnsi="Times New Roman" w:cs="Times New Roman"/>
              </w:rPr>
              <w:tab/>
              <w:t>uzdevumi un citi grāmatvedības dokumenti;</w:t>
            </w:r>
          </w:p>
          <w:p w:rsidR="003A2399" w:rsidRPr="00C51734" w:rsidRDefault="003A2399" w:rsidP="003258BB">
            <w:pPr>
              <w:ind w:left="2" w:right="56"/>
              <w:rPr>
                <w:rFonts w:ascii="Times New Roman" w:hAnsi="Times New Roman" w:cs="Times New Roman"/>
              </w:rPr>
            </w:pPr>
            <w:r>
              <w:rPr>
                <w:rFonts w:ascii="Times New Roman" w:hAnsi="Times New Roman" w:cs="Times New Roman"/>
              </w:rPr>
              <w:t xml:space="preserve">37.3. </w:t>
            </w:r>
            <w:r w:rsidRPr="00C51734">
              <w:rPr>
                <w:rFonts w:ascii="Times New Roman" w:hAnsi="Times New Roman" w:cs="Times New Roman"/>
              </w:rPr>
              <w:t xml:space="preserve">Civilstāvokļa aktu reģistru ieraksti </w:t>
            </w:r>
          </w:p>
          <w:p w:rsidR="003A2399" w:rsidRPr="00C51734" w:rsidRDefault="003A2399" w:rsidP="003258BB">
            <w:pPr>
              <w:ind w:left="2" w:right="56"/>
              <w:rPr>
                <w:rFonts w:ascii="Times New Roman" w:hAnsi="Times New Roman" w:cs="Times New Roman"/>
              </w:rPr>
            </w:pPr>
            <w:r>
              <w:rPr>
                <w:rFonts w:ascii="Times New Roman" w:hAnsi="Times New Roman" w:cs="Times New Roman"/>
              </w:rPr>
              <w:t xml:space="preserve">37.4. </w:t>
            </w:r>
            <w:r w:rsidRPr="00C51734">
              <w:rPr>
                <w:rFonts w:ascii="Times New Roman" w:hAnsi="Times New Roman" w:cs="Times New Roman"/>
              </w:rPr>
              <w:t xml:space="preserve">Ziņas par personu deklarēto dzīvesvietu </w:t>
            </w:r>
          </w:p>
          <w:p w:rsidR="003A2399" w:rsidRPr="00C51734" w:rsidRDefault="003A2399" w:rsidP="003258BB">
            <w:pPr>
              <w:ind w:left="2" w:right="56"/>
              <w:rPr>
                <w:rFonts w:ascii="Times New Roman" w:hAnsi="Times New Roman" w:cs="Times New Roman"/>
              </w:rPr>
            </w:pPr>
            <w:r>
              <w:rPr>
                <w:rFonts w:ascii="Times New Roman" w:hAnsi="Times New Roman" w:cs="Times New Roman"/>
              </w:rPr>
              <w:t xml:space="preserve">37.5. </w:t>
            </w:r>
            <w:r w:rsidRPr="00C51734">
              <w:rPr>
                <w:rFonts w:ascii="Times New Roman" w:hAnsi="Times New Roman" w:cs="Times New Roman"/>
              </w:rPr>
              <w:t xml:space="preserve">Komisiju lietas, lēmumi </w:t>
            </w:r>
          </w:p>
          <w:p w:rsidR="003A2399" w:rsidRPr="00C51734" w:rsidRDefault="003A2399" w:rsidP="003258BB">
            <w:pPr>
              <w:ind w:left="2" w:right="56"/>
              <w:rPr>
                <w:rFonts w:ascii="Times New Roman" w:hAnsi="Times New Roman" w:cs="Times New Roman"/>
              </w:rPr>
            </w:pPr>
            <w:r>
              <w:rPr>
                <w:rFonts w:ascii="Times New Roman" w:hAnsi="Times New Roman" w:cs="Times New Roman"/>
              </w:rPr>
              <w:t>37.6. Kandavas</w:t>
            </w:r>
            <w:r w:rsidRPr="00C51734">
              <w:rPr>
                <w:rFonts w:ascii="Times New Roman" w:hAnsi="Times New Roman" w:cs="Times New Roman"/>
              </w:rPr>
              <w:t xml:space="preserve"> novada domes administratīvie akti, kas noformēti kā lēmumi </w:t>
            </w:r>
          </w:p>
          <w:p w:rsidR="003A2399" w:rsidRPr="00C51734" w:rsidRDefault="003A2399" w:rsidP="003258BB">
            <w:pPr>
              <w:ind w:left="2" w:right="56"/>
              <w:rPr>
                <w:rFonts w:ascii="Times New Roman" w:hAnsi="Times New Roman" w:cs="Times New Roman"/>
              </w:rPr>
            </w:pPr>
            <w:r>
              <w:rPr>
                <w:rFonts w:ascii="Times New Roman" w:hAnsi="Times New Roman" w:cs="Times New Roman"/>
              </w:rPr>
              <w:t xml:space="preserve">37.7. </w:t>
            </w:r>
            <w:r w:rsidRPr="00C51734">
              <w:rPr>
                <w:rFonts w:ascii="Times New Roman" w:hAnsi="Times New Roman" w:cs="Times New Roman"/>
              </w:rPr>
              <w:t xml:space="preserve">Administratīvā pārkāpuma lietas materiāli </w:t>
            </w:r>
          </w:p>
          <w:p w:rsidR="003A2399" w:rsidRPr="00C51734" w:rsidRDefault="003A2399" w:rsidP="003258BB">
            <w:pPr>
              <w:ind w:left="2" w:right="56"/>
              <w:rPr>
                <w:rFonts w:ascii="Times New Roman" w:hAnsi="Times New Roman" w:cs="Times New Roman"/>
              </w:rPr>
            </w:pPr>
            <w:r>
              <w:rPr>
                <w:rFonts w:ascii="Times New Roman" w:hAnsi="Times New Roman" w:cs="Times New Roman"/>
              </w:rPr>
              <w:t xml:space="preserve">37.8. </w:t>
            </w:r>
            <w:r w:rsidRPr="00C51734">
              <w:rPr>
                <w:rFonts w:ascii="Times New Roman" w:hAnsi="Times New Roman" w:cs="Times New Roman"/>
              </w:rPr>
              <w:t xml:space="preserve">Ziņas par </w:t>
            </w:r>
            <w:r w:rsidRPr="00C51734">
              <w:rPr>
                <w:rFonts w:ascii="Times New Roman" w:hAnsi="Times New Roman" w:cs="Times New Roman"/>
              </w:rPr>
              <w:tab/>
              <w:t>nepilngadīgā</w:t>
            </w:r>
            <w:r>
              <w:rPr>
                <w:rFonts w:ascii="Times New Roman" w:hAnsi="Times New Roman" w:cs="Times New Roman"/>
              </w:rPr>
              <w:t xml:space="preserve"> </w:t>
            </w:r>
            <w:r w:rsidRPr="00C51734">
              <w:rPr>
                <w:rFonts w:ascii="Times New Roman" w:hAnsi="Times New Roman" w:cs="Times New Roman"/>
              </w:rPr>
              <w:t>personām</w:t>
            </w:r>
            <w:r>
              <w:rPr>
                <w:rFonts w:ascii="Times New Roman" w:hAnsi="Times New Roman" w:cs="Times New Roman"/>
              </w:rPr>
              <w:t xml:space="preserve"> </w:t>
            </w:r>
            <w:r w:rsidRPr="00C51734">
              <w:rPr>
                <w:rFonts w:ascii="Times New Roman" w:hAnsi="Times New Roman" w:cs="Times New Roman"/>
              </w:rPr>
              <w:t>un</w:t>
            </w:r>
            <w:r>
              <w:rPr>
                <w:rFonts w:ascii="Times New Roman" w:hAnsi="Times New Roman" w:cs="Times New Roman"/>
              </w:rPr>
              <w:t xml:space="preserve"> </w:t>
            </w:r>
            <w:r w:rsidRPr="00C51734">
              <w:rPr>
                <w:rFonts w:ascii="Times New Roman" w:hAnsi="Times New Roman" w:cs="Times New Roman"/>
              </w:rPr>
              <w:t xml:space="preserve">aizgādībā esošajām personām  </w:t>
            </w:r>
          </w:p>
          <w:p w:rsidR="003A2399" w:rsidRPr="00C51734" w:rsidRDefault="003A2399" w:rsidP="003258BB">
            <w:pPr>
              <w:ind w:left="2" w:right="56"/>
              <w:rPr>
                <w:rFonts w:ascii="Times New Roman" w:hAnsi="Times New Roman" w:cs="Times New Roman"/>
              </w:rPr>
            </w:pPr>
            <w:r>
              <w:rPr>
                <w:rFonts w:ascii="Times New Roman" w:hAnsi="Times New Roman" w:cs="Times New Roman"/>
              </w:rPr>
              <w:t xml:space="preserve">37.9. </w:t>
            </w:r>
            <w:r w:rsidRPr="00C51734">
              <w:rPr>
                <w:rFonts w:ascii="Times New Roman" w:hAnsi="Times New Roman" w:cs="Times New Roman"/>
              </w:rPr>
              <w:t xml:space="preserve">Cita informācija, kas attiecas uz fizisko personu privāto dzīvi </w:t>
            </w:r>
          </w:p>
          <w:p w:rsidR="003A2399" w:rsidRDefault="003A2399" w:rsidP="003258BB">
            <w:r>
              <w:rPr>
                <w:rFonts w:ascii="Times New Roman" w:hAnsi="Times New Roman" w:cs="Times New Roman"/>
              </w:rPr>
              <w:t>37.10. Dokumentu pārvaldības</w:t>
            </w:r>
            <w:r w:rsidRPr="00C51734">
              <w:rPr>
                <w:rFonts w:ascii="Times New Roman" w:hAnsi="Times New Roman" w:cs="Times New Roman"/>
              </w:rPr>
              <w:t xml:space="preserve"> sistēmā “</w:t>
            </w:r>
            <w:proofErr w:type="spellStart"/>
            <w:r>
              <w:rPr>
                <w:rFonts w:ascii="Times New Roman" w:hAnsi="Times New Roman" w:cs="Times New Roman"/>
              </w:rPr>
              <w:t>DocLogix</w:t>
            </w:r>
            <w:proofErr w:type="spellEnd"/>
            <w:r w:rsidRPr="00C51734">
              <w:rPr>
                <w:rFonts w:ascii="Times New Roman" w:hAnsi="Times New Roman" w:cs="Times New Roman"/>
              </w:rPr>
              <w:t>” iekļautie personas dati un informācija par fiziskās personas privāto dzīvi</w:t>
            </w:r>
          </w:p>
        </w:tc>
      </w:tr>
      <w:tr w:rsidR="003A2399" w:rsidTr="00683FE5">
        <w:tblPrEx>
          <w:tblCellMar>
            <w:right w:w="55" w:type="dxa"/>
          </w:tblCellMar>
        </w:tblPrEx>
        <w:trPr>
          <w:trHeight w:val="450"/>
        </w:trPr>
        <w:tc>
          <w:tcPr>
            <w:tcW w:w="704" w:type="dxa"/>
            <w:tcBorders>
              <w:top w:val="single" w:sz="4" w:space="0" w:color="000000"/>
              <w:left w:val="single" w:sz="4" w:space="0" w:color="000000"/>
              <w:bottom w:val="single" w:sz="4" w:space="0" w:color="000000"/>
              <w:right w:val="single" w:sz="4" w:space="0" w:color="000000"/>
            </w:tcBorders>
          </w:tcPr>
          <w:p w:rsidR="003A2399" w:rsidRDefault="003A2399" w:rsidP="003258BB">
            <w:pPr>
              <w:ind w:right="53"/>
            </w:pPr>
            <w:r>
              <w:rPr>
                <w:rFonts w:ascii="Times New Roman" w:eastAsia="Times New Roman" w:hAnsi="Times New Roman" w:cs="Times New Roman"/>
              </w:rPr>
              <w:t xml:space="preserve">38. </w:t>
            </w:r>
          </w:p>
        </w:tc>
        <w:tc>
          <w:tcPr>
            <w:tcW w:w="8897" w:type="dxa"/>
            <w:tcBorders>
              <w:top w:val="single" w:sz="4" w:space="0" w:color="000000"/>
              <w:left w:val="single" w:sz="4" w:space="0" w:color="000000"/>
              <w:bottom w:val="single" w:sz="4" w:space="0" w:color="000000"/>
              <w:right w:val="single" w:sz="4" w:space="0" w:color="000000"/>
            </w:tcBorders>
          </w:tcPr>
          <w:p w:rsidR="003A2399" w:rsidRDefault="003A2399" w:rsidP="003258BB">
            <w:pPr>
              <w:spacing w:after="19"/>
            </w:pPr>
            <w:r>
              <w:rPr>
                <w:rFonts w:ascii="Times New Roman" w:eastAsia="Times New Roman" w:hAnsi="Times New Roman" w:cs="Times New Roman"/>
              </w:rPr>
              <w:t xml:space="preserve">Sarakste par </w:t>
            </w:r>
            <w:r>
              <w:rPr>
                <w:rFonts w:ascii="Times New Roman" w:eastAsia="Times New Roman" w:hAnsi="Times New Roman" w:cs="Times New Roman"/>
              </w:rPr>
              <w:tab/>
              <w:t xml:space="preserve">ierobežotas </w:t>
            </w:r>
            <w:r>
              <w:rPr>
                <w:rFonts w:ascii="Times New Roman" w:eastAsia="Times New Roman" w:hAnsi="Times New Roman" w:cs="Times New Roman"/>
              </w:rPr>
              <w:tab/>
              <w:t xml:space="preserve">pieejamības informāciju </w:t>
            </w:r>
          </w:p>
        </w:tc>
      </w:tr>
      <w:tr w:rsidR="003A2399" w:rsidTr="00683FE5">
        <w:tblPrEx>
          <w:tblCellMar>
            <w:right w:w="55" w:type="dxa"/>
          </w:tblCellMar>
        </w:tblPrEx>
        <w:trPr>
          <w:trHeight w:val="262"/>
        </w:trPr>
        <w:tc>
          <w:tcPr>
            <w:tcW w:w="704" w:type="dxa"/>
            <w:tcBorders>
              <w:top w:val="single" w:sz="4" w:space="0" w:color="000000"/>
              <w:left w:val="single" w:sz="4" w:space="0" w:color="000000"/>
              <w:bottom w:val="single" w:sz="4" w:space="0" w:color="000000"/>
              <w:right w:val="single" w:sz="4" w:space="0" w:color="000000"/>
            </w:tcBorders>
          </w:tcPr>
          <w:p w:rsidR="003A2399" w:rsidRDefault="003A2399" w:rsidP="003258BB">
            <w:pPr>
              <w:ind w:left="5"/>
            </w:pPr>
            <w:r>
              <w:rPr>
                <w:rFonts w:ascii="Times New Roman" w:eastAsia="Times New Roman" w:hAnsi="Times New Roman" w:cs="Times New Roman"/>
              </w:rPr>
              <w:t xml:space="preserve"> </w:t>
            </w:r>
          </w:p>
        </w:tc>
        <w:tc>
          <w:tcPr>
            <w:tcW w:w="8897" w:type="dxa"/>
            <w:tcBorders>
              <w:top w:val="single" w:sz="4" w:space="0" w:color="000000"/>
              <w:left w:val="single" w:sz="4" w:space="0" w:color="000000"/>
              <w:bottom w:val="single" w:sz="4" w:space="0" w:color="000000"/>
              <w:right w:val="single" w:sz="4" w:space="0" w:color="000000"/>
            </w:tcBorders>
          </w:tcPr>
          <w:p w:rsidR="003A2399" w:rsidRDefault="003A2399" w:rsidP="003258BB">
            <w:pPr>
              <w:ind w:right="53"/>
              <w:jc w:val="center"/>
            </w:pPr>
            <w:r>
              <w:rPr>
                <w:rFonts w:ascii="Times New Roman" w:eastAsia="Times New Roman" w:hAnsi="Times New Roman" w:cs="Times New Roman"/>
                <w:b/>
              </w:rPr>
              <w:t>Informācija par komercnoslēpumu</w:t>
            </w:r>
          </w:p>
        </w:tc>
      </w:tr>
      <w:tr w:rsidR="003A2399" w:rsidTr="00683FE5">
        <w:tblPrEx>
          <w:tblCellMar>
            <w:right w:w="55" w:type="dxa"/>
          </w:tblCellMar>
        </w:tblPrEx>
        <w:trPr>
          <w:trHeight w:val="770"/>
        </w:trPr>
        <w:tc>
          <w:tcPr>
            <w:tcW w:w="704" w:type="dxa"/>
            <w:tcBorders>
              <w:top w:val="single" w:sz="4" w:space="0" w:color="000000"/>
              <w:left w:val="single" w:sz="4" w:space="0" w:color="000000"/>
              <w:bottom w:val="single" w:sz="4" w:space="0" w:color="000000"/>
              <w:right w:val="single" w:sz="4" w:space="0" w:color="000000"/>
            </w:tcBorders>
          </w:tcPr>
          <w:p w:rsidR="003A2399" w:rsidRDefault="003A2399" w:rsidP="003258BB">
            <w:pPr>
              <w:ind w:right="50"/>
            </w:pPr>
            <w:r>
              <w:rPr>
                <w:rFonts w:ascii="Times New Roman" w:eastAsia="Times New Roman" w:hAnsi="Times New Roman" w:cs="Times New Roman"/>
              </w:rPr>
              <w:t xml:space="preserve">39. </w:t>
            </w:r>
          </w:p>
        </w:tc>
        <w:tc>
          <w:tcPr>
            <w:tcW w:w="8897" w:type="dxa"/>
            <w:tcBorders>
              <w:top w:val="single" w:sz="4" w:space="0" w:color="000000"/>
              <w:left w:val="single" w:sz="4" w:space="0" w:color="000000"/>
              <w:bottom w:val="single" w:sz="4" w:space="0" w:color="000000"/>
              <w:right w:val="single" w:sz="4" w:space="0" w:color="000000"/>
            </w:tcBorders>
          </w:tcPr>
          <w:p w:rsidR="003A2399" w:rsidRDefault="003A2399" w:rsidP="003258BB">
            <w:r>
              <w:rPr>
                <w:rFonts w:ascii="Times New Roman" w:eastAsia="Times New Roman" w:hAnsi="Times New Roman" w:cs="Times New Roman"/>
              </w:rPr>
              <w:t xml:space="preserve">Informācija, kas atzīta par komercnoslēpumu </w:t>
            </w:r>
          </w:p>
        </w:tc>
      </w:tr>
      <w:tr w:rsidR="003A2399" w:rsidTr="00683FE5">
        <w:tblPrEx>
          <w:tblCellMar>
            <w:right w:w="55" w:type="dxa"/>
          </w:tblCellMar>
        </w:tblPrEx>
        <w:trPr>
          <w:trHeight w:val="404"/>
        </w:trPr>
        <w:tc>
          <w:tcPr>
            <w:tcW w:w="704" w:type="dxa"/>
            <w:tcBorders>
              <w:top w:val="single" w:sz="4" w:space="0" w:color="000000"/>
              <w:left w:val="single" w:sz="4" w:space="0" w:color="000000"/>
              <w:bottom w:val="single" w:sz="4" w:space="0" w:color="000000"/>
              <w:right w:val="single" w:sz="4" w:space="0" w:color="000000"/>
            </w:tcBorders>
          </w:tcPr>
          <w:p w:rsidR="003A2399" w:rsidRDefault="003A2399" w:rsidP="003258BB">
            <w:pPr>
              <w:ind w:left="5"/>
            </w:pPr>
            <w:r>
              <w:rPr>
                <w:rFonts w:ascii="Times New Roman" w:eastAsia="Times New Roman" w:hAnsi="Times New Roman" w:cs="Times New Roman"/>
              </w:rPr>
              <w:t xml:space="preserve"> </w:t>
            </w:r>
          </w:p>
        </w:tc>
        <w:tc>
          <w:tcPr>
            <w:tcW w:w="8897" w:type="dxa"/>
            <w:tcBorders>
              <w:top w:val="single" w:sz="4" w:space="0" w:color="000000"/>
              <w:left w:val="single" w:sz="4" w:space="0" w:color="000000"/>
              <w:bottom w:val="single" w:sz="4" w:space="0" w:color="000000"/>
              <w:right w:val="single" w:sz="4" w:space="0" w:color="000000"/>
            </w:tcBorders>
          </w:tcPr>
          <w:p w:rsidR="003A2399" w:rsidRDefault="003A2399" w:rsidP="003258BB">
            <w:pPr>
              <w:spacing w:line="236" w:lineRule="auto"/>
              <w:jc w:val="center"/>
            </w:pPr>
            <w:r>
              <w:rPr>
                <w:rFonts w:ascii="Times New Roman" w:eastAsia="Times New Roman" w:hAnsi="Times New Roman" w:cs="Times New Roman"/>
                <w:b/>
              </w:rPr>
              <w:t>Informācija dienesta vajadzībām (noteikta ar atsevišķu rīkojumu vai iekšēju normatīvo aktu</w:t>
            </w:r>
            <w:r>
              <w:rPr>
                <w:rFonts w:ascii="Times New Roman" w:eastAsia="Times New Roman" w:hAnsi="Times New Roman" w:cs="Times New Roman"/>
              </w:rPr>
              <w:t>)</w:t>
            </w:r>
          </w:p>
        </w:tc>
      </w:tr>
      <w:tr w:rsidR="003A2399" w:rsidTr="00683FE5">
        <w:tblPrEx>
          <w:tblCellMar>
            <w:right w:w="55" w:type="dxa"/>
          </w:tblCellMar>
        </w:tblPrEx>
        <w:trPr>
          <w:trHeight w:val="1414"/>
        </w:trPr>
        <w:tc>
          <w:tcPr>
            <w:tcW w:w="704" w:type="dxa"/>
            <w:tcBorders>
              <w:top w:val="single" w:sz="4" w:space="0" w:color="000000"/>
              <w:left w:val="single" w:sz="4" w:space="0" w:color="000000"/>
              <w:bottom w:val="single" w:sz="4" w:space="0" w:color="000000"/>
              <w:right w:val="single" w:sz="4" w:space="0" w:color="000000"/>
            </w:tcBorders>
          </w:tcPr>
          <w:p w:rsidR="003A2399" w:rsidRDefault="003A2399" w:rsidP="003258BB">
            <w:pPr>
              <w:ind w:right="53"/>
            </w:pPr>
            <w:r>
              <w:rPr>
                <w:rFonts w:ascii="Times New Roman" w:eastAsia="Times New Roman" w:hAnsi="Times New Roman" w:cs="Times New Roman"/>
              </w:rPr>
              <w:t xml:space="preserve">40. </w:t>
            </w:r>
          </w:p>
        </w:tc>
        <w:tc>
          <w:tcPr>
            <w:tcW w:w="8897" w:type="dxa"/>
            <w:tcBorders>
              <w:top w:val="single" w:sz="4" w:space="0" w:color="000000"/>
              <w:left w:val="single" w:sz="4" w:space="0" w:color="000000"/>
              <w:bottom w:val="single" w:sz="4" w:space="0" w:color="000000"/>
              <w:right w:val="single" w:sz="4" w:space="0" w:color="000000"/>
            </w:tcBorders>
          </w:tcPr>
          <w:p w:rsidR="003A2399" w:rsidRDefault="003A2399" w:rsidP="003258BB">
            <w:pPr>
              <w:spacing w:after="20"/>
            </w:pPr>
            <w:r>
              <w:rPr>
                <w:rFonts w:ascii="Times New Roman" w:eastAsia="Times New Roman" w:hAnsi="Times New Roman" w:cs="Times New Roman"/>
              </w:rPr>
              <w:t xml:space="preserve">Pašvaldības radīta aizsargājama informācija, kas saistīta ar valsts drošību un nesatur valsts noslēpumu (tai skaitā gadījumos, ja pašvaldībai nodota informācija, kas saistīta ar ārvalstu un Latvijas augsta līmeņa amatpersonu un diplomātiskā korpusa pārstāvju apmeklējumu un ar to saistītajiem drošības pasākumiem) </w:t>
            </w:r>
          </w:p>
        </w:tc>
      </w:tr>
      <w:tr w:rsidR="003A2399" w:rsidTr="00683FE5">
        <w:tblPrEx>
          <w:tblCellMar>
            <w:right w:w="55" w:type="dxa"/>
          </w:tblCellMar>
        </w:tblPrEx>
        <w:trPr>
          <w:trHeight w:val="1121"/>
        </w:trPr>
        <w:tc>
          <w:tcPr>
            <w:tcW w:w="704" w:type="dxa"/>
            <w:tcBorders>
              <w:top w:val="single" w:sz="4" w:space="0" w:color="000000"/>
              <w:left w:val="single" w:sz="4" w:space="0" w:color="000000"/>
              <w:bottom w:val="single" w:sz="4" w:space="0" w:color="000000"/>
              <w:right w:val="single" w:sz="4" w:space="0" w:color="000000"/>
            </w:tcBorders>
          </w:tcPr>
          <w:p w:rsidR="003A2399" w:rsidRDefault="003A2399" w:rsidP="003258BB">
            <w:pPr>
              <w:ind w:right="53"/>
            </w:pPr>
            <w:r>
              <w:rPr>
                <w:rFonts w:ascii="Times New Roman" w:eastAsia="Times New Roman" w:hAnsi="Times New Roman" w:cs="Times New Roman"/>
              </w:rPr>
              <w:t xml:space="preserve">41. </w:t>
            </w:r>
          </w:p>
        </w:tc>
        <w:tc>
          <w:tcPr>
            <w:tcW w:w="8897" w:type="dxa"/>
            <w:tcBorders>
              <w:top w:val="single" w:sz="4" w:space="0" w:color="000000"/>
              <w:left w:val="single" w:sz="4" w:space="0" w:color="000000"/>
              <w:bottom w:val="single" w:sz="4" w:space="0" w:color="000000"/>
              <w:right w:val="single" w:sz="4" w:space="0" w:color="000000"/>
            </w:tcBorders>
          </w:tcPr>
          <w:p w:rsidR="003A2399" w:rsidRDefault="003A2399" w:rsidP="003258BB">
            <w:pPr>
              <w:spacing w:after="13"/>
            </w:pPr>
            <w:r>
              <w:rPr>
                <w:rFonts w:ascii="Times New Roman" w:eastAsia="Times New Roman" w:hAnsi="Times New Roman" w:cs="Times New Roman"/>
              </w:rPr>
              <w:t xml:space="preserve">Informācija, kuru Pašvaldībai iesniegušas citas institūcijas ar atzīmi “Informācija dienesta vajadzībā” līdz informācijas saņemšanai par informācijas dienesta vajadzībām statusa atcelšanu </w:t>
            </w:r>
          </w:p>
        </w:tc>
      </w:tr>
    </w:tbl>
    <w:p w:rsidR="003A2399" w:rsidRDefault="003A2399" w:rsidP="003A2399">
      <w:pPr>
        <w:ind w:left="4537"/>
      </w:pPr>
      <w:r>
        <w:rPr>
          <w:rFonts w:ascii="Times New Roman" w:hAnsi="Times New Roman"/>
          <w:b/>
        </w:rPr>
        <w:t xml:space="preserve"> </w:t>
      </w:r>
    </w:p>
    <w:p w:rsidR="003A2399" w:rsidRDefault="003A2399"/>
    <w:sectPr w:rsidR="003A2399" w:rsidSect="00D330E9">
      <w:pgSz w:w="11906" w:h="16838"/>
      <w:pgMar w:top="70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D4D2E"/>
    <w:multiLevelType w:val="multilevel"/>
    <w:tmpl w:val="D1FE97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
        </w:tabs>
        <w:ind w:left="0" w:firstLine="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6DCE410E"/>
    <w:multiLevelType w:val="hybridMultilevel"/>
    <w:tmpl w:val="CB1ECC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0E9"/>
    <w:rsid w:val="00102F71"/>
    <w:rsid w:val="001A2C06"/>
    <w:rsid w:val="00360BF4"/>
    <w:rsid w:val="003A2399"/>
    <w:rsid w:val="005A0835"/>
    <w:rsid w:val="00683FE5"/>
    <w:rsid w:val="00C96862"/>
    <w:rsid w:val="00CF351D"/>
    <w:rsid w:val="00D330E9"/>
    <w:rsid w:val="00E87A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DCAD002B-636E-4686-9EAA-D815CDCEE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330E9"/>
    <w:pPr>
      <w:jc w:val="both"/>
    </w:pPr>
    <w:rPr>
      <w:rFonts w:ascii="Arial" w:hAnsi="Arial"/>
      <w:sz w:val="24"/>
      <w:szCs w:val="24"/>
    </w:rPr>
  </w:style>
  <w:style w:type="paragraph" w:styleId="Virsraksts1">
    <w:name w:val="heading 1"/>
    <w:basedOn w:val="Parasts"/>
    <w:next w:val="Parasts"/>
    <w:link w:val="Virsraksts1Rakstz"/>
    <w:qFormat/>
    <w:rsid w:val="00CF351D"/>
    <w:pPr>
      <w:keepNext/>
      <w:widowControl w:val="0"/>
      <w:tabs>
        <w:tab w:val="num" w:pos="0"/>
      </w:tabs>
      <w:suppressAutoHyphens/>
      <w:jc w:val="center"/>
      <w:outlineLvl w:val="0"/>
    </w:pPr>
    <w:rPr>
      <w:rFonts w:eastAsia="Lucida Sans Unicode"/>
      <w:b/>
      <w:bCs/>
      <w:kern w:val="1"/>
      <w:u w:val="single"/>
    </w:rPr>
  </w:style>
  <w:style w:type="paragraph" w:styleId="Virsraksts3">
    <w:name w:val="heading 3"/>
    <w:basedOn w:val="Parasts"/>
    <w:next w:val="Parasts"/>
    <w:link w:val="Virsraksts3Rakstz"/>
    <w:qFormat/>
    <w:rsid w:val="00CF351D"/>
    <w:pPr>
      <w:keepNext/>
      <w:pBdr>
        <w:bottom w:val="single" w:sz="6" w:space="1" w:color="auto"/>
      </w:pBdr>
      <w:jc w:val="center"/>
      <w:outlineLvl w:val="2"/>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qFormat/>
    <w:rsid w:val="00CF351D"/>
    <w:pPr>
      <w:ind w:left="720"/>
    </w:pPr>
  </w:style>
  <w:style w:type="character" w:customStyle="1" w:styleId="Virsraksts1Rakstz">
    <w:name w:val="Virsraksts 1 Rakstz."/>
    <w:basedOn w:val="Noklusjumarindkopasfonts"/>
    <w:link w:val="Virsraksts1"/>
    <w:rsid w:val="00CF351D"/>
    <w:rPr>
      <w:rFonts w:eastAsia="Lucida Sans Unicode"/>
      <w:b/>
      <w:bCs/>
      <w:kern w:val="1"/>
      <w:sz w:val="24"/>
      <w:szCs w:val="24"/>
      <w:u w:val="single"/>
    </w:rPr>
  </w:style>
  <w:style w:type="character" w:customStyle="1" w:styleId="Virsraksts3Rakstz">
    <w:name w:val="Virsraksts 3 Rakstz."/>
    <w:basedOn w:val="Noklusjumarindkopasfonts"/>
    <w:link w:val="Virsraksts3"/>
    <w:rsid w:val="00CF351D"/>
    <w:rPr>
      <w:b/>
      <w:bCs/>
      <w:sz w:val="24"/>
      <w:szCs w:val="24"/>
    </w:rPr>
  </w:style>
  <w:style w:type="paragraph" w:styleId="Nosaukums">
    <w:name w:val="Title"/>
    <w:aliases w:val="Title Char"/>
    <w:basedOn w:val="Parasts"/>
    <w:link w:val="NosaukumsRakstz"/>
    <w:qFormat/>
    <w:rsid w:val="00CF351D"/>
    <w:pPr>
      <w:jc w:val="center"/>
    </w:pPr>
    <w:rPr>
      <w:b/>
      <w:bCs/>
      <w:sz w:val="28"/>
    </w:rPr>
  </w:style>
  <w:style w:type="character" w:customStyle="1" w:styleId="NosaukumsRakstz">
    <w:name w:val="Nosaukums Rakstz."/>
    <w:aliases w:val="Title Char Rakstz."/>
    <w:link w:val="Nosaukums"/>
    <w:rsid w:val="00CF351D"/>
    <w:rPr>
      <w:b/>
      <w:bCs/>
      <w:sz w:val="28"/>
      <w:szCs w:val="24"/>
    </w:rPr>
  </w:style>
  <w:style w:type="paragraph" w:styleId="Apakvirsraksts">
    <w:name w:val="Subtitle"/>
    <w:basedOn w:val="Parasts"/>
    <w:next w:val="Pamatteksts"/>
    <w:link w:val="ApakvirsrakstsRakstz"/>
    <w:qFormat/>
    <w:rsid w:val="00CF351D"/>
    <w:pPr>
      <w:widowControl w:val="0"/>
      <w:suppressAutoHyphens/>
      <w:jc w:val="center"/>
    </w:pPr>
    <w:rPr>
      <w:rFonts w:eastAsia="Lucida Sans Unicode"/>
      <w:b/>
      <w:kern w:val="1"/>
    </w:rPr>
  </w:style>
  <w:style w:type="character" w:customStyle="1" w:styleId="ApakvirsrakstsRakstz">
    <w:name w:val="Apakšvirsraksts Rakstz."/>
    <w:basedOn w:val="Noklusjumarindkopasfonts"/>
    <w:link w:val="Apakvirsraksts"/>
    <w:rsid w:val="00CF351D"/>
    <w:rPr>
      <w:rFonts w:eastAsia="Lucida Sans Unicode"/>
      <w:b/>
      <w:kern w:val="1"/>
      <w:sz w:val="24"/>
      <w:szCs w:val="24"/>
    </w:rPr>
  </w:style>
  <w:style w:type="paragraph" w:styleId="Pamatteksts">
    <w:name w:val="Body Text"/>
    <w:basedOn w:val="Parasts"/>
    <w:link w:val="PamattekstsRakstz"/>
    <w:unhideWhenUsed/>
    <w:rsid w:val="00CF351D"/>
    <w:pPr>
      <w:spacing w:after="120"/>
    </w:pPr>
  </w:style>
  <w:style w:type="character" w:customStyle="1" w:styleId="PamattekstsRakstz">
    <w:name w:val="Pamatteksts Rakstz."/>
    <w:basedOn w:val="Noklusjumarindkopasfonts"/>
    <w:link w:val="Pamatteksts"/>
    <w:uiPriority w:val="99"/>
    <w:rsid w:val="00CF351D"/>
    <w:rPr>
      <w:sz w:val="24"/>
      <w:szCs w:val="24"/>
    </w:rPr>
  </w:style>
  <w:style w:type="character" w:styleId="Izclums">
    <w:name w:val="Emphasis"/>
    <w:qFormat/>
    <w:rsid w:val="00CF351D"/>
    <w:rPr>
      <w:i/>
      <w:iCs/>
    </w:rPr>
  </w:style>
  <w:style w:type="paragraph" w:styleId="Sarakstarindkopa">
    <w:name w:val="List Paragraph"/>
    <w:basedOn w:val="Parasts"/>
    <w:qFormat/>
    <w:rsid w:val="00CF351D"/>
    <w:pPr>
      <w:ind w:left="720"/>
      <w:contextualSpacing/>
    </w:pPr>
    <w:rPr>
      <w:sz w:val="20"/>
      <w:szCs w:val="20"/>
    </w:rPr>
  </w:style>
  <w:style w:type="table" w:customStyle="1" w:styleId="TableGrid">
    <w:name w:val="TableGrid"/>
    <w:rsid w:val="003A2399"/>
    <w:rPr>
      <w:rFonts w:asciiTheme="minorHAnsi" w:eastAsiaTheme="minorEastAsia" w:hAnsiTheme="minorHAnsi" w:cstheme="minorBidi"/>
      <w:sz w:val="22"/>
      <w:szCs w:val="22"/>
      <w:lang w:eastAsia="lv-LV"/>
    </w:rPr>
    <w:tblPr>
      <w:tblCellMar>
        <w:top w:w="0" w:type="dxa"/>
        <w:left w:w="0" w:type="dxa"/>
        <w:bottom w:w="0" w:type="dxa"/>
        <w:right w:w="0" w:type="dxa"/>
      </w:tblCellMar>
    </w:tblPr>
  </w:style>
  <w:style w:type="paragraph" w:styleId="Bezatstarpm">
    <w:name w:val="No Spacing"/>
    <w:uiPriority w:val="1"/>
    <w:qFormat/>
    <w:rsid w:val="003A2399"/>
    <w:rPr>
      <w:rFonts w:ascii="Calibri" w:eastAsia="Calibri" w:hAnsi="Calibri" w:cs="Calibri"/>
      <w:color w:val="000000"/>
      <w:sz w:val="22"/>
      <w:szCs w:val="22"/>
      <w:lang w:eastAsia="lv-LV"/>
    </w:rPr>
  </w:style>
  <w:style w:type="paragraph" w:styleId="Balonteksts">
    <w:name w:val="Balloon Text"/>
    <w:basedOn w:val="Parasts"/>
    <w:link w:val="BalontekstsRakstz"/>
    <w:uiPriority w:val="99"/>
    <w:semiHidden/>
    <w:unhideWhenUsed/>
    <w:rsid w:val="001A2C0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A2C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7</Pages>
  <Words>8721</Words>
  <Characters>4972</Characters>
  <Application>Microsoft Office Word</Application>
  <DocSecurity>0</DocSecurity>
  <Lines>41</Lines>
  <Paragraphs>27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cp:lastModifiedBy>
  <cp:revision>8</cp:revision>
  <cp:lastPrinted>2018-05-03T08:09:00Z</cp:lastPrinted>
  <dcterms:created xsi:type="dcterms:W3CDTF">2018-04-12T11:22:00Z</dcterms:created>
  <dcterms:modified xsi:type="dcterms:W3CDTF">2018-05-08T07:25:00Z</dcterms:modified>
</cp:coreProperties>
</file>