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EF28C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  <w:r w:rsidRPr="00D67C8E">
        <w:rPr>
          <w:b/>
          <w:noProof/>
          <w:color w:val="404040"/>
          <w:sz w:val="28"/>
          <w:szCs w:val="28"/>
          <w:lang w:val="lv-LV"/>
        </w:rPr>
        <w:drawing>
          <wp:anchor distT="0" distB="0" distL="114300" distR="114300" simplePos="0" relativeHeight="251658240" behindDoc="1" locked="0" layoutInCell="1" allowOverlap="1" wp14:anchorId="73F63D70" wp14:editId="489FF15D">
            <wp:simplePos x="0" y="0"/>
            <wp:positionH relativeFrom="column">
              <wp:posOffset>2513990</wp:posOffset>
            </wp:positionH>
            <wp:positionV relativeFrom="paragraph">
              <wp:posOffset>7620</wp:posOffset>
            </wp:positionV>
            <wp:extent cx="5334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829" y="212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CBBBDB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</w:p>
    <w:p w14:paraId="2DF26F9D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</w:p>
    <w:p w14:paraId="48B0B692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</w:p>
    <w:p w14:paraId="3E58E564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  <w:r w:rsidRPr="00D67C8E">
        <w:rPr>
          <w:b/>
          <w:sz w:val="24"/>
          <w:szCs w:val="24"/>
          <w:lang w:val="lv-LV"/>
        </w:rPr>
        <w:t>LATVIJAS REPUBLIKA</w:t>
      </w:r>
    </w:p>
    <w:p w14:paraId="73650BCF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  <w:r w:rsidRPr="00D67C8E">
        <w:rPr>
          <w:b/>
          <w:sz w:val="24"/>
          <w:szCs w:val="24"/>
          <w:lang w:val="lv-LV"/>
        </w:rPr>
        <w:t>KANDAVAS NOVADA DOME</w:t>
      </w:r>
    </w:p>
    <w:p w14:paraId="06830647" w14:textId="77777777" w:rsidR="006A0601" w:rsidRPr="00D67C8E" w:rsidRDefault="006A0601" w:rsidP="006A0601">
      <w:pPr>
        <w:pStyle w:val="Bezatstarpm"/>
        <w:jc w:val="center"/>
        <w:rPr>
          <w:sz w:val="24"/>
          <w:szCs w:val="24"/>
          <w:lang w:val="lv-LV"/>
        </w:rPr>
      </w:pPr>
      <w:r w:rsidRPr="00D67C8E">
        <w:rPr>
          <w:sz w:val="24"/>
          <w:szCs w:val="24"/>
          <w:lang w:val="lv-LV"/>
        </w:rPr>
        <w:t>Dārza iela 6, Kandava, Kandavas novads, LV - 3120 Reģ. Nr.90000050886,</w:t>
      </w:r>
    </w:p>
    <w:p w14:paraId="6B9491DB" w14:textId="77777777" w:rsidR="006A0601" w:rsidRPr="00D67C8E" w:rsidRDefault="00C73A5A" w:rsidP="006A0601">
      <w:pPr>
        <w:pStyle w:val="Bezatstarpm"/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pict w14:anchorId="3AFB6A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aisns bultveida savienotājs 1" o:spid="_x0000_s1026" type="#_x0000_t32" style="position:absolute;left:0;text-align:left;margin-left:-1.8pt;margin-top:13.25pt;width:471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</w:pict>
      </w:r>
      <w:r w:rsidR="006A0601" w:rsidRPr="00D67C8E">
        <w:rPr>
          <w:sz w:val="24"/>
          <w:szCs w:val="24"/>
          <w:lang w:val="lv-LV"/>
        </w:rPr>
        <w:t>Tālrunis 631 82028, fakss 631 82027, e-pasts: dome@kandava.lv</w:t>
      </w:r>
    </w:p>
    <w:p w14:paraId="3DAC6403" w14:textId="77777777" w:rsidR="006A0601" w:rsidRPr="00D67C8E" w:rsidRDefault="006A0601" w:rsidP="006A0601">
      <w:pPr>
        <w:pStyle w:val="Bezatstarpm"/>
        <w:jc w:val="center"/>
        <w:rPr>
          <w:sz w:val="24"/>
          <w:szCs w:val="24"/>
          <w:lang w:val="lv-LV"/>
        </w:rPr>
      </w:pPr>
      <w:r w:rsidRPr="00D67C8E">
        <w:rPr>
          <w:sz w:val="24"/>
          <w:szCs w:val="24"/>
          <w:lang w:val="lv-LV"/>
        </w:rPr>
        <w:t>Kandavā</w:t>
      </w:r>
    </w:p>
    <w:p w14:paraId="3C10E892" w14:textId="77777777" w:rsidR="00EE4311" w:rsidRPr="00D67C8E" w:rsidRDefault="00EE4311" w:rsidP="00DC0F04">
      <w:pPr>
        <w:contextualSpacing/>
        <w:jc w:val="center"/>
        <w:rPr>
          <w:b/>
        </w:rPr>
      </w:pPr>
    </w:p>
    <w:p w14:paraId="676D73A0" w14:textId="77777777" w:rsidR="00EE4311" w:rsidRPr="00D67C8E" w:rsidRDefault="00EE4311" w:rsidP="00DC0F04">
      <w:pPr>
        <w:contextualSpacing/>
        <w:jc w:val="center"/>
        <w:rPr>
          <w:b/>
        </w:rPr>
      </w:pPr>
    </w:p>
    <w:p w14:paraId="28888BE2" w14:textId="474877A2" w:rsidR="00D67C8E" w:rsidRPr="00D67C8E" w:rsidRDefault="00D67C8E" w:rsidP="00D67C8E">
      <w:pPr>
        <w:contextualSpacing/>
        <w:jc w:val="right"/>
        <w:rPr>
          <w:b/>
        </w:rPr>
      </w:pPr>
      <w:r w:rsidRPr="00D67C8E">
        <w:rPr>
          <w:b/>
        </w:rPr>
        <w:t>APSTIPRINĀTS</w:t>
      </w:r>
    </w:p>
    <w:p w14:paraId="3FF2237E" w14:textId="0ECF699A" w:rsidR="00D67C8E" w:rsidRPr="00D67C8E" w:rsidRDefault="00D67C8E" w:rsidP="00D67C8E">
      <w:pPr>
        <w:contextualSpacing/>
        <w:jc w:val="right"/>
      </w:pPr>
      <w:r w:rsidRPr="00D67C8E">
        <w:t>Kandavas novada domes sēdē</w:t>
      </w:r>
    </w:p>
    <w:p w14:paraId="04821E41" w14:textId="26DA4922" w:rsidR="00D67C8E" w:rsidRPr="00D67C8E" w:rsidRDefault="00D67C8E" w:rsidP="00D67C8E">
      <w:pPr>
        <w:contextualSpacing/>
        <w:jc w:val="right"/>
      </w:pPr>
      <w:r w:rsidRPr="00D67C8E">
        <w:t xml:space="preserve">2018.gada 29.martā </w:t>
      </w:r>
    </w:p>
    <w:p w14:paraId="5D0513ED" w14:textId="68CD9FA4" w:rsidR="00D67C8E" w:rsidRPr="00D67C8E" w:rsidRDefault="00D67C8E" w:rsidP="00D67C8E">
      <w:pPr>
        <w:contextualSpacing/>
        <w:jc w:val="right"/>
      </w:pPr>
      <w:r w:rsidRPr="00D67C8E">
        <w:t>(protokols Nr.5   5.§)</w:t>
      </w:r>
    </w:p>
    <w:p w14:paraId="3372434D" w14:textId="77777777" w:rsidR="00D67C8E" w:rsidRPr="00D67C8E" w:rsidRDefault="00D67C8E" w:rsidP="00D67C8E">
      <w:pPr>
        <w:contextualSpacing/>
        <w:jc w:val="right"/>
      </w:pPr>
    </w:p>
    <w:p w14:paraId="418CA9F4" w14:textId="77777777" w:rsidR="00D67C8E" w:rsidRPr="00D67C8E" w:rsidRDefault="00D67C8E" w:rsidP="00D67C8E">
      <w:pPr>
        <w:contextualSpacing/>
        <w:jc w:val="right"/>
      </w:pPr>
    </w:p>
    <w:p w14:paraId="0A021B2B" w14:textId="5CB6AF3C" w:rsidR="00DC0F04" w:rsidRPr="00D67C8E" w:rsidRDefault="00DC0F04" w:rsidP="00DC0F04">
      <w:pPr>
        <w:contextualSpacing/>
        <w:jc w:val="center"/>
        <w:rPr>
          <w:b/>
        </w:rPr>
      </w:pPr>
      <w:r w:rsidRPr="00D67C8E">
        <w:rPr>
          <w:b/>
        </w:rPr>
        <w:t xml:space="preserve">Kandavas novada </w:t>
      </w:r>
      <w:r w:rsidR="00EE4311" w:rsidRPr="00D67C8E">
        <w:rPr>
          <w:b/>
        </w:rPr>
        <w:t>domes saistošie noteikumi Nr.7</w:t>
      </w:r>
    </w:p>
    <w:p w14:paraId="0DD8E916" w14:textId="77777777" w:rsidR="00DC0F04" w:rsidRPr="00D67C8E" w:rsidRDefault="00DC0F04" w:rsidP="00DC0F04">
      <w:pPr>
        <w:contextualSpacing/>
        <w:jc w:val="center"/>
        <w:rPr>
          <w:b/>
          <w:szCs w:val="28"/>
        </w:rPr>
      </w:pPr>
      <w:r w:rsidRPr="00D67C8E">
        <w:rPr>
          <w:b/>
          <w:szCs w:val="28"/>
        </w:rPr>
        <w:t>“</w:t>
      </w:r>
      <w:r w:rsidR="007E27A2" w:rsidRPr="00D67C8E">
        <w:rPr>
          <w:b/>
          <w:bCs/>
        </w:rPr>
        <w:t xml:space="preserve"> Grozījumi  Kandavas novada domes 2016. gada 24. novembra saistošajos noteikumos Nr. 14 </w:t>
      </w:r>
      <w:r w:rsidR="007E27A2" w:rsidRPr="00D67C8E">
        <w:rPr>
          <w:b/>
        </w:rPr>
        <w:t>„</w:t>
      </w:r>
      <w:r w:rsidR="007E27A2" w:rsidRPr="00D67C8E">
        <w:rPr>
          <w:b/>
          <w:shd w:val="clear" w:color="auto" w:fill="FFFFFF"/>
        </w:rPr>
        <w:t>Par pabalstu piešķiršanu Kandavas novada iedzīvotājiem</w:t>
      </w:r>
      <w:r w:rsidR="007E27A2" w:rsidRPr="00D67C8E">
        <w:rPr>
          <w:b/>
        </w:rPr>
        <w:t>”</w:t>
      </w:r>
      <w:r w:rsidR="0086592B" w:rsidRPr="00D67C8E">
        <w:rPr>
          <w:b/>
          <w:szCs w:val="28"/>
        </w:rPr>
        <w:t>”</w:t>
      </w:r>
    </w:p>
    <w:p w14:paraId="5572A7C4" w14:textId="77777777" w:rsidR="006A0601" w:rsidRPr="00D67C8E" w:rsidRDefault="006A0601" w:rsidP="006A0601">
      <w:pPr>
        <w:jc w:val="center"/>
        <w:rPr>
          <w:b/>
        </w:rPr>
      </w:pPr>
    </w:p>
    <w:p w14:paraId="2A9ADB94" w14:textId="77777777" w:rsidR="007E27A2" w:rsidRPr="00D67C8E" w:rsidRDefault="007E27A2" w:rsidP="007E27A2">
      <w:pPr>
        <w:pStyle w:val="Standard"/>
        <w:ind w:left="4536"/>
        <w:contextualSpacing/>
        <w:jc w:val="right"/>
        <w:rPr>
          <w:sz w:val="22"/>
          <w:lang w:val="lv-LV"/>
        </w:rPr>
      </w:pPr>
      <w:r w:rsidRPr="00D67C8E">
        <w:rPr>
          <w:i/>
          <w:sz w:val="20"/>
          <w:szCs w:val="22"/>
          <w:shd w:val="clear" w:color="auto" w:fill="FFFFFF"/>
          <w:lang w:val="lv-LV"/>
        </w:rPr>
        <w:t>Izdoti saskaņā ar likuma „Sociālo pakalpojumu un sociālās palīdzības likuma”35.panta ceturto un piekto daļu un likuma “Par palīdzību dzīvokļa jautājumu risināšanā” 25.</w:t>
      </w:r>
      <w:r w:rsidRPr="00D67C8E">
        <w:rPr>
          <w:i/>
          <w:sz w:val="20"/>
          <w:szCs w:val="22"/>
          <w:shd w:val="clear" w:color="auto" w:fill="FFFFFF"/>
          <w:vertAlign w:val="superscript"/>
          <w:lang w:val="lv-LV"/>
        </w:rPr>
        <w:t>2</w:t>
      </w:r>
      <w:r w:rsidRPr="00D67C8E">
        <w:rPr>
          <w:i/>
          <w:sz w:val="20"/>
          <w:szCs w:val="22"/>
          <w:shd w:val="clear" w:color="auto" w:fill="FFFFFF"/>
          <w:lang w:val="lv-LV"/>
        </w:rPr>
        <w:t>panta piekto daļu, likuma “Par pašvaldībām” 43.panta trešo daļu</w:t>
      </w:r>
    </w:p>
    <w:p w14:paraId="11E67A49" w14:textId="77777777" w:rsidR="006A0601" w:rsidRPr="00D67C8E" w:rsidRDefault="006A0601" w:rsidP="00E11170">
      <w:pPr>
        <w:jc w:val="right"/>
      </w:pPr>
    </w:p>
    <w:p w14:paraId="51EDFADD" w14:textId="36490D2C" w:rsidR="006A0601" w:rsidRPr="00D67C8E" w:rsidRDefault="006A0601" w:rsidP="006A3135">
      <w:pPr>
        <w:ind w:firstLine="720"/>
        <w:contextualSpacing/>
        <w:jc w:val="both"/>
      </w:pPr>
      <w:r w:rsidRPr="00D67C8E">
        <w:t xml:space="preserve">Izdarīt Kandavas novada domes </w:t>
      </w:r>
      <w:r w:rsidR="00D67C8E">
        <w:t xml:space="preserve">2016.gada 24.novembra </w:t>
      </w:r>
      <w:r w:rsidRPr="00D67C8E">
        <w:t>saistošajos noteikumos Nr.</w:t>
      </w:r>
      <w:r w:rsidR="007E27A2" w:rsidRPr="00D67C8E">
        <w:t>14</w:t>
      </w:r>
      <w:r w:rsidRPr="00D67C8E">
        <w:t xml:space="preserve"> „</w:t>
      </w:r>
      <w:r w:rsidR="007E27A2" w:rsidRPr="00D67C8E">
        <w:rPr>
          <w:shd w:val="clear" w:color="auto" w:fill="FFFFFF"/>
        </w:rPr>
        <w:t>Par pabalstu piešķiršanu Kandavas novada iedzīvotājiem</w:t>
      </w:r>
      <w:r w:rsidR="00407731" w:rsidRPr="00D67C8E">
        <w:rPr>
          <w:szCs w:val="28"/>
        </w:rPr>
        <w:t>”</w:t>
      </w:r>
      <w:r w:rsidRPr="00D67C8E">
        <w:t xml:space="preserve"> (turpmāk- noteikumi) šādus grozījumus:</w:t>
      </w:r>
    </w:p>
    <w:p w14:paraId="31BDE0E7" w14:textId="77777777" w:rsidR="00582F4A" w:rsidRPr="00D67C8E" w:rsidRDefault="00582F4A" w:rsidP="00582F4A">
      <w:pPr>
        <w:jc w:val="both"/>
      </w:pPr>
    </w:p>
    <w:p w14:paraId="638F9EC2" w14:textId="12DD8FCD" w:rsidR="000305A0" w:rsidRPr="00D67C8E" w:rsidRDefault="000305A0" w:rsidP="000305A0">
      <w:pPr>
        <w:pStyle w:val="Sarakstarindkopa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D67C8E">
        <w:rPr>
          <w:sz w:val="24"/>
          <w:szCs w:val="24"/>
        </w:rPr>
        <w:t>Papildināt noteikumus ar 14.</w:t>
      </w:r>
      <w:r w:rsidR="00266BF4" w:rsidRPr="00D67C8E">
        <w:rPr>
          <w:sz w:val="24"/>
          <w:szCs w:val="24"/>
        </w:rPr>
        <w:t>1</w:t>
      </w:r>
      <w:r w:rsidRPr="00D67C8E">
        <w:rPr>
          <w:sz w:val="24"/>
          <w:szCs w:val="24"/>
        </w:rPr>
        <w:t xml:space="preserve">6.apakšpunktu šādā redakcijā: </w:t>
      </w:r>
    </w:p>
    <w:p w14:paraId="586308C4" w14:textId="6146B553" w:rsidR="001A1DE4" w:rsidRPr="00D67C8E" w:rsidRDefault="000305A0" w:rsidP="00220A42">
      <w:pPr>
        <w:pStyle w:val="Sarakstarindkopa1"/>
        <w:ind w:left="0"/>
        <w:contextualSpacing/>
        <w:jc w:val="both"/>
      </w:pPr>
      <w:r w:rsidRPr="00D67C8E">
        <w:t>„14.</w:t>
      </w:r>
      <w:r w:rsidR="00266BF4" w:rsidRPr="00D67C8E">
        <w:t>1</w:t>
      </w:r>
      <w:r w:rsidRPr="00D67C8E">
        <w:t xml:space="preserve">6. </w:t>
      </w:r>
      <w:bookmarkStart w:id="0" w:name="_Hlk508788280"/>
      <w:r w:rsidRPr="00D67C8E">
        <w:t>pabalsts politiski represētajām personām un nacionālās pretošanās kustības dalībniekiem</w:t>
      </w:r>
      <w:bookmarkEnd w:id="0"/>
      <w:r w:rsidR="001A1DE4" w:rsidRPr="00D67C8E">
        <w:t>;</w:t>
      </w:r>
      <w:r w:rsidRPr="00D67C8E">
        <w:t xml:space="preserve">”. </w:t>
      </w:r>
    </w:p>
    <w:p w14:paraId="4B98F2FF" w14:textId="77777777" w:rsidR="000305A0" w:rsidRPr="00D67C8E" w:rsidRDefault="000305A0" w:rsidP="001A1DE4">
      <w:pPr>
        <w:pStyle w:val="Sarakstarindkopa1"/>
        <w:ind w:left="0"/>
        <w:contextualSpacing/>
        <w:jc w:val="both"/>
      </w:pPr>
    </w:p>
    <w:p w14:paraId="3E6D4F4D" w14:textId="548DDFC9" w:rsidR="001A1DE4" w:rsidRPr="00D67C8E" w:rsidRDefault="001A1DE4" w:rsidP="001A1DE4">
      <w:pPr>
        <w:pStyle w:val="Sarakstarindkopa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D67C8E">
        <w:rPr>
          <w:sz w:val="24"/>
          <w:szCs w:val="24"/>
        </w:rPr>
        <w:t xml:space="preserve">Papildināt noteikumus ar 14.17.apakšpunktu šādā redakcijā: </w:t>
      </w:r>
    </w:p>
    <w:p w14:paraId="1382130F" w14:textId="4B7E43DB" w:rsidR="001A1DE4" w:rsidRPr="00D67C8E" w:rsidRDefault="001A1DE4" w:rsidP="00220A42">
      <w:pPr>
        <w:spacing w:line="276" w:lineRule="auto"/>
        <w:jc w:val="both"/>
        <w:rPr>
          <w:bCs/>
          <w:szCs w:val="28"/>
        </w:rPr>
      </w:pPr>
      <w:r w:rsidRPr="00D67C8E">
        <w:t>„14.17.</w:t>
      </w:r>
      <w:r w:rsidRPr="00D67C8E">
        <w:rPr>
          <w:bCs/>
          <w:szCs w:val="28"/>
        </w:rPr>
        <w:t>vienreizējs pabalsts ģimenei sakarā ar bērna piedzimšanu</w:t>
      </w:r>
      <w:r w:rsidR="00B359D4" w:rsidRPr="00D67C8E">
        <w:rPr>
          <w:bCs/>
          <w:szCs w:val="28"/>
        </w:rPr>
        <w:t>;</w:t>
      </w:r>
      <w:r w:rsidR="00CE5AFC" w:rsidRPr="00D67C8E">
        <w:rPr>
          <w:bCs/>
          <w:szCs w:val="28"/>
        </w:rPr>
        <w:t>”.</w:t>
      </w:r>
    </w:p>
    <w:p w14:paraId="197A52E4" w14:textId="77777777" w:rsidR="004C347D" w:rsidRPr="00D67C8E" w:rsidRDefault="004C347D" w:rsidP="004C347D">
      <w:pPr>
        <w:pStyle w:val="Sarakstarindkopa1"/>
        <w:ind w:left="0"/>
        <w:contextualSpacing/>
        <w:jc w:val="both"/>
      </w:pPr>
    </w:p>
    <w:p w14:paraId="0C31312A" w14:textId="2A934DA1" w:rsidR="00B359D4" w:rsidRPr="00D67C8E" w:rsidRDefault="00B359D4" w:rsidP="003442AE">
      <w:pPr>
        <w:pStyle w:val="Sarakstarindkopa1"/>
        <w:numPr>
          <w:ilvl w:val="0"/>
          <w:numId w:val="15"/>
        </w:numPr>
        <w:ind w:left="0" w:firstLine="0"/>
        <w:contextualSpacing/>
        <w:jc w:val="both"/>
      </w:pPr>
      <w:r w:rsidRPr="00D67C8E">
        <w:t>Papildināt noteikumus ar 14.1</w:t>
      </w:r>
      <w:r w:rsidR="003D1F51" w:rsidRPr="00D67C8E">
        <w:t>8</w:t>
      </w:r>
      <w:r w:rsidRPr="00D67C8E">
        <w:t>.apakšpunktu šādā redakcijā:</w:t>
      </w:r>
    </w:p>
    <w:p w14:paraId="25CF5403" w14:textId="4672FA32" w:rsidR="00B359D4" w:rsidRPr="00D67C8E" w:rsidRDefault="00B359D4" w:rsidP="00B359D4">
      <w:pPr>
        <w:pStyle w:val="Sarakstarindkopa1"/>
        <w:ind w:left="0"/>
        <w:contextualSpacing/>
        <w:jc w:val="both"/>
      </w:pPr>
      <w:r w:rsidRPr="00D67C8E">
        <w:t>“14.18.vienreizējs dzīvojamās telpas atbrīvošanas pabals</w:t>
      </w:r>
      <w:r w:rsidR="003D1F51" w:rsidRPr="00D67C8E">
        <w:t>ts.</w:t>
      </w:r>
      <w:r w:rsidRPr="00D67C8E">
        <w:t>”.</w:t>
      </w:r>
    </w:p>
    <w:p w14:paraId="76AA5B33" w14:textId="77777777" w:rsidR="00B359D4" w:rsidRPr="00D67C8E" w:rsidRDefault="00B359D4" w:rsidP="00B359D4">
      <w:pPr>
        <w:pStyle w:val="Sarakstarindkopa1"/>
        <w:ind w:left="0"/>
        <w:contextualSpacing/>
        <w:jc w:val="both"/>
      </w:pPr>
    </w:p>
    <w:p w14:paraId="71F1989A" w14:textId="57104260" w:rsidR="004C347D" w:rsidRPr="00D67C8E" w:rsidRDefault="000B0B14" w:rsidP="003442AE">
      <w:pPr>
        <w:pStyle w:val="Sarakstarindkopa1"/>
        <w:numPr>
          <w:ilvl w:val="0"/>
          <w:numId w:val="15"/>
        </w:numPr>
        <w:ind w:left="0" w:firstLine="0"/>
        <w:contextualSpacing/>
        <w:jc w:val="both"/>
      </w:pPr>
      <w:r w:rsidRPr="00D67C8E">
        <w:t xml:space="preserve">Izteikt noteikumu </w:t>
      </w:r>
      <w:r w:rsidR="00652D77" w:rsidRPr="00D67C8E">
        <w:t>15.punktu šādā redakcijā:</w:t>
      </w:r>
    </w:p>
    <w:p w14:paraId="576295A5" w14:textId="08D90970" w:rsidR="001A1DE4" w:rsidRPr="00D67C8E" w:rsidRDefault="004C347D" w:rsidP="00220A42">
      <w:pPr>
        <w:pStyle w:val="Sarakstarindkopa1"/>
        <w:ind w:left="0"/>
        <w:contextualSpacing/>
        <w:jc w:val="both"/>
      </w:pPr>
      <w:r w:rsidRPr="00D67C8E">
        <w:t>“Lai saņemtu 14.apakšpunktā</w:t>
      </w:r>
      <w:r w:rsidR="00652D77" w:rsidRPr="00D67C8E">
        <w:t>, izņemot 14.17.</w:t>
      </w:r>
      <w:r w:rsidR="00CE5AFC" w:rsidRPr="00D67C8E">
        <w:t xml:space="preserve"> un 14.18.</w:t>
      </w:r>
      <w:r w:rsidR="00652D77" w:rsidRPr="00D67C8E">
        <w:t>puntā,</w:t>
      </w:r>
      <w:r w:rsidRPr="00D67C8E">
        <w:t xml:space="preserve"> minētos pabalstus, pabalsta pieprasītājs, uzrādot personu apliecinošu dokumentu, vēršas KNSD ar iesniegumu un citiem dokumentiem, kuri nepieciešami lēmuma pieņemšanai atbilstoši attiecīgā pabalsta veidam.”.</w:t>
      </w:r>
    </w:p>
    <w:p w14:paraId="00B2205D" w14:textId="77777777" w:rsidR="004C347D" w:rsidRPr="00D67C8E" w:rsidRDefault="004C347D" w:rsidP="004C347D">
      <w:pPr>
        <w:pStyle w:val="Sarakstarindkopa1"/>
        <w:ind w:left="0"/>
        <w:contextualSpacing/>
        <w:jc w:val="both"/>
      </w:pPr>
    </w:p>
    <w:p w14:paraId="45AF0830" w14:textId="35184F97" w:rsidR="000305A0" w:rsidRPr="00D67C8E" w:rsidRDefault="003442AE" w:rsidP="003442AE">
      <w:pPr>
        <w:pStyle w:val="Sarakstarindkopa1"/>
        <w:numPr>
          <w:ilvl w:val="0"/>
          <w:numId w:val="15"/>
        </w:numPr>
        <w:ind w:left="0" w:firstLine="0"/>
        <w:contextualSpacing/>
        <w:jc w:val="both"/>
      </w:pPr>
      <w:r w:rsidRPr="00D67C8E">
        <w:t>Papildināt noteikumus ar XVIII.</w:t>
      </w:r>
      <w:r w:rsidRPr="00D67C8E">
        <w:rPr>
          <w:vertAlign w:val="superscript"/>
        </w:rPr>
        <w:t>1</w:t>
      </w:r>
      <w:r w:rsidRPr="00D67C8E">
        <w:t xml:space="preserve"> nodaļu šādā redakcijā:</w:t>
      </w:r>
    </w:p>
    <w:p w14:paraId="66D9F453" w14:textId="77777777" w:rsidR="000305A0" w:rsidRPr="00D67C8E" w:rsidRDefault="000305A0" w:rsidP="000305A0">
      <w:pPr>
        <w:pStyle w:val="Sarakstarindkopa1"/>
        <w:ind w:left="360"/>
        <w:contextualSpacing/>
        <w:jc w:val="both"/>
      </w:pPr>
    </w:p>
    <w:p w14:paraId="527EFAA7" w14:textId="77777777" w:rsidR="003442AE" w:rsidRPr="00D67C8E" w:rsidRDefault="003442AE" w:rsidP="00D67C8E">
      <w:pPr>
        <w:contextualSpacing/>
        <w:rPr>
          <w:b/>
        </w:rPr>
      </w:pPr>
      <w:r w:rsidRPr="00D67C8E">
        <w:rPr>
          <w:b/>
        </w:rPr>
        <w:t>„XVIII.</w:t>
      </w:r>
      <w:r w:rsidRPr="00D67C8E">
        <w:rPr>
          <w:b/>
          <w:vertAlign w:val="superscript"/>
        </w:rPr>
        <w:t>1</w:t>
      </w:r>
      <w:r w:rsidRPr="00D67C8E">
        <w:rPr>
          <w:b/>
        </w:rPr>
        <w:t xml:space="preserve"> Pabalsts politiski represētajām personām un nacionālās pretošanās kustības dalībniekiem</w:t>
      </w:r>
    </w:p>
    <w:p w14:paraId="6C62C516" w14:textId="77777777" w:rsidR="003442AE" w:rsidRPr="00D67C8E" w:rsidRDefault="003442AE" w:rsidP="003442AE">
      <w:pPr>
        <w:contextualSpacing/>
        <w:jc w:val="center"/>
        <w:rPr>
          <w:b/>
        </w:rPr>
      </w:pPr>
    </w:p>
    <w:p w14:paraId="527A5286" w14:textId="2DCCEB78" w:rsidR="00AE2E8E" w:rsidRPr="00D67C8E" w:rsidRDefault="003442AE" w:rsidP="003442AE">
      <w:pPr>
        <w:pStyle w:val="tv2131"/>
        <w:spacing w:before="0" w:line="240" w:lineRule="auto"/>
        <w:ind w:right="-2" w:firstLine="0"/>
        <w:rPr>
          <w:rFonts w:ascii="Times New Roman" w:hAnsi="Times New Roman"/>
          <w:sz w:val="24"/>
          <w:szCs w:val="24"/>
          <w:lang w:val="lv-LV"/>
        </w:rPr>
      </w:pPr>
      <w:r w:rsidRPr="00D67C8E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10</w:t>
      </w:r>
      <w:r w:rsidR="00AE2E8E" w:rsidRPr="00D67C8E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6</w:t>
      </w:r>
      <w:r w:rsidRPr="00D67C8E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.</w:t>
      </w:r>
      <w:r w:rsidRPr="00D67C8E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lv-LV"/>
        </w:rPr>
        <w:t xml:space="preserve">1  </w:t>
      </w:r>
      <w:r w:rsidRPr="00D67C8E">
        <w:rPr>
          <w:rFonts w:ascii="Times New Roman" w:hAnsi="Times New Roman"/>
          <w:sz w:val="24"/>
          <w:szCs w:val="24"/>
          <w:lang w:val="lv-LV"/>
        </w:rPr>
        <w:t xml:space="preserve">Pabalsts </w:t>
      </w:r>
      <w:r w:rsidR="00167839" w:rsidRPr="00D67C8E">
        <w:rPr>
          <w:rFonts w:ascii="Times New Roman" w:hAnsi="Times New Roman"/>
          <w:sz w:val="24"/>
          <w:szCs w:val="24"/>
          <w:lang w:val="lv-LV"/>
        </w:rPr>
        <w:t xml:space="preserve">tiek piešķirts </w:t>
      </w:r>
      <w:r w:rsidRPr="00D67C8E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EE50DE" w:rsidRPr="00D67C8E">
        <w:rPr>
          <w:rFonts w:ascii="Times New Roman" w:hAnsi="Times New Roman"/>
          <w:sz w:val="24"/>
          <w:szCs w:val="24"/>
          <w:lang w:val="lv-LV"/>
        </w:rPr>
        <w:t>iepriekšējo</w:t>
      </w:r>
      <w:r w:rsidRPr="00D67C8E">
        <w:rPr>
          <w:rFonts w:ascii="Times New Roman" w:hAnsi="Times New Roman"/>
          <w:sz w:val="24"/>
          <w:szCs w:val="24"/>
          <w:lang w:val="lv-LV"/>
        </w:rPr>
        <w:t xml:space="preserve"> gadu, pamatojoties uz pabalsta pieprasītāja iesniegumu KNSD, pievienojot politiski represētās vai nacionālās pretošanās kustības dalībnieka statusu apliecinoša dokumenta kopiju</w:t>
      </w:r>
      <w:r w:rsidR="00731A2A" w:rsidRPr="00D67C8E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1A0500B6" w14:textId="77777777" w:rsidR="00AE2E8E" w:rsidRPr="00D67C8E" w:rsidRDefault="00AE2E8E" w:rsidP="003442AE">
      <w:pPr>
        <w:pStyle w:val="tv2131"/>
        <w:spacing w:before="0" w:line="240" w:lineRule="auto"/>
        <w:ind w:right="-2" w:firstLine="0"/>
        <w:rPr>
          <w:rFonts w:ascii="Times New Roman" w:hAnsi="Times New Roman"/>
          <w:sz w:val="24"/>
          <w:szCs w:val="24"/>
          <w:lang w:val="lv-LV"/>
        </w:rPr>
      </w:pPr>
    </w:p>
    <w:p w14:paraId="2FD820A3" w14:textId="06E29A45" w:rsidR="003442AE" w:rsidRPr="00D67C8E" w:rsidRDefault="00AE2E8E" w:rsidP="003442AE">
      <w:pPr>
        <w:pStyle w:val="tv2131"/>
        <w:spacing w:before="0" w:line="240" w:lineRule="auto"/>
        <w:ind w:right="-2" w:firstLine="0"/>
        <w:rPr>
          <w:rFonts w:ascii="Times New Roman" w:hAnsi="Times New Roman"/>
          <w:sz w:val="24"/>
          <w:szCs w:val="24"/>
          <w:lang w:val="lv-LV"/>
        </w:rPr>
      </w:pPr>
      <w:r w:rsidRPr="00D67C8E">
        <w:rPr>
          <w:rFonts w:ascii="Times New Roman" w:hAnsi="Times New Roman"/>
          <w:sz w:val="24"/>
          <w:szCs w:val="24"/>
          <w:lang w:val="lv-LV"/>
        </w:rPr>
        <w:t>106.</w:t>
      </w:r>
      <w:r w:rsidRPr="00D67C8E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D67C8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31A2A" w:rsidRPr="00D67C8E">
        <w:rPr>
          <w:rFonts w:ascii="Times New Roman" w:hAnsi="Times New Roman"/>
          <w:sz w:val="24"/>
          <w:szCs w:val="24"/>
          <w:lang w:val="lv-LV"/>
        </w:rPr>
        <w:t>Pabalsts tiek piešķirts, ja pabalsta pieprasītājs ne mazāk kā 12 (divpadsmit) mēnešus pirms iesnieguma iesniegšanas savu dzīves vietu ir deklarējis Kandavas novada administratīvajā teritorijā.</w:t>
      </w:r>
    </w:p>
    <w:p w14:paraId="1168CBDC" w14:textId="77777777" w:rsidR="00731A2A" w:rsidRPr="00D67C8E" w:rsidRDefault="00731A2A" w:rsidP="003442AE">
      <w:pPr>
        <w:pStyle w:val="tv2131"/>
        <w:spacing w:before="0" w:line="240" w:lineRule="auto"/>
        <w:ind w:right="-2" w:firstLine="0"/>
        <w:rPr>
          <w:rFonts w:ascii="Times New Roman" w:hAnsi="Times New Roman"/>
          <w:sz w:val="24"/>
          <w:szCs w:val="24"/>
          <w:lang w:val="lv-LV"/>
        </w:rPr>
      </w:pPr>
    </w:p>
    <w:p w14:paraId="7C6164B3" w14:textId="2465741F" w:rsidR="003442AE" w:rsidRPr="00D67C8E" w:rsidRDefault="003442AE" w:rsidP="003442AE">
      <w:pPr>
        <w:contextualSpacing/>
        <w:jc w:val="both"/>
        <w:rPr>
          <w:color w:val="FF0000"/>
        </w:rPr>
      </w:pPr>
      <w:r w:rsidRPr="00D67C8E">
        <w:rPr>
          <w:shd w:val="clear" w:color="auto" w:fill="FFFFFF"/>
        </w:rPr>
        <w:t>10</w:t>
      </w:r>
      <w:r w:rsidR="00AE2E8E" w:rsidRPr="00D67C8E">
        <w:rPr>
          <w:shd w:val="clear" w:color="auto" w:fill="FFFFFF"/>
        </w:rPr>
        <w:t>6</w:t>
      </w:r>
      <w:r w:rsidRPr="00D67C8E">
        <w:rPr>
          <w:shd w:val="clear" w:color="auto" w:fill="FFFFFF"/>
        </w:rPr>
        <w:t>.</w:t>
      </w:r>
      <w:r w:rsidR="00AE2E8E" w:rsidRPr="00D67C8E">
        <w:rPr>
          <w:shd w:val="clear" w:color="auto" w:fill="FFFFFF"/>
          <w:vertAlign w:val="superscript"/>
        </w:rPr>
        <w:t>3</w:t>
      </w:r>
      <w:r w:rsidRPr="00D67C8E">
        <w:rPr>
          <w:shd w:val="clear" w:color="auto" w:fill="FFFFFF"/>
          <w:vertAlign w:val="superscript"/>
        </w:rPr>
        <w:t xml:space="preserve">  </w:t>
      </w:r>
      <w:r w:rsidR="00266BF4" w:rsidRPr="00D67C8E">
        <w:t>Pabalsts tiek piešķirts, neizvērtējot pabalsta pieprasītāja ienākumus un materiālos resursus.</w:t>
      </w:r>
      <w:r w:rsidR="00266BF4" w:rsidRPr="00D67C8E">
        <w:rPr>
          <w:shd w:val="clear" w:color="auto" w:fill="FFFFFF"/>
        </w:rPr>
        <w:t>”.</w:t>
      </w:r>
    </w:p>
    <w:p w14:paraId="3F61268E" w14:textId="77777777" w:rsidR="003442AE" w:rsidRPr="00D67C8E" w:rsidRDefault="003442AE" w:rsidP="003442AE">
      <w:pPr>
        <w:contextualSpacing/>
        <w:jc w:val="both"/>
      </w:pPr>
    </w:p>
    <w:p w14:paraId="0D10F56C" w14:textId="6CEDDDB9" w:rsidR="003442AE" w:rsidRPr="00D67C8E" w:rsidRDefault="003442AE" w:rsidP="003442AE">
      <w:pPr>
        <w:contextualSpacing/>
        <w:jc w:val="both"/>
      </w:pPr>
      <w:r w:rsidRPr="00D67C8E">
        <w:rPr>
          <w:shd w:val="clear" w:color="auto" w:fill="FFFFFF"/>
        </w:rPr>
        <w:t>10</w:t>
      </w:r>
      <w:r w:rsidR="00266BF4" w:rsidRPr="00D67C8E">
        <w:rPr>
          <w:shd w:val="clear" w:color="auto" w:fill="FFFFFF"/>
        </w:rPr>
        <w:t>6</w:t>
      </w:r>
      <w:r w:rsidRPr="00D67C8E">
        <w:rPr>
          <w:shd w:val="clear" w:color="auto" w:fill="FFFFFF"/>
        </w:rPr>
        <w:t>.</w:t>
      </w:r>
      <w:r w:rsidR="00266BF4" w:rsidRPr="00D67C8E">
        <w:rPr>
          <w:shd w:val="clear" w:color="auto" w:fill="FFFFFF"/>
          <w:vertAlign w:val="superscript"/>
        </w:rPr>
        <w:t>4</w:t>
      </w:r>
      <w:r w:rsidRPr="00D67C8E">
        <w:rPr>
          <w:shd w:val="clear" w:color="auto" w:fill="FFFFFF"/>
          <w:vertAlign w:val="superscript"/>
        </w:rPr>
        <w:t xml:space="preserve">  </w:t>
      </w:r>
      <w:r w:rsidR="00266BF4" w:rsidRPr="00D67C8E">
        <w:rPr>
          <w:shd w:val="clear" w:color="auto" w:fill="FFFFFF"/>
        </w:rPr>
        <w:t xml:space="preserve">Pabalsts tiek piešķirts vienu reizi gadā, </w:t>
      </w:r>
      <w:r w:rsidR="002E5D82" w:rsidRPr="00D67C8E">
        <w:rPr>
          <w:shd w:val="clear" w:color="auto" w:fill="FFFFFF"/>
        </w:rPr>
        <w:t xml:space="preserve">EUR </w:t>
      </w:r>
      <w:r w:rsidR="00266BF4" w:rsidRPr="00D67C8E">
        <w:rPr>
          <w:shd w:val="clear" w:color="auto" w:fill="FFFFFF"/>
        </w:rPr>
        <w:t xml:space="preserve">30,00 (trīsdesmit </w:t>
      </w:r>
      <w:r w:rsidR="00266BF4" w:rsidRPr="00D67C8E">
        <w:rPr>
          <w:i/>
          <w:shd w:val="clear" w:color="auto" w:fill="FFFFFF"/>
        </w:rPr>
        <w:t xml:space="preserve">euro </w:t>
      </w:r>
      <w:r w:rsidR="00266BF4" w:rsidRPr="00D67C8E">
        <w:rPr>
          <w:shd w:val="clear" w:color="auto" w:fill="FFFFFF"/>
        </w:rPr>
        <w:t>00 centu) apmērā.</w:t>
      </w:r>
    </w:p>
    <w:p w14:paraId="5EA3EFEC" w14:textId="77777777" w:rsidR="003442AE" w:rsidRPr="00D67C8E" w:rsidRDefault="003442AE" w:rsidP="003442AE">
      <w:pPr>
        <w:contextualSpacing/>
        <w:jc w:val="both"/>
      </w:pPr>
    </w:p>
    <w:p w14:paraId="5A1FFDDE" w14:textId="3A60B74E" w:rsidR="00CB4DA7" w:rsidRPr="00D67C8E" w:rsidRDefault="003442AE" w:rsidP="00CB4DA7">
      <w:pPr>
        <w:jc w:val="both"/>
      </w:pPr>
      <w:r w:rsidRPr="00D67C8E">
        <w:rPr>
          <w:shd w:val="clear" w:color="auto" w:fill="FFFFFF"/>
        </w:rPr>
        <w:t>10</w:t>
      </w:r>
      <w:r w:rsidR="00AE2E8E" w:rsidRPr="00D67C8E">
        <w:rPr>
          <w:shd w:val="clear" w:color="auto" w:fill="FFFFFF"/>
        </w:rPr>
        <w:t>6</w:t>
      </w:r>
      <w:r w:rsidRPr="00D67C8E">
        <w:rPr>
          <w:shd w:val="clear" w:color="auto" w:fill="FFFFFF"/>
        </w:rPr>
        <w:t>.</w:t>
      </w:r>
      <w:r w:rsidR="00AE2E8E" w:rsidRPr="00D67C8E">
        <w:rPr>
          <w:shd w:val="clear" w:color="auto" w:fill="FFFFFF"/>
          <w:vertAlign w:val="superscript"/>
        </w:rPr>
        <w:t>5</w:t>
      </w:r>
      <w:r w:rsidR="00CB4DA7" w:rsidRPr="00D67C8E">
        <w:rPr>
          <w:shd w:val="clear" w:color="auto" w:fill="FFFFFF"/>
          <w:vertAlign w:val="superscript"/>
        </w:rPr>
        <w:t xml:space="preserve"> </w:t>
      </w:r>
      <w:r w:rsidR="00CB4DA7" w:rsidRPr="00D67C8E">
        <w:t>Pabalstu izmaksā Kandavas novada dome 10 darba dienu laikā no</w:t>
      </w:r>
      <w:r w:rsidR="00142851" w:rsidRPr="00D67C8E">
        <w:t xml:space="preserve"> </w:t>
      </w:r>
      <w:r w:rsidR="00CB4DA7" w:rsidRPr="00D67C8E">
        <w:t xml:space="preserve">noteikumu </w:t>
      </w:r>
      <w:r w:rsidR="00142851" w:rsidRPr="00D67C8E">
        <w:t>4</w:t>
      </w:r>
      <w:r w:rsidR="00CB4DA7" w:rsidRPr="00D67C8E">
        <w:t>.punktā minētā lēmuma</w:t>
      </w:r>
      <w:r w:rsidR="0043394D" w:rsidRPr="00D67C8E">
        <w:t xml:space="preserve"> </w:t>
      </w:r>
      <w:r w:rsidR="00CB4DA7" w:rsidRPr="00D67C8E">
        <w:t>pieņemšanas dienas, ieskaitot to pabalsta pieprasītāja iesniegumā norādītajā kredītiestādes norēķinu kontā. Pabalsts tiek izmaksāts no Kandavas novada domes budžeta līdzekļiem.</w:t>
      </w:r>
    </w:p>
    <w:p w14:paraId="09DFEF36" w14:textId="77777777" w:rsidR="003442AE" w:rsidRPr="00D67C8E" w:rsidRDefault="003442AE" w:rsidP="006A0601">
      <w:pPr>
        <w:jc w:val="both"/>
      </w:pPr>
    </w:p>
    <w:p w14:paraId="6EE8916D" w14:textId="77777777" w:rsidR="003442AE" w:rsidRPr="00D67C8E" w:rsidRDefault="003442AE" w:rsidP="006A0601">
      <w:pPr>
        <w:jc w:val="both"/>
      </w:pPr>
    </w:p>
    <w:p w14:paraId="6B20063F" w14:textId="1003D1E8" w:rsidR="006A0601" w:rsidRPr="00D67C8E" w:rsidRDefault="006A0601" w:rsidP="006A0601">
      <w:pPr>
        <w:jc w:val="both"/>
      </w:pPr>
      <w:r w:rsidRPr="00D67C8E">
        <w:t>Kand</w:t>
      </w:r>
      <w:r w:rsidR="00DC7ED1">
        <w:t xml:space="preserve">avas novada domes priekšsēdētāja ( personiskais paraksts) </w:t>
      </w:r>
      <w:r w:rsidR="00D67C8E">
        <w:t xml:space="preserve">Inga </w:t>
      </w:r>
      <w:r w:rsidR="00E11170" w:rsidRPr="00D67C8E">
        <w:t>Priede</w:t>
      </w:r>
    </w:p>
    <w:p w14:paraId="469C7E45" w14:textId="77777777" w:rsidR="006A0601" w:rsidRPr="00D67C8E" w:rsidRDefault="006A0601" w:rsidP="006A0601">
      <w:pPr>
        <w:jc w:val="center"/>
        <w:rPr>
          <w:b/>
        </w:rPr>
      </w:pPr>
    </w:p>
    <w:p w14:paraId="7CA4FFBE" w14:textId="77777777" w:rsidR="00476C41" w:rsidRPr="00D67C8E" w:rsidRDefault="00476C41" w:rsidP="006A0601">
      <w:pPr>
        <w:jc w:val="center"/>
        <w:rPr>
          <w:b/>
        </w:rPr>
      </w:pPr>
    </w:p>
    <w:p w14:paraId="60F424B1" w14:textId="77777777" w:rsidR="00476C41" w:rsidRPr="00D67C8E" w:rsidRDefault="00476C41" w:rsidP="006A0601">
      <w:pPr>
        <w:jc w:val="center"/>
        <w:rPr>
          <w:b/>
        </w:rPr>
      </w:pPr>
    </w:p>
    <w:p w14:paraId="11308022" w14:textId="77777777" w:rsidR="00172AE5" w:rsidRPr="00D67C8E" w:rsidRDefault="00172AE5">
      <w:pPr>
        <w:spacing w:after="200" w:line="276" w:lineRule="auto"/>
        <w:rPr>
          <w:b/>
        </w:rPr>
      </w:pPr>
    </w:p>
    <w:p w14:paraId="0CB04610" w14:textId="77777777" w:rsidR="006567F6" w:rsidRPr="00D67C8E" w:rsidRDefault="006567F6" w:rsidP="006A0601">
      <w:pPr>
        <w:jc w:val="center"/>
        <w:rPr>
          <w:b/>
        </w:rPr>
      </w:pPr>
    </w:p>
    <w:p w14:paraId="617C7FA5" w14:textId="77777777" w:rsidR="006567F6" w:rsidRPr="00D67C8E" w:rsidRDefault="006567F6">
      <w:pPr>
        <w:spacing w:after="200" w:line="276" w:lineRule="auto"/>
        <w:rPr>
          <w:b/>
        </w:rPr>
      </w:pPr>
      <w:r w:rsidRPr="00D67C8E">
        <w:rPr>
          <w:b/>
        </w:rPr>
        <w:br w:type="page"/>
      </w:r>
    </w:p>
    <w:p w14:paraId="0039C0C0" w14:textId="77777777" w:rsidR="006A0601" w:rsidRPr="00D67C8E" w:rsidRDefault="006A0601" w:rsidP="006A0601">
      <w:pPr>
        <w:jc w:val="center"/>
        <w:rPr>
          <w:b/>
        </w:rPr>
      </w:pPr>
      <w:r w:rsidRPr="00D67C8E">
        <w:rPr>
          <w:b/>
        </w:rPr>
        <w:lastRenderedPageBreak/>
        <w:t>Paskaidrojuma raksts</w:t>
      </w:r>
    </w:p>
    <w:p w14:paraId="42A43721" w14:textId="3C4C1FEB" w:rsidR="00E11170" w:rsidRPr="00D67C8E" w:rsidRDefault="00E11170" w:rsidP="00E11170">
      <w:pPr>
        <w:contextualSpacing/>
        <w:jc w:val="center"/>
        <w:rPr>
          <w:b/>
        </w:rPr>
      </w:pPr>
      <w:r w:rsidRPr="00D67C8E">
        <w:rPr>
          <w:b/>
        </w:rPr>
        <w:t>Kandavas novad</w:t>
      </w:r>
      <w:r w:rsidR="00EE4311" w:rsidRPr="00D67C8E">
        <w:rPr>
          <w:b/>
        </w:rPr>
        <w:t>a domes saistošo noteikumu Nr.7</w:t>
      </w:r>
    </w:p>
    <w:p w14:paraId="30E3BB5E" w14:textId="4F715795" w:rsidR="00E11170" w:rsidRPr="00D67C8E" w:rsidRDefault="00E11170" w:rsidP="00E11170">
      <w:pPr>
        <w:contextualSpacing/>
        <w:jc w:val="center"/>
        <w:rPr>
          <w:b/>
          <w:szCs w:val="28"/>
        </w:rPr>
      </w:pPr>
      <w:r w:rsidRPr="00D67C8E">
        <w:rPr>
          <w:b/>
          <w:szCs w:val="28"/>
        </w:rPr>
        <w:t>“</w:t>
      </w:r>
      <w:r w:rsidR="00E65192" w:rsidRPr="00D67C8E">
        <w:rPr>
          <w:b/>
          <w:bCs/>
        </w:rPr>
        <w:t xml:space="preserve">Grozījumi  Kandavas novada domes 2016. gada 24. novembra saistošajos noteikumos Nr. 14 </w:t>
      </w:r>
      <w:r w:rsidR="00E65192" w:rsidRPr="00D67C8E">
        <w:rPr>
          <w:b/>
        </w:rPr>
        <w:t>„</w:t>
      </w:r>
      <w:r w:rsidR="00E65192" w:rsidRPr="00D67C8E">
        <w:rPr>
          <w:b/>
          <w:shd w:val="clear" w:color="auto" w:fill="FFFFFF"/>
        </w:rPr>
        <w:t>Par pabalstu piešķiršanu Kandavas novada iedzīvotājiem</w:t>
      </w:r>
      <w:r w:rsidRPr="00D67C8E">
        <w:rPr>
          <w:b/>
          <w:szCs w:val="28"/>
        </w:rPr>
        <w:t>””</w:t>
      </w:r>
      <w:r w:rsidR="00EE4311" w:rsidRPr="00D67C8E">
        <w:rPr>
          <w:b/>
          <w:szCs w:val="28"/>
        </w:rPr>
        <w:t xml:space="preserve"> projektam</w:t>
      </w:r>
    </w:p>
    <w:p w14:paraId="2B97C6DD" w14:textId="77777777" w:rsidR="00E11170" w:rsidRPr="00D67C8E" w:rsidRDefault="00E11170" w:rsidP="00E11170">
      <w:pPr>
        <w:jc w:val="right"/>
      </w:pPr>
      <w:r w:rsidRPr="00D67C8E">
        <w:tab/>
      </w:r>
      <w:r w:rsidRPr="00D67C8E"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74"/>
        <w:gridCol w:w="6389"/>
      </w:tblGrid>
      <w:tr w:rsidR="006A0601" w:rsidRPr="00D67C8E" w14:paraId="56E45D53" w14:textId="77777777" w:rsidTr="000A7052">
        <w:tc>
          <w:tcPr>
            <w:tcW w:w="2518" w:type="dxa"/>
          </w:tcPr>
          <w:p w14:paraId="78B4CB39" w14:textId="77777777" w:rsidR="006A0601" w:rsidRPr="00D67C8E" w:rsidRDefault="006A0601" w:rsidP="000A7052">
            <w:pPr>
              <w:tabs>
                <w:tab w:val="left" w:pos="1535"/>
              </w:tabs>
              <w:rPr>
                <w:b/>
              </w:rPr>
            </w:pPr>
            <w:r w:rsidRPr="00D67C8E">
              <w:rPr>
                <w:rFonts w:eastAsia="Calibri"/>
                <w:bCs/>
              </w:rPr>
              <w:t>1. Projekta nepieciešamības pamatojums.</w:t>
            </w:r>
          </w:p>
        </w:tc>
        <w:tc>
          <w:tcPr>
            <w:tcW w:w="6769" w:type="dxa"/>
          </w:tcPr>
          <w:p w14:paraId="4AE539B9" w14:textId="77777777" w:rsidR="00B849F4" w:rsidRPr="00D67C8E" w:rsidRDefault="00D80653" w:rsidP="00D80653">
            <w:pPr>
              <w:jc w:val="both"/>
            </w:pPr>
            <w:r w:rsidRPr="00D67C8E">
              <w:t xml:space="preserve">Ar pabalsta piešķiršanu tiek novērtētas politiski represētās personas un nacionālās pretošanās kustības dalībnieki, kuri cietuši no komunistiskās un nacistiskā režīma noziegumiem. </w:t>
            </w:r>
          </w:p>
        </w:tc>
      </w:tr>
      <w:tr w:rsidR="006A0601" w:rsidRPr="00D67C8E" w14:paraId="7B78FD6B" w14:textId="77777777" w:rsidTr="000A7052">
        <w:tc>
          <w:tcPr>
            <w:tcW w:w="2518" w:type="dxa"/>
          </w:tcPr>
          <w:p w14:paraId="11DD214E" w14:textId="77777777" w:rsidR="006A0601" w:rsidRPr="00D67C8E" w:rsidRDefault="006A0601" w:rsidP="000A7052">
            <w:pPr>
              <w:rPr>
                <w:b/>
              </w:rPr>
            </w:pPr>
            <w:r w:rsidRPr="00D67C8E">
              <w:rPr>
                <w:rFonts w:eastAsia="Calibri"/>
                <w:bCs/>
              </w:rPr>
              <w:t>2. Īss projekta satura izklāsts.</w:t>
            </w:r>
          </w:p>
        </w:tc>
        <w:tc>
          <w:tcPr>
            <w:tcW w:w="6769" w:type="dxa"/>
          </w:tcPr>
          <w:p w14:paraId="6B53733E" w14:textId="77777777" w:rsidR="000532F9" w:rsidRPr="00D67C8E" w:rsidRDefault="00D80653" w:rsidP="003535A8">
            <w:pPr>
              <w:jc w:val="both"/>
            </w:pPr>
            <w:r w:rsidRPr="00D67C8E">
              <w:t xml:space="preserve">Grozījumi saistošajos noteikumos nosaka kārtību, kādā politiski represētajām personām un nacionālās pretošanās kustības dalībniekiem tiek piešķirts vienreizējs pabalsts. </w:t>
            </w:r>
          </w:p>
        </w:tc>
      </w:tr>
      <w:tr w:rsidR="006A0601" w:rsidRPr="00D67C8E" w14:paraId="2BEBDD3B" w14:textId="77777777" w:rsidTr="000A7052">
        <w:tc>
          <w:tcPr>
            <w:tcW w:w="2518" w:type="dxa"/>
          </w:tcPr>
          <w:p w14:paraId="6B9EE14A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rPr>
                <w:bCs/>
              </w:rPr>
              <w:t>3. Informācija par plānoto projekta ietekmi uz pašvaldības budžetu.</w:t>
            </w:r>
          </w:p>
        </w:tc>
        <w:tc>
          <w:tcPr>
            <w:tcW w:w="6769" w:type="dxa"/>
          </w:tcPr>
          <w:p w14:paraId="18E9D902" w14:textId="798BE6F1" w:rsidR="00D67C8E" w:rsidRPr="00FE63FD" w:rsidRDefault="00D67C8E" w:rsidP="00D67C8E">
            <w:pPr>
              <w:pStyle w:val="Pamatteksts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80653" w:rsidRPr="00D67C8E">
              <w:rPr>
                <w:sz w:val="24"/>
                <w:szCs w:val="24"/>
              </w:rPr>
              <w:t xml:space="preserve">zdevumi pabalsta </w:t>
            </w:r>
            <w:r>
              <w:rPr>
                <w:sz w:val="24"/>
                <w:szCs w:val="24"/>
              </w:rPr>
              <w:t>piešķiršanai EUR 2250,00 apmērā paredzēti grozot 2018.gada pamatbudžetu un samazinot nesadalīto līdzekļu atlikumu uz gada beigām.</w:t>
            </w:r>
          </w:p>
          <w:p w14:paraId="4935B19E" w14:textId="4A099727" w:rsidR="006A0601" w:rsidRPr="00D67C8E" w:rsidRDefault="00D80653" w:rsidP="000A7052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 w:rsidRPr="00D67C8E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6A0601" w:rsidRPr="00D67C8E" w14:paraId="57C613C7" w14:textId="77777777" w:rsidTr="000A7052">
        <w:tc>
          <w:tcPr>
            <w:tcW w:w="2518" w:type="dxa"/>
          </w:tcPr>
          <w:p w14:paraId="1292EA51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rPr>
                <w:rFonts w:eastAsia="Calibri"/>
                <w:bCs/>
              </w:rPr>
              <w:t>4. Informācija par plānoto projekta ietekmi uz uzņēmējdarbības vidi pašvaldības teritorijā.</w:t>
            </w:r>
          </w:p>
        </w:tc>
        <w:tc>
          <w:tcPr>
            <w:tcW w:w="6769" w:type="dxa"/>
          </w:tcPr>
          <w:p w14:paraId="2933DCA6" w14:textId="77777777" w:rsidR="006A0601" w:rsidRPr="00D67C8E" w:rsidRDefault="006A0601" w:rsidP="000A7052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 w:rsidRPr="00D67C8E">
              <w:rPr>
                <w:sz w:val="24"/>
                <w:szCs w:val="24"/>
                <w:lang w:val="lv-LV"/>
              </w:rPr>
              <w:t>Projekts nerada ietekmi uz uzņēmējdarbības vidi pašvaldības teritorijā.</w:t>
            </w:r>
          </w:p>
          <w:p w14:paraId="45A4A120" w14:textId="77777777" w:rsidR="006A0601" w:rsidRPr="00D67C8E" w:rsidRDefault="006A0601" w:rsidP="000A7052">
            <w:pPr>
              <w:jc w:val="center"/>
              <w:rPr>
                <w:b/>
              </w:rPr>
            </w:pPr>
          </w:p>
        </w:tc>
      </w:tr>
      <w:tr w:rsidR="006A0601" w:rsidRPr="00D67C8E" w14:paraId="202F6E87" w14:textId="77777777" w:rsidTr="000A7052">
        <w:tc>
          <w:tcPr>
            <w:tcW w:w="2518" w:type="dxa"/>
          </w:tcPr>
          <w:p w14:paraId="64F19A40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rPr>
                <w:rFonts w:eastAsia="Calibri"/>
                <w:bCs/>
              </w:rPr>
              <w:t>5. Informācija par administratīvajām procedūrām.</w:t>
            </w:r>
          </w:p>
        </w:tc>
        <w:tc>
          <w:tcPr>
            <w:tcW w:w="6769" w:type="dxa"/>
          </w:tcPr>
          <w:p w14:paraId="23B764BD" w14:textId="77777777" w:rsidR="006A0601" w:rsidRPr="00D67C8E" w:rsidRDefault="00D80653" w:rsidP="00D80653">
            <w:pPr>
              <w:jc w:val="both"/>
            </w:pPr>
            <w:r w:rsidRPr="00D67C8E">
              <w:t>Saistošo n</w:t>
            </w:r>
            <w:r w:rsidR="00B849F4" w:rsidRPr="00D67C8E">
              <w:t>oteikumu izstrādes procesā notikušas konsultācijas ar Kandavas novada domes pašvaldības aģentūru „Kandavas novada Sociālais dienests”.</w:t>
            </w:r>
          </w:p>
          <w:p w14:paraId="4DA0782E" w14:textId="77777777" w:rsidR="00D80653" w:rsidRPr="00D67C8E" w:rsidRDefault="00D80653" w:rsidP="00D80653">
            <w:pPr>
              <w:jc w:val="both"/>
            </w:pPr>
            <w:r w:rsidRPr="00D67C8E">
              <w:t xml:space="preserve">Savu viedokli paudusi Biedrība „Latvijas politiski represēto apvienība”. </w:t>
            </w:r>
          </w:p>
        </w:tc>
      </w:tr>
      <w:tr w:rsidR="006A0601" w:rsidRPr="00D67C8E" w14:paraId="0453553E" w14:textId="77777777" w:rsidTr="000A7052">
        <w:tc>
          <w:tcPr>
            <w:tcW w:w="2518" w:type="dxa"/>
          </w:tcPr>
          <w:p w14:paraId="56B00782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rPr>
                <w:rFonts w:eastAsia="Calibri"/>
                <w:bCs/>
              </w:rPr>
              <w:t>6. Informācija par konsultācijām ar privātpersonām.</w:t>
            </w:r>
          </w:p>
        </w:tc>
        <w:tc>
          <w:tcPr>
            <w:tcW w:w="6769" w:type="dxa"/>
          </w:tcPr>
          <w:p w14:paraId="3A1CF798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t>Konsultācijas ar privātpersonām, izstrādājot saistošos noteikumus, nav veiktas.</w:t>
            </w:r>
          </w:p>
        </w:tc>
      </w:tr>
    </w:tbl>
    <w:p w14:paraId="0BF9E8E5" w14:textId="77777777" w:rsidR="006A0601" w:rsidRPr="00D67C8E" w:rsidRDefault="006A0601" w:rsidP="006A0601">
      <w:pPr>
        <w:jc w:val="center"/>
        <w:rPr>
          <w:b/>
        </w:rPr>
      </w:pPr>
    </w:p>
    <w:p w14:paraId="0D68439B" w14:textId="5BAB140A" w:rsidR="004F3F12" w:rsidRPr="00D67C8E" w:rsidRDefault="00D67C8E">
      <w:r>
        <w:t>Kandavas novada</w:t>
      </w:r>
      <w:r w:rsidR="00DC7ED1">
        <w:t xml:space="preserve"> domes priekšsēdētāja    (personiskais paraksts) </w:t>
      </w:r>
      <w:bookmarkStart w:id="1" w:name="_GoBack"/>
      <w:bookmarkEnd w:id="1"/>
      <w:r>
        <w:t xml:space="preserve">  Inga Priede</w:t>
      </w:r>
    </w:p>
    <w:sectPr w:rsidR="004F3F12" w:rsidRPr="00D67C8E" w:rsidSect="00D67C8E">
      <w:footerReference w:type="default" r:id="rId8"/>
      <w:pgSz w:w="11906" w:h="16838"/>
      <w:pgMar w:top="568" w:right="1416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629A6" w14:textId="77777777" w:rsidR="00C73A5A" w:rsidRDefault="00C73A5A" w:rsidP="00DE6251">
      <w:r>
        <w:separator/>
      </w:r>
    </w:p>
  </w:endnote>
  <w:endnote w:type="continuationSeparator" w:id="0">
    <w:p w14:paraId="356ECE27" w14:textId="77777777" w:rsidR="00C73A5A" w:rsidRDefault="00C73A5A" w:rsidP="00DE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069351"/>
      <w:docPartObj>
        <w:docPartGallery w:val="Page Numbers (Bottom of Page)"/>
        <w:docPartUnique/>
      </w:docPartObj>
    </w:sdtPr>
    <w:sdtEndPr/>
    <w:sdtContent>
      <w:p w14:paraId="1448A0A2" w14:textId="77777777" w:rsidR="00DE6251" w:rsidRDefault="00EC6579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E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4735D4" w14:textId="77777777" w:rsidR="00DE6251" w:rsidRDefault="00DE625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42FE5" w14:textId="77777777" w:rsidR="00C73A5A" w:rsidRDefault="00C73A5A" w:rsidP="00DE6251">
      <w:r>
        <w:separator/>
      </w:r>
    </w:p>
  </w:footnote>
  <w:footnote w:type="continuationSeparator" w:id="0">
    <w:p w14:paraId="4ADB8FC0" w14:textId="77777777" w:rsidR="00C73A5A" w:rsidRDefault="00C73A5A" w:rsidP="00DE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41396"/>
    <w:multiLevelType w:val="hybridMultilevel"/>
    <w:tmpl w:val="F36AB2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0EA0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711901"/>
    <w:multiLevelType w:val="multilevel"/>
    <w:tmpl w:val="B502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AA75660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F33487"/>
    <w:multiLevelType w:val="hybridMultilevel"/>
    <w:tmpl w:val="28943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9477E"/>
    <w:multiLevelType w:val="hybridMultilevel"/>
    <w:tmpl w:val="D24E70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3D74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E12D03"/>
    <w:multiLevelType w:val="multilevel"/>
    <w:tmpl w:val="0BE6B76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C7273E3"/>
    <w:multiLevelType w:val="multilevel"/>
    <w:tmpl w:val="01DA85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F2480F"/>
    <w:multiLevelType w:val="hybridMultilevel"/>
    <w:tmpl w:val="91DAF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93DBD"/>
    <w:multiLevelType w:val="multilevel"/>
    <w:tmpl w:val="7D967286"/>
    <w:styleLink w:val="WWNum3"/>
    <w:lvl w:ilvl="0">
      <w:start w:val="1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 w15:restartNumberingAfterBreak="0">
    <w:nsid w:val="5839569C"/>
    <w:multiLevelType w:val="hybridMultilevel"/>
    <w:tmpl w:val="145ED3E8"/>
    <w:lvl w:ilvl="0" w:tplc="DD50F34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196356"/>
    <w:multiLevelType w:val="hybridMultilevel"/>
    <w:tmpl w:val="2A58E8C6"/>
    <w:lvl w:ilvl="0" w:tplc="B140674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6E1332"/>
    <w:multiLevelType w:val="hybridMultilevel"/>
    <w:tmpl w:val="438E1F58"/>
    <w:lvl w:ilvl="0" w:tplc="F740E7B2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697F7A45"/>
    <w:multiLevelType w:val="hybridMultilevel"/>
    <w:tmpl w:val="6B840736"/>
    <w:lvl w:ilvl="0" w:tplc="0A5A60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E1C30"/>
    <w:multiLevelType w:val="multilevel"/>
    <w:tmpl w:val="A8DED67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10"/>
    <w:lvlOverride w:ilvl="0">
      <w:lvl w:ilvl="0">
        <w:start w:val="13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0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601"/>
    <w:rsid w:val="00000754"/>
    <w:rsid w:val="000305A0"/>
    <w:rsid w:val="000532F9"/>
    <w:rsid w:val="000663D7"/>
    <w:rsid w:val="00080A34"/>
    <w:rsid w:val="00080A8C"/>
    <w:rsid w:val="0009226D"/>
    <w:rsid w:val="00095B2F"/>
    <w:rsid w:val="000B0B14"/>
    <w:rsid w:val="000C2719"/>
    <w:rsid w:val="000E66F3"/>
    <w:rsid w:val="000F1BAC"/>
    <w:rsid w:val="00136F4E"/>
    <w:rsid w:val="00142851"/>
    <w:rsid w:val="00146FDF"/>
    <w:rsid w:val="001519C2"/>
    <w:rsid w:val="001675F5"/>
    <w:rsid w:val="00167839"/>
    <w:rsid w:val="00172AE5"/>
    <w:rsid w:val="001917F8"/>
    <w:rsid w:val="0019481A"/>
    <w:rsid w:val="001A1DE4"/>
    <w:rsid w:val="001F0FB3"/>
    <w:rsid w:val="00200F6F"/>
    <w:rsid w:val="002047A5"/>
    <w:rsid w:val="00212027"/>
    <w:rsid w:val="00220A42"/>
    <w:rsid w:val="0022396F"/>
    <w:rsid w:val="002252A3"/>
    <w:rsid w:val="002442BB"/>
    <w:rsid w:val="002569D3"/>
    <w:rsid w:val="00266BF4"/>
    <w:rsid w:val="002874DA"/>
    <w:rsid w:val="002B3D7D"/>
    <w:rsid w:val="002B772C"/>
    <w:rsid w:val="002C5391"/>
    <w:rsid w:val="002E5D82"/>
    <w:rsid w:val="002F2755"/>
    <w:rsid w:val="00324F44"/>
    <w:rsid w:val="0033071E"/>
    <w:rsid w:val="00335466"/>
    <w:rsid w:val="003355B0"/>
    <w:rsid w:val="003442AE"/>
    <w:rsid w:val="003535A8"/>
    <w:rsid w:val="00367AAD"/>
    <w:rsid w:val="00384796"/>
    <w:rsid w:val="003C2E60"/>
    <w:rsid w:val="003D1F51"/>
    <w:rsid w:val="00407731"/>
    <w:rsid w:val="0043394D"/>
    <w:rsid w:val="00445B64"/>
    <w:rsid w:val="00454EAD"/>
    <w:rsid w:val="00467276"/>
    <w:rsid w:val="00476C41"/>
    <w:rsid w:val="00476DB3"/>
    <w:rsid w:val="004B7B34"/>
    <w:rsid w:val="004C347D"/>
    <w:rsid w:val="004D22E4"/>
    <w:rsid w:val="004F1DE2"/>
    <w:rsid w:val="004F3F12"/>
    <w:rsid w:val="005102AC"/>
    <w:rsid w:val="00511618"/>
    <w:rsid w:val="0052019E"/>
    <w:rsid w:val="00526C66"/>
    <w:rsid w:val="00527F3A"/>
    <w:rsid w:val="00536C32"/>
    <w:rsid w:val="00543BCE"/>
    <w:rsid w:val="0055013E"/>
    <w:rsid w:val="005567B7"/>
    <w:rsid w:val="00561B91"/>
    <w:rsid w:val="00582F4A"/>
    <w:rsid w:val="005A2601"/>
    <w:rsid w:val="005C1020"/>
    <w:rsid w:val="005C5F7E"/>
    <w:rsid w:val="005D495C"/>
    <w:rsid w:val="005D5755"/>
    <w:rsid w:val="005E2D8A"/>
    <w:rsid w:val="00645E4E"/>
    <w:rsid w:val="00652D77"/>
    <w:rsid w:val="00653602"/>
    <w:rsid w:val="006567F6"/>
    <w:rsid w:val="00697014"/>
    <w:rsid w:val="006A0601"/>
    <w:rsid w:val="006A3135"/>
    <w:rsid w:val="006B69B6"/>
    <w:rsid w:val="006D7945"/>
    <w:rsid w:val="007162EE"/>
    <w:rsid w:val="00731A2A"/>
    <w:rsid w:val="00735BB8"/>
    <w:rsid w:val="00747C53"/>
    <w:rsid w:val="00761693"/>
    <w:rsid w:val="007625A1"/>
    <w:rsid w:val="007670C4"/>
    <w:rsid w:val="007A3042"/>
    <w:rsid w:val="007E27A2"/>
    <w:rsid w:val="00807FA2"/>
    <w:rsid w:val="00817F5E"/>
    <w:rsid w:val="00841469"/>
    <w:rsid w:val="00846A8E"/>
    <w:rsid w:val="00846AB0"/>
    <w:rsid w:val="00851798"/>
    <w:rsid w:val="00854EC9"/>
    <w:rsid w:val="00864DEF"/>
    <w:rsid w:val="0086592B"/>
    <w:rsid w:val="00894733"/>
    <w:rsid w:val="008E02CD"/>
    <w:rsid w:val="008E2E3C"/>
    <w:rsid w:val="008F0797"/>
    <w:rsid w:val="00926606"/>
    <w:rsid w:val="00947604"/>
    <w:rsid w:val="0095524F"/>
    <w:rsid w:val="00966CEA"/>
    <w:rsid w:val="0098444A"/>
    <w:rsid w:val="009976F7"/>
    <w:rsid w:val="009A13C5"/>
    <w:rsid w:val="00A00D59"/>
    <w:rsid w:val="00A01BAC"/>
    <w:rsid w:val="00A163F8"/>
    <w:rsid w:val="00A34B84"/>
    <w:rsid w:val="00A35841"/>
    <w:rsid w:val="00A42EFB"/>
    <w:rsid w:val="00A52265"/>
    <w:rsid w:val="00A8765A"/>
    <w:rsid w:val="00AA6288"/>
    <w:rsid w:val="00AB116C"/>
    <w:rsid w:val="00AB739C"/>
    <w:rsid w:val="00AC24CA"/>
    <w:rsid w:val="00AC3EBA"/>
    <w:rsid w:val="00AC73BE"/>
    <w:rsid w:val="00AE2E8E"/>
    <w:rsid w:val="00B05BD5"/>
    <w:rsid w:val="00B34BB2"/>
    <w:rsid w:val="00B359D4"/>
    <w:rsid w:val="00B52D8A"/>
    <w:rsid w:val="00B669DE"/>
    <w:rsid w:val="00B77240"/>
    <w:rsid w:val="00B803A4"/>
    <w:rsid w:val="00B8100D"/>
    <w:rsid w:val="00B849F4"/>
    <w:rsid w:val="00B86C7E"/>
    <w:rsid w:val="00C20D22"/>
    <w:rsid w:val="00C47302"/>
    <w:rsid w:val="00C649B0"/>
    <w:rsid w:val="00C73A5A"/>
    <w:rsid w:val="00C76CEF"/>
    <w:rsid w:val="00C97BF1"/>
    <w:rsid w:val="00CB1499"/>
    <w:rsid w:val="00CB4DA7"/>
    <w:rsid w:val="00CB6D03"/>
    <w:rsid w:val="00CD380E"/>
    <w:rsid w:val="00CE54CE"/>
    <w:rsid w:val="00CE5AFC"/>
    <w:rsid w:val="00D518ED"/>
    <w:rsid w:val="00D67C8E"/>
    <w:rsid w:val="00D704A3"/>
    <w:rsid w:val="00D80653"/>
    <w:rsid w:val="00D8227B"/>
    <w:rsid w:val="00D822AB"/>
    <w:rsid w:val="00DC0F04"/>
    <w:rsid w:val="00DC7ED1"/>
    <w:rsid w:val="00DD1A75"/>
    <w:rsid w:val="00DE6251"/>
    <w:rsid w:val="00E11170"/>
    <w:rsid w:val="00E2063A"/>
    <w:rsid w:val="00E27B18"/>
    <w:rsid w:val="00E31709"/>
    <w:rsid w:val="00E45C6C"/>
    <w:rsid w:val="00E47063"/>
    <w:rsid w:val="00E53D16"/>
    <w:rsid w:val="00E54BA5"/>
    <w:rsid w:val="00E65192"/>
    <w:rsid w:val="00E8636D"/>
    <w:rsid w:val="00E97BEA"/>
    <w:rsid w:val="00EB299E"/>
    <w:rsid w:val="00EC0FCF"/>
    <w:rsid w:val="00EC6579"/>
    <w:rsid w:val="00EE4311"/>
    <w:rsid w:val="00EE50DE"/>
    <w:rsid w:val="00EE7357"/>
    <w:rsid w:val="00EE7C48"/>
    <w:rsid w:val="00EF11B9"/>
    <w:rsid w:val="00EF25CF"/>
    <w:rsid w:val="00EF5A4F"/>
    <w:rsid w:val="00F0120D"/>
    <w:rsid w:val="00F05A56"/>
    <w:rsid w:val="00F51836"/>
    <w:rsid w:val="00F6170D"/>
    <w:rsid w:val="00F724C5"/>
    <w:rsid w:val="00F86002"/>
    <w:rsid w:val="00FB496C"/>
    <w:rsid w:val="00FC00D7"/>
    <w:rsid w:val="00FC56FE"/>
    <w:rsid w:val="00FC5CFF"/>
    <w:rsid w:val="00FD5B66"/>
    <w:rsid w:val="00FE1C78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Taisns bultveida savienotājs 1"/>
      </o:rules>
    </o:shapelayout>
  </w:shapeDefaults>
  <w:decimalSymbol w:val=","/>
  <w:listSeparator w:val=";"/>
  <w14:docId w14:val="4FD2BD06"/>
  <w15:docId w15:val="{E9B7964B-D87F-42A7-A439-FB8DFD2A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6A0601"/>
    <w:pPr>
      <w:ind w:left="720"/>
      <w:contextualSpacing/>
    </w:pPr>
    <w:rPr>
      <w:sz w:val="20"/>
      <w:szCs w:val="20"/>
    </w:rPr>
  </w:style>
  <w:style w:type="paragraph" w:styleId="Bezatstarpm">
    <w:name w:val="No Spacing"/>
    <w:qFormat/>
    <w:rsid w:val="006A06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table" w:styleId="Reatabula">
    <w:name w:val="Table Grid"/>
    <w:basedOn w:val="Parastatabula"/>
    <w:uiPriority w:val="39"/>
    <w:rsid w:val="006A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rsid w:val="006A060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arakstarindkopaRakstz">
    <w:name w:val="Saraksta rindkopa Rakstz."/>
    <w:link w:val="Sarakstarindkopa"/>
    <w:uiPriority w:val="34"/>
    <w:locked/>
    <w:rsid w:val="006A060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A060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A060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A060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060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060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">
    <w:name w:val="Rakstz."/>
    <w:basedOn w:val="Parasts"/>
    <w:rsid w:val="0086592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CharCharCharCharCharChar">
    <w:name w:val="Char Char Char Char Char Char"/>
    <w:basedOn w:val="Parasts"/>
    <w:rsid w:val="00582F4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Galvene">
    <w:name w:val="header"/>
    <w:basedOn w:val="Parasts"/>
    <w:link w:val="GalveneRakstz"/>
    <w:uiPriority w:val="99"/>
    <w:unhideWhenUsed/>
    <w:rsid w:val="00DE62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E62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E625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E62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7FA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7FA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tandard">
    <w:name w:val="Standard"/>
    <w:rsid w:val="007E2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Sarakstarindkopa1">
    <w:name w:val="Saraksta rindkopa1"/>
    <w:basedOn w:val="Standard"/>
    <w:rsid w:val="00511618"/>
    <w:pPr>
      <w:ind w:left="720"/>
    </w:pPr>
    <w:rPr>
      <w:rFonts w:eastAsia="Calibri"/>
      <w:lang w:val="lv-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172AE5"/>
    <w:rPr>
      <w:color w:val="0000FF"/>
      <w:u w:val="single"/>
    </w:rPr>
  </w:style>
  <w:style w:type="paragraph" w:customStyle="1" w:styleId="tv213">
    <w:name w:val="tv213"/>
    <w:basedOn w:val="Parasts"/>
    <w:rsid w:val="00172AE5"/>
    <w:pPr>
      <w:spacing w:before="100" w:beforeAutospacing="1" w:after="100" w:afterAutospacing="1"/>
    </w:pPr>
  </w:style>
  <w:style w:type="numbering" w:customStyle="1" w:styleId="WWNum3">
    <w:name w:val="WWNum3"/>
    <w:basedOn w:val="Bezsaraksta"/>
    <w:rsid w:val="006567F6"/>
    <w:pPr>
      <w:numPr>
        <w:numId w:val="14"/>
      </w:numPr>
    </w:pPr>
  </w:style>
  <w:style w:type="character" w:customStyle="1" w:styleId="ListLabel2">
    <w:name w:val="ListLabel 2"/>
    <w:rsid w:val="003442AE"/>
    <w:rPr>
      <w:rFonts w:cs="Times New Roman"/>
    </w:rPr>
  </w:style>
  <w:style w:type="paragraph" w:customStyle="1" w:styleId="tv2131">
    <w:name w:val="tv2131"/>
    <w:basedOn w:val="Parasts"/>
    <w:rsid w:val="003442AE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  <w:style w:type="paragraph" w:customStyle="1" w:styleId="Char">
    <w:name w:val="Char"/>
    <w:basedOn w:val="Parasts"/>
    <w:rsid w:val="00B359D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D67C8E"/>
    <w:pPr>
      <w:spacing w:after="120"/>
    </w:pPr>
    <w:rPr>
      <w:sz w:val="20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D67C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2715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Anita</cp:lastModifiedBy>
  <cp:revision>131</cp:revision>
  <cp:lastPrinted>2018-04-04T11:39:00Z</cp:lastPrinted>
  <dcterms:created xsi:type="dcterms:W3CDTF">2016-11-11T09:33:00Z</dcterms:created>
  <dcterms:modified xsi:type="dcterms:W3CDTF">2018-06-06T08:14:00Z</dcterms:modified>
</cp:coreProperties>
</file>