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AB" w:rsidRDefault="00E04CAB" w:rsidP="00E04CAB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pielikums</w:t>
      </w:r>
    </w:p>
    <w:p w:rsidR="00E04CAB" w:rsidRDefault="00E04CAB" w:rsidP="00E04CAB">
      <w:pPr>
        <w:pStyle w:val="Sarakstarindkopa"/>
        <w:spacing w:after="0" w:line="240" w:lineRule="auto"/>
        <w:ind w:left="40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Kandavas novada domes </w:t>
      </w:r>
    </w:p>
    <w:p w:rsidR="00E04CAB" w:rsidRDefault="00E04CAB" w:rsidP="00E04CAB">
      <w:pPr>
        <w:pStyle w:val="Sarakstarindkopa"/>
        <w:spacing w:after="0" w:line="240" w:lineRule="auto"/>
        <w:ind w:left="40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2017. gada 28. decembra  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saistošajiem noteikumiem Nr.23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Kandavas novada domei 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Dārza iela 6, Kandava,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Kandavas novads, LV-3120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Dzīvojamās mājas_______________________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(adrese)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 __________________________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(vārds, uzvārds)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(personas kods)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(deklarētā dzīvesvieta)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04CAB" w:rsidRDefault="00E04CAB" w:rsidP="00E04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(tālrunis) 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Kandavas novada pašvaldības līdzfinansējuma piešķiršanu dzīvojamo māju  pieslēgšanai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centralizētajai ūdensapgādes un kanalizācijas sistēmai</w:t>
      </w: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Lūdzu segt līdzfinansējumu par </w:t>
      </w:r>
      <w:proofErr w:type="spellStart"/>
      <w:r>
        <w:rPr>
          <w:rFonts w:ascii="Times New Roman" w:hAnsi="Times New Roman"/>
          <w:sz w:val="24"/>
          <w:szCs w:val="24"/>
        </w:rPr>
        <w:t>pieslēgumu</w:t>
      </w:r>
      <w:proofErr w:type="spellEnd"/>
      <w:r>
        <w:rPr>
          <w:rFonts w:ascii="Times New Roman" w:hAnsi="Times New Roman"/>
          <w:sz w:val="24"/>
          <w:szCs w:val="24"/>
        </w:rPr>
        <w:t xml:space="preserve"> veikšanu SIA „Kandavas komunālie pakalpojumi” ūdensapgādes vai kanalizācijas </w:t>
      </w:r>
      <w:proofErr w:type="spellStart"/>
      <w:r>
        <w:rPr>
          <w:rFonts w:ascii="Times New Roman" w:hAnsi="Times New Roman"/>
          <w:sz w:val="24"/>
          <w:szCs w:val="24"/>
        </w:rPr>
        <w:t>pieslēgumu</w:t>
      </w:r>
      <w:proofErr w:type="spellEnd"/>
      <w:r>
        <w:rPr>
          <w:rFonts w:ascii="Times New Roman" w:hAnsi="Times New Roman"/>
          <w:sz w:val="24"/>
          <w:szCs w:val="24"/>
        </w:rPr>
        <w:t xml:space="preserve"> maģistrālajiem tīkliem no man piederošā nekustamā īpašuma, kurš atrodas Kandavas novada,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04CAB" w:rsidRDefault="00E04CAB" w:rsidP="00E04C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04CAB" w:rsidRDefault="00E04CAB" w:rsidP="00E04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CAB" w:rsidRDefault="00E04CAB" w:rsidP="00E04CA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Papildus informēju, ka man </w:t>
      </w:r>
      <w:r>
        <w:rPr>
          <w:rFonts w:ascii="Times New Roman" w:hAnsi="Times New Roman"/>
          <w:b/>
          <w:sz w:val="24"/>
          <w:szCs w:val="24"/>
          <w:bdr w:val="single" w:sz="4" w:space="0" w:color="auto" w:frame="1"/>
        </w:rPr>
        <w:t>ir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  <w:bdr w:val="single" w:sz="4" w:space="0" w:color="auto" w:frame="1"/>
        </w:rPr>
        <w:t>nav</w:t>
      </w:r>
      <w:r>
        <w:rPr>
          <w:rFonts w:ascii="Times New Roman" w:hAnsi="Times New Roman"/>
          <w:sz w:val="24"/>
          <w:szCs w:val="24"/>
        </w:rPr>
        <w:t xml:space="preserve"> (nevajadzīgo svītrot) noslēgts Līgums par SIA „Kandavas komunālie pakalpojumi” par centralizēto dzeramā ūdens piegādi.</w:t>
      </w:r>
    </w:p>
    <w:p w:rsidR="00E04CAB" w:rsidRDefault="00E04CAB" w:rsidP="00E04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CAB" w:rsidRDefault="00E04CAB" w:rsidP="00E04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Pielikumā: </w:t>
      </w:r>
    </w:p>
    <w:p w:rsidR="00E04CAB" w:rsidRDefault="00E04CAB" w:rsidP="00E04CA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eastAsia="lv-LV"/>
        </w:rPr>
        <w:t>Dokumenta kopija, kas apliecina atbilstību Noteikumu 7.1. vai 8.1. punkta  norādītajai kategorijai;</w:t>
      </w:r>
    </w:p>
    <w:p w:rsidR="00E04CAB" w:rsidRDefault="00E04CAB" w:rsidP="00E04CA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zemes robežu plān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kurā ir atzīmēta esošās kanalizācijas sistēmas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krājtvertnes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)  atrašanās vieta un vēlamā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pieslēguma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vieta.</w:t>
      </w:r>
    </w:p>
    <w:p w:rsidR="00E04CAB" w:rsidRDefault="00E04CAB" w:rsidP="00E04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04CAB" w:rsidRDefault="00E04CAB" w:rsidP="00E04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Iesniedzēja paraksts: ______________________________________ </w:t>
      </w:r>
    </w:p>
    <w:p w:rsidR="00E04CAB" w:rsidRDefault="00E04CAB" w:rsidP="00E04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9B3" w:rsidRDefault="00E04CAB" w:rsidP="00E04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______________________</w:t>
      </w:r>
    </w:p>
    <w:p w:rsidR="00BA49B3" w:rsidRPr="00BE7B35" w:rsidRDefault="00BA49B3" w:rsidP="00BA49B3">
      <w:pPr>
        <w:pStyle w:val="Sarakstarindkopa"/>
        <w:ind w:left="0"/>
        <w:jc w:val="both"/>
        <w:rPr>
          <w:i/>
          <w:iCs/>
          <w:sz w:val="22"/>
          <w:szCs w:val="24"/>
        </w:rPr>
      </w:pPr>
      <w:r w:rsidRPr="00BE7B35">
        <w:rPr>
          <w:i/>
          <w:sz w:val="22"/>
          <w:szCs w:val="24"/>
        </w:rPr>
        <w:lastRenderedPageBreak/>
        <w:t xml:space="preserve">Saņemtā informācija ir </w:t>
      </w:r>
      <w:r w:rsidRPr="00BE7B35">
        <w:rPr>
          <w:i/>
          <w:iCs/>
          <w:sz w:val="22"/>
          <w:szCs w:val="24"/>
        </w:rPr>
        <w:t>aizsargāta un tajā iekļautās informācijas apstrāde, ja tā saistās ar personas datiem, tiek izmantota un apstrādāta atbilstoši Eiropas Parlamenta un Padomes Regulai (ES) 2016/679 (2016.gada 27. aprīlis).</w:t>
      </w:r>
    </w:p>
    <w:p w:rsidR="00BA49B3" w:rsidRPr="00E04CAB" w:rsidRDefault="00BA49B3" w:rsidP="00E04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BA49B3" w:rsidRPr="00E04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BD8"/>
    <w:multiLevelType w:val="hybridMultilevel"/>
    <w:tmpl w:val="56A45AFA"/>
    <w:lvl w:ilvl="0" w:tplc="F566E4FC">
      <w:start w:val="1"/>
      <w:numFmt w:val="decimal"/>
      <w:lvlText w:val="%1."/>
      <w:lvlJc w:val="left"/>
      <w:pPr>
        <w:ind w:left="405" w:hanging="360"/>
      </w:pPr>
    </w:lvl>
    <w:lvl w:ilvl="1" w:tplc="04260019">
      <w:start w:val="1"/>
      <w:numFmt w:val="lowerLetter"/>
      <w:lvlText w:val="%2."/>
      <w:lvlJc w:val="left"/>
      <w:pPr>
        <w:ind w:left="1125" w:hanging="360"/>
      </w:pPr>
    </w:lvl>
    <w:lvl w:ilvl="2" w:tplc="0426001B">
      <w:start w:val="1"/>
      <w:numFmt w:val="lowerRoman"/>
      <w:lvlText w:val="%3."/>
      <w:lvlJc w:val="right"/>
      <w:pPr>
        <w:ind w:left="1845" w:hanging="180"/>
      </w:pPr>
    </w:lvl>
    <w:lvl w:ilvl="3" w:tplc="0426000F">
      <w:start w:val="1"/>
      <w:numFmt w:val="decimal"/>
      <w:lvlText w:val="%4."/>
      <w:lvlJc w:val="left"/>
      <w:pPr>
        <w:ind w:left="2565" w:hanging="360"/>
      </w:pPr>
    </w:lvl>
    <w:lvl w:ilvl="4" w:tplc="04260019">
      <w:start w:val="1"/>
      <w:numFmt w:val="lowerLetter"/>
      <w:lvlText w:val="%5."/>
      <w:lvlJc w:val="left"/>
      <w:pPr>
        <w:ind w:left="3285" w:hanging="360"/>
      </w:pPr>
    </w:lvl>
    <w:lvl w:ilvl="5" w:tplc="0426001B">
      <w:start w:val="1"/>
      <w:numFmt w:val="lowerRoman"/>
      <w:lvlText w:val="%6."/>
      <w:lvlJc w:val="right"/>
      <w:pPr>
        <w:ind w:left="4005" w:hanging="180"/>
      </w:pPr>
    </w:lvl>
    <w:lvl w:ilvl="6" w:tplc="0426000F">
      <w:start w:val="1"/>
      <w:numFmt w:val="decimal"/>
      <w:lvlText w:val="%7."/>
      <w:lvlJc w:val="left"/>
      <w:pPr>
        <w:ind w:left="4725" w:hanging="360"/>
      </w:pPr>
    </w:lvl>
    <w:lvl w:ilvl="7" w:tplc="04260019">
      <w:start w:val="1"/>
      <w:numFmt w:val="lowerLetter"/>
      <w:lvlText w:val="%8."/>
      <w:lvlJc w:val="left"/>
      <w:pPr>
        <w:ind w:left="5445" w:hanging="360"/>
      </w:pPr>
    </w:lvl>
    <w:lvl w:ilvl="8" w:tplc="0426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B"/>
    <w:rsid w:val="00BA49B3"/>
    <w:rsid w:val="00C96862"/>
    <w:rsid w:val="00CF351D"/>
    <w:rsid w:val="00E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AE9B-07FA-4009-8519-8EC742D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4C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E0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2018-03-05T09:05:00Z</dcterms:created>
  <dcterms:modified xsi:type="dcterms:W3CDTF">2019-01-15T09:21:00Z</dcterms:modified>
</cp:coreProperties>
</file>