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4D4" w:rsidRPr="004A2ABC" w:rsidRDefault="00E014D4" w:rsidP="00E014D4">
      <w:pPr>
        <w:jc w:val="center"/>
        <w:rPr>
          <w:b/>
        </w:rPr>
      </w:pPr>
      <w:r>
        <w:rPr>
          <w:noProof/>
        </w:rPr>
        <w:drawing>
          <wp:anchor distT="0" distB="0" distL="114300" distR="114300" simplePos="0" relativeHeight="251659264" behindDoc="1" locked="0" layoutInCell="1" allowOverlap="1">
            <wp:simplePos x="0" y="0"/>
            <wp:positionH relativeFrom="margin">
              <wp:posOffset>2430780</wp:posOffset>
            </wp:positionH>
            <wp:positionV relativeFrom="paragraph">
              <wp:posOffset>-3175</wp:posOffset>
            </wp:positionV>
            <wp:extent cx="533400" cy="633730"/>
            <wp:effectExtent l="0" t="0" r="0" b="0"/>
            <wp:wrapTight wrapText="bothSides">
              <wp:wrapPolygon edited="0">
                <wp:start x="0" y="0"/>
                <wp:lineTo x="0" y="20778"/>
                <wp:lineTo x="20829" y="207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descr="Kandavas_nov_MB-page-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33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14D4" w:rsidRPr="004A2ABC" w:rsidRDefault="00E014D4" w:rsidP="00E014D4">
      <w:pPr>
        <w:jc w:val="center"/>
        <w:rPr>
          <w:b/>
        </w:rPr>
      </w:pPr>
    </w:p>
    <w:p w:rsidR="00E014D4" w:rsidRPr="004A2ABC" w:rsidRDefault="00E014D4" w:rsidP="00E014D4">
      <w:pPr>
        <w:jc w:val="center"/>
        <w:rPr>
          <w:b/>
        </w:rPr>
      </w:pPr>
    </w:p>
    <w:p w:rsidR="00E014D4" w:rsidRPr="004A2ABC" w:rsidRDefault="00E014D4" w:rsidP="00E014D4">
      <w:pPr>
        <w:jc w:val="center"/>
        <w:rPr>
          <w:b/>
        </w:rPr>
      </w:pPr>
    </w:p>
    <w:p w:rsidR="00E014D4" w:rsidRPr="004A2ABC" w:rsidRDefault="00E014D4" w:rsidP="00E014D4">
      <w:pPr>
        <w:jc w:val="center"/>
        <w:rPr>
          <w:b/>
        </w:rPr>
      </w:pPr>
      <w:r w:rsidRPr="004A2ABC">
        <w:rPr>
          <w:b/>
        </w:rPr>
        <w:t>LATVIJAS REPUBLIKA</w:t>
      </w:r>
    </w:p>
    <w:p w:rsidR="00E014D4" w:rsidRPr="004A2ABC" w:rsidRDefault="00E014D4" w:rsidP="00E014D4">
      <w:pPr>
        <w:jc w:val="center"/>
        <w:rPr>
          <w:b/>
        </w:rPr>
      </w:pPr>
      <w:r w:rsidRPr="004A2ABC">
        <w:rPr>
          <w:b/>
        </w:rPr>
        <w:t>KANDAVAS NOVADA DOME</w:t>
      </w:r>
    </w:p>
    <w:p w:rsidR="00E014D4" w:rsidRPr="004A2ABC" w:rsidRDefault="00E014D4" w:rsidP="00E014D4">
      <w:pPr>
        <w:jc w:val="center"/>
      </w:pPr>
      <w:r w:rsidRPr="004A2ABC">
        <w:t xml:space="preserve">Dārza iela 6, Kandava, Kandavas novads, LV – 3120, </w:t>
      </w:r>
      <w:proofErr w:type="spellStart"/>
      <w:r w:rsidRPr="004A2ABC">
        <w:t>Reģ</w:t>
      </w:r>
      <w:proofErr w:type="spellEnd"/>
      <w:r w:rsidRPr="004A2ABC">
        <w:t xml:space="preserve">. Nr.90000050886, </w:t>
      </w:r>
    </w:p>
    <w:p w:rsidR="00E014D4" w:rsidRPr="004A2ABC" w:rsidRDefault="00E014D4" w:rsidP="00E014D4">
      <w:pPr>
        <w:jc w:val="center"/>
      </w:pPr>
      <w:r w:rsidRPr="004A2ABC">
        <w:t>Tālrunis 631 82028, fakss 631 82027, e-pasts: dome@kandava.lv</w:t>
      </w:r>
    </w:p>
    <w:p w:rsidR="00E014D4" w:rsidRPr="004A2ABC" w:rsidRDefault="00E014D4" w:rsidP="00E014D4">
      <w:pPr>
        <w:jc w:val="center"/>
      </w:pPr>
      <w:r w:rsidRPr="004A2ABC">
        <w:rPr>
          <w:noProof/>
        </w:rPr>
        <mc:AlternateContent>
          <mc:Choice Requires="wps">
            <w:drawing>
              <wp:anchor distT="4294967295" distB="4294967295" distL="114300" distR="114300" simplePos="0" relativeHeight="251660288" behindDoc="0" locked="0" layoutInCell="1" allowOverlap="1">
                <wp:simplePos x="0" y="0"/>
                <wp:positionH relativeFrom="column">
                  <wp:posOffset>-180975</wp:posOffset>
                </wp:positionH>
                <wp:positionV relativeFrom="paragraph">
                  <wp:posOffset>46354</wp:posOffset>
                </wp:positionV>
                <wp:extent cx="5638800" cy="0"/>
                <wp:effectExtent l="0" t="0" r="19050" b="19050"/>
                <wp:wrapNone/>
                <wp:docPr id="1" name="Taisns bultveida savienotāj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7C3F5C" id="_x0000_t32" coordsize="21600,21600" o:spt="32" o:oned="t" path="m,l21600,21600e" filled="f">
                <v:path arrowok="t" fillok="f" o:connecttype="none"/>
                <o:lock v:ext="edit" shapetype="t"/>
              </v:shapetype>
              <v:shape id="Taisns bultveida savienotājs 1" o:spid="_x0000_s1026" type="#_x0000_t32" style="position:absolute;margin-left:-14.25pt;margin-top:3.65pt;width:44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RuUL8zUCAABPBAAADgAAAAAAAAAAAAAAAAAu&#10;AgAAZHJzL2Uyb0RvYy54bWxQSwECLQAUAAYACAAAACEAsdXS9NsAAAAHAQAADwAAAAAAAAAAAAAA&#10;AACPBAAAZHJzL2Rvd25yZXYueG1sUEsFBgAAAAAEAAQA8wAAAJcFAAAAAA==&#10;"/>
            </w:pict>
          </mc:Fallback>
        </mc:AlternateContent>
      </w:r>
    </w:p>
    <w:p w:rsidR="00E014D4" w:rsidRDefault="00E014D4" w:rsidP="00E014D4">
      <w:pPr>
        <w:jc w:val="center"/>
      </w:pPr>
      <w:r w:rsidRPr="004A2ABC">
        <w:t xml:space="preserve">Kandavā </w:t>
      </w:r>
    </w:p>
    <w:p w:rsidR="00E014D4" w:rsidRDefault="00E014D4" w:rsidP="00E014D4">
      <w:pPr>
        <w:jc w:val="center"/>
      </w:pPr>
    </w:p>
    <w:p w:rsidR="00C3105A" w:rsidRPr="00C3105A" w:rsidRDefault="00C3105A" w:rsidP="00C3105A">
      <w:pPr>
        <w:jc w:val="right"/>
        <w:rPr>
          <w:b/>
        </w:rPr>
      </w:pPr>
      <w:r w:rsidRPr="00C3105A">
        <w:rPr>
          <w:b/>
        </w:rPr>
        <w:t>APSTIPRINĀTS</w:t>
      </w:r>
    </w:p>
    <w:p w:rsidR="00C3105A" w:rsidRDefault="00C3105A" w:rsidP="00C3105A">
      <w:pPr>
        <w:jc w:val="right"/>
      </w:pPr>
      <w:r>
        <w:t xml:space="preserve">Kandavas novada domes sēdē </w:t>
      </w:r>
    </w:p>
    <w:p w:rsidR="00C3105A" w:rsidRDefault="00C3105A" w:rsidP="00C3105A">
      <w:pPr>
        <w:jc w:val="right"/>
      </w:pPr>
      <w:r>
        <w:t>2015.gada 22.decembrī</w:t>
      </w:r>
    </w:p>
    <w:p w:rsidR="00C3105A" w:rsidRDefault="00C3105A" w:rsidP="00C3105A">
      <w:pPr>
        <w:jc w:val="right"/>
      </w:pPr>
      <w:r>
        <w:t>(protokols Nr.19   4.§)</w:t>
      </w:r>
    </w:p>
    <w:p w:rsidR="00C3105A" w:rsidRDefault="00C3105A" w:rsidP="00C3105A">
      <w:pPr>
        <w:jc w:val="right"/>
      </w:pPr>
    </w:p>
    <w:p w:rsidR="00C3105A" w:rsidRDefault="00C3105A" w:rsidP="00C3105A">
      <w:pPr>
        <w:jc w:val="right"/>
      </w:pPr>
    </w:p>
    <w:p w:rsidR="00E014D4" w:rsidRDefault="00E014D4" w:rsidP="00E014D4">
      <w:pPr>
        <w:ind w:right="-454"/>
        <w:jc w:val="center"/>
        <w:rPr>
          <w:b/>
          <w:color w:val="000000"/>
        </w:rPr>
      </w:pPr>
      <w:r>
        <w:rPr>
          <w:b/>
          <w:color w:val="000000"/>
        </w:rPr>
        <w:t>Kandavas novada domes saistošie noteikumi Nr. 20</w:t>
      </w:r>
      <w:r w:rsidRPr="004A2ABC">
        <w:rPr>
          <w:b/>
          <w:color w:val="000000"/>
        </w:rPr>
        <w:t xml:space="preserve"> </w:t>
      </w:r>
    </w:p>
    <w:p w:rsidR="00E014D4" w:rsidRDefault="00E014D4" w:rsidP="00E014D4">
      <w:pPr>
        <w:ind w:right="-454"/>
        <w:jc w:val="center"/>
        <w:rPr>
          <w:b/>
          <w:color w:val="000000"/>
        </w:rPr>
      </w:pPr>
      <w:r w:rsidRPr="004A2ABC">
        <w:rPr>
          <w:b/>
          <w:color w:val="000000"/>
        </w:rPr>
        <w:t>„ Grozījumi Kandavas novada domes 29.05.2008. saistošajos noteikumos Nr.7</w:t>
      </w:r>
    </w:p>
    <w:p w:rsidR="00E014D4" w:rsidRDefault="00E014D4" w:rsidP="00E014D4">
      <w:pPr>
        <w:ind w:right="-454"/>
        <w:jc w:val="center"/>
        <w:rPr>
          <w:b/>
        </w:rPr>
      </w:pPr>
      <w:r w:rsidRPr="004A2ABC">
        <w:rPr>
          <w:b/>
          <w:color w:val="000000"/>
        </w:rPr>
        <w:t xml:space="preserve"> „</w:t>
      </w:r>
      <w:r w:rsidRPr="004A2ABC">
        <w:rPr>
          <w:b/>
          <w:caps/>
        </w:rPr>
        <w:t>P</w:t>
      </w:r>
      <w:r w:rsidRPr="004A2ABC">
        <w:rPr>
          <w:b/>
        </w:rPr>
        <w:t>ar pašvaldības sociālo pabalstu izmaksu Kandavas novadā</w:t>
      </w:r>
      <w:r w:rsidRPr="00234243">
        <w:rPr>
          <w:b/>
        </w:rPr>
        <w:t xml:space="preserve">”  </w:t>
      </w:r>
    </w:p>
    <w:p w:rsidR="00E014D4" w:rsidRPr="004A2ABC" w:rsidRDefault="00E014D4" w:rsidP="00E014D4">
      <w:pPr>
        <w:jc w:val="right"/>
        <w:rPr>
          <w:i/>
        </w:rPr>
      </w:pPr>
    </w:p>
    <w:p w:rsidR="00E014D4" w:rsidRPr="004A2ABC" w:rsidRDefault="00E014D4" w:rsidP="00E014D4">
      <w:pPr>
        <w:ind w:left="5040"/>
        <w:jc w:val="both"/>
        <w:rPr>
          <w:i/>
        </w:rPr>
      </w:pPr>
      <w:r w:rsidRPr="00FD3FBC">
        <w:rPr>
          <w:i/>
          <w:sz w:val="22"/>
        </w:rPr>
        <w:t>Izdoti saskaņā ar  Sociālo pakalpojumu un sociālās palīdzības likuma 35.panta trešo  un ceturto daļu, likuma “ Par palīdzību dzīvokļa jautājumu risināšanā” 25.² panta piekto daļu</w:t>
      </w:r>
    </w:p>
    <w:p w:rsidR="00E014D4" w:rsidRPr="004A2ABC" w:rsidRDefault="00E014D4" w:rsidP="00E014D4">
      <w:pPr>
        <w:ind w:right="26"/>
        <w:jc w:val="right"/>
        <w:rPr>
          <w:b/>
        </w:rPr>
      </w:pPr>
    </w:p>
    <w:p w:rsidR="00E014D4" w:rsidRDefault="00E014D4" w:rsidP="00E014D4">
      <w:pPr>
        <w:ind w:right="26"/>
        <w:jc w:val="both"/>
      </w:pPr>
      <w:r>
        <w:rPr>
          <w:iCs/>
        </w:rPr>
        <w:tab/>
      </w:r>
      <w:r w:rsidRPr="004A2ABC">
        <w:rPr>
          <w:iCs/>
        </w:rPr>
        <w:t xml:space="preserve">Izdarīt </w:t>
      </w:r>
      <w:r w:rsidRPr="004A2ABC">
        <w:rPr>
          <w:color w:val="000000"/>
        </w:rPr>
        <w:t>Kandavas novada domes saistošajos noteikumos Nr.7 „</w:t>
      </w:r>
      <w:r w:rsidRPr="004A2ABC">
        <w:rPr>
          <w:caps/>
        </w:rPr>
        <w:t>P</w:t>
      </w:r>
      <w:r w:rsidRPr="004A2ABC">
        <w:t>ar pašvaldības sociālo pabalstu izmaksu Kandavas novadā”, apstiprināti Kandavas novada domes sēdē 29.05.2008. (protokols Nr. 5 5.§) ar grozījumiem domes sēdēs 25.09.2008. (protokols Nr.10 4.§), 30.10.2008. (protokols Nr.11 4.§), 30.06.2010. (protokols Nr.6 2.§), 25.09.2013. (protokols Nr.13 3.§), 30.10.2013. (protokols Nr.15 2.§), 29.12.2014. (protokols Nr.17 2.§), precizējumiem 29.01.2015. (protokols Nr.2 31.§), 26.</w:t>
      </w:r>
      <w:r>
        <w:t>03.2015. (protokols Nr.5 3.§),</w:t>
      </w:r>
      <w:r w:rsidRPr="004A2ABC">
        <w:t xml:space="preserve"> 30</w:t>
      </w:r>
      <w:r>
        <w:t>.04.2015. (protokols Nr. 8 6.§), 28.05.2015. ( protokols Nr.9  26.§) 30.07.2015.</w:t>
      </w:r>
      <w:r w:rsidR="00AB2185">
        <w:t xml:space="preserve"> ( pr</w:t>
      </w:r>
      <w:r w:rsidR="00350241">
        <w:t>otokols Nr.13  2.§)</w:t>
      </w:r>
      <w:r>
        <w:t xml:space="preserve"> </w:t>
      </w:r>
      <w:r w:rsidR="00AB2185">
        <w:t>(turpmāk –n</w:t>
      </w:r>
      <w:r w:rsidRPr="004A2ABC">
        <w:t xml:space="preserve">oteikumi) šādus grozījumus: </w:t>
      </w:r>
    </w:p>
    <w:p w:rsidR="00E014D4" w:rsidRPr="00405382" w:rsidRDefault="00AB2185" w:rsidP="00E014D4">
      <w:pPr>
        <w:jc w:val="both"/>
      </w:pPr>
      <w:r>
        <w:t xml:space="preserve">1. Izteikt </w:t>
      </w:r>
      <w:r w:rsidR="00E014D4">
        <w:t xml:space="preserve"> noteikumu </w:t>
      </w:r>
      <w:r>
        <w:t>II nodaļas</w:t>
      </w:r>
      <w:r w:rsidR="00E014D4">
        <w:t xml:space="preserve"> 2.3.6. </w:t>
      </w:r>
      <w:r>
        <w:t xml:space="preserve"> apakšpunktus</w:t>
      </w:r>
      <w:r w:rsidR="00E014D4">
        <w:t xml:space="preserve"> šādā</w:t>
      </w:r>
      <w:r w:rsidR="00E014D4" w:rsidRPr="00405382">
        <w:t xml:space="preserve"> redakcijā: </w:t>
      </w:r>
    </w:p>
    <w:p w:rsidR="00E014D4" w:rsidRPr="00405382" w:rsidRDefault="00E014D4" w:rsidP="00E014D4">
      <w:pPr>
        <w:jc w:val="both"/>
      </w:pPr>
      <w:r w:rsidRPr="00405382">
        <w:tab/>
      </w:r>
      <w:r>
        <w:t>“</w:t>
      </w:r>
      <w:r w:rsidRPr="00405382">
        <w:t>2.3.6. Kandavas novada domes pašvaldības aģentūra „Kandavas novada sociālais dienests” ir tiesīga izsniegt klientam vienreizēju malkas pabalstu:</w:t>
      </w:r>
    </w:p>
    <w:p w:rsidR="00E014D4" w:rsidRPr="00405382" w:rsidRDefault="00E014D4" w:rsidP="00E014D4">
      <w:pPr>
        <w:ind w:firstLine="720"/>
        <w:jc w:val="both"/>
      </w:pPr>
      <w:r>
        <w:tab/>
      </w:r>
      <w:r w:rsidRPr="00405382">
        <w:t>2.3.6.1. Trūcīgām un maznodrošinātām personām/ģimenēm izmaksā vienu reizi kalendārā gada laikā</w:t>
      </w:r>
      <w:r>
        <w:t xml:space="preserve"> pabalstu malkas iegādei EUR 65,</w:t>
      </w:r>
      <w:r w:rsidRPr="00405382">
        <w:t>00 apmērā;</w:t>
      </w:r>
    </w:p>
    <w:p w:rsidR="00E014D4" w:rsidRPr="00405382" w:rsidRDefault="00E014D4" w:rsidP="00E014D4">
      <w:pPr>
        <w:ind w:firstLine="720"/>
        <w:jc w:val="both"/>
      </w:pPr>
      <w:r>
        <w:tab/>
      </w:r>
      <w:r w:rsidRPr="00405382">
        <w:t>2.3.6.2. Klientiem, kuri s</w:t>
      </w:r>
      <w:r>
        <w:t>aņem GMI</w:t>
      </w:r>
      <w:r w:rsidRPr="00405382">
        <w:t xml:space="preserve"> pabalstu, izmaksā malkas pabalstu vienu</w:t>
      </w:r>
      <w:r>
        <w:t xml:space="preserve"> reizi kalendārajā gadā EUR 100,00 apmērā.”</w:t>
      </w:r>
      <w:r w:rsidRPr="00405382">
        <w:t xml:space="preserve"> </w:t>
      </w:r>
    </w:p>
    <w:p w:rsidR="00E014D4" w:rsidRDefault="00E014D4" w:rsidP="00E014D4">
      <w:pPr>
        <w:jc w:val="both"/>
      </w:pPr>
      <w:r>
        <w:t>2</w:t>
      </w:r>
      <w:r w:rsidRPr="004A2ABC">
        <w:t>.Iztei</w:t>
      </w:r>
      <w:r>
        <w:t>kt noteikumu II nodaļas 2.3.16</w:t>
      </w:r>
      <w:r w:rsidRPr="004A2ABC">
        <w:t>.</w:t>
      </w:r>
      <w:r w:rsidR="00AB2185">
        <w:t xml:space="preserve"> apakš</w:t>
      </w:r>
      <w:r w:rsidRPr="004A2ABC">
        <w:t xml:space="preserve">punktu šādā redakcijā: </w:t>
      </w:r>
    </w:p>
    <w:p w:rsidR="00E014D4" w:rsidRDefault="00E014D4" w:rsidP="00E014D4">
      <w:pPr>
        <w:jc w:val="both"/>
      </w:pPr>
      <w:r>
        <w:t>“2.3.16. Klientiem, kuri saņem garantēto minimālo ienākuma pabalstu ( turpmāk – GMI) un kuri godprātīgi sadarbojas ar Sociālo dienestu, kā arī veic  līgumā noteiktos līdzdarbības pasākumus, dzīvokļa pabalstu izmaksā 100% apmērā saskaņā ar noteikumos noteiktajiem iesniegšanas dokumentiem un termiņiem”;</w:t>
      </w:r>
    </w:p>
    <w:p w:rsidR="00E014D4" w:rsidRDefault="00E014D4" w:rsidP="00E014D4">
      <w:pPr>
        <w:jc w:val="both"/>
      </w:pPr>
      <w:r>
        <w:t>3</w:t>
      </w:r>
      <w:r w:rsidR="00AB2185">
        <w:t xml:space="preserve">. Izteikt noteikumu </w:t>
      </w:r>
      <w:r w:rsidR="009C51CC">
        <w:t xml:space="preserve">II nodaļas 2.4.5. </w:t>
      </w:r>
      <w:r w:rsidR="00AB2185">
        <w:t xml:space="preserve"> apakšpunktu</w:t>
      </w:r>
      <w:r w:rsidR="009C51CC">
        <w:t>s</w:t>
      </w:r>
      <w:r>
        <w:t xml:space="preserve"> šādā redakcijā:</w:t>
      </w:r>
    </w:p>
    <w:p w:rsidR="00AB2185" w:rsidRDefault="00AB2185" w:rsidP="00E014D4">
      <w:pPr>
        <w:jc w:val="both"/>
      </w:pPr>
      <w:r>
        <w:t>“2.4.5. Sociālais dienests ir tiesīgs izmaksāt pabalstu medicīnas pakalpojumu apmaksai ( medikamentu, briļļu iegādei, izdevumu daļējai segšanai par ārstēšanos stacionārā) vienas trešās daļas apmērā pēc apmaksātā čeka vērtības, bet ne vairāk kā:</w:t>
      </w:r>
    </w:p>
    <w:p w:rsidR="00E014D4" w:rsidRDefault="00E014D4" w:rsidP="00E014D4">
      <w:pPr>
        <w:jc w:val="both"/>
      </w:pPr>
      <w:r>
        <w:t>2.4.5.1. vienas trešās daļas apmērā pēc apmaksātā čeka vērtības maznodrošinātām personām, bet ne vairāk kā 85 EUR viena kalendārā gada laikā vienai personai;</w:t>
      </w:r>
    </w:p>
    <w:p w:rsidR="00E014D4" w:rsidRDefault="00E014D4" w:rsidP="00E014D4">
      <w:pPr>
        <w:jc w:val="both"/>
      </w:pPr>
      <w:r>
        <w:t xml:space="preserve"> 2.4.5.2. pusi no apmaksātā čeka vērtības trūcīgām personām, bet ne vairāk kā 140 EUR viena kalendārā gada laikā vienai personai;</w:t>
      </w:r>
    </w:p>
    <w:p w:rsidR="00E014D4" w:rsidRDefault="00E014D4" w:rsidP="00E014D4">
      <w:pPr>
        <w:jc w:val="both"/>
      </w:pPr>
      <w:r>
        <w:lastRenderedPageBreak/>
        <w:t xml:space="preserve"> 2.4.5.3. pilnā apmērā apmaksātā čeka vērtības personām, kuras saņem GMI pabalstu, bet ne vairāk kā 200 EUR viena kalendārā gada laikā vienai personai”.</w:t>
      </w:r>
    </w:p>
    <w:p w:rsidR="00E014D4" w:rsidRDefault="00E014D4" w:rsidP="00E014D4">
      <w:pPr>
        <w:jc w:val="both"/>
      </w:pPr>
    </w:p>
    <w:p w:rsidR="00E014D4" w:rsidRDefault="00E014D4" w:rsidP="00E014D4">
      <w:pPr>
        <w:jc w:val="both"/>
      </w:pPr>
    </w:p>
    <w:p w:rsidR="00C3105A" w:rsidRDefault="00E014D4" w:rsidP="00122CA0">
      <w:pPr>
        <w:jc w:val="both"/>
      </w:pPr>
      <w:r>
        <w:t>Kandavas nova</w:t>
      </w:r>
      <w:r w:rsidR="007B588A">
        <w:t>da domes priekšsēdētājs</w:t>
      </w:r>
      <w:r w:rsidR="00840245">
        <w:t xml:space="preserve">  (personiskais paraksts) </w:t>
      </w:r>
      <w:bookmarkStart w:id="0" w:name="_GoBack"/>
      <w:bookmarkEnd w:id="0"/>
      <w:r w:rsidR="007B588A">
        <w:t xml:space="preserve">  </w:t>
      </w:r>
      <w:proofErr w:type="spellStart"/>
      <w:r w:rsidR="007B588A">
        <w:t>N.Štoferts</w:t>
      </w:r>
      <w:proofErr w:type="spellEnd"/>
    </w:p>
    <w:sectPr w:rsidR="00C3105A" w:rsidSect="00122CA0">
      <w:pgSz w:w="11906" w:h="16838"/>
      <w:pgMar w:top="709"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D4"/>
    <w:rsid w:val="00122CA0"/>
    <w:rsid w:val="00350241"/>
    <w:rsid w:val="004332E9"/>
    <w:rsid w:val="007B588A"/>
    <w:rsid w:val="00840245"/>
    <w:rsid w:val="009C51CC"/>
    <w:rsid w:val="00A32EA7"/>
    <w:rsid w:val="00AB2185"/>
    <w:rsid w:val="00B95479"/>
    <w:rsid w:val="00C3105A"/>
    <w:rsid w:val="00C96862"/>
    <w:rsid w:val="00CF351D"/>
    <w:rsid w:val="00E014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9D02C-22F9-44C2-8AB8-D81C4857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014D4"/>
    <w:rPr>
      <w:sz w:val="24"/>
      <w:szCs w:val="24"/>
      <w:lang w:eastAsia="lv-LV"/>
    </w:rPr>
  </w:style>
  <w:style w:type="paragraph" w:styleId="Virsraksts1">
    <w:name w:val="heading 1"/>
    <w:basedOn w:val="Parasts"/>
    <w:next w:val="Parasts"/>
    <w:link w:val="Virsraksts1Rakstz"/>
    <w:qFormat/>
    <w:rsid w:val="00CF351D"/>
    <w:pPr>
      <w:keepNext/>
      <w:widowControl w:val="0"/>
      <w:tabs>
        <w:tab w:val="num" w:pos="0"/>
      </w:tabs>
      <w:suppressAutoHyphens/>
      <w:jc w:val="center"/>
      <w:outlineLvl w:val="0"/>
    </w:pPr>
    <w:rPr>
      <w:rFonts w:eastAsia="Lucida Sans Unicode"/>
      <w:b/>
      <w:bCs/>
      <w:kern w:val="1"/>
      <w:u w:val="single"/>
      <w:lang w:eastAsia="en-US"/>
    </w:rPr>
  </w:style>
  <w:style w:type="paragraph" w:styleId="Virsraksts3">
    <w:name w:val="heading 3"/>
    <w:basedOn w:val="Parasts"/>
    <w:next w:val="Parasts"/>
    <w:link w:val="Virsraksts3Rakstz"/>
    <w:qFormat/>
    <w:rsid w:val="00CF351D"/>
    <w:pPr>
      <w:keepNext/>
      <w:pBdr>
        <w:bottom w:val="single" w:sz="6" w:space="1" w:color="auto"/>
      </w:pBdr>
      <w:jc w:val="center"/>
      <w:outlineLvl w:val="2"/>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qFormat/>
    <w:rsid w:val="00CF351D"/>
    <w:pPr>
      <w:ind w:left="720"/>
    </w:pPr>
    <w:rPr>
      <w:lang w:eastAsia="en-US"/>
    </w:rPr>
  </w:style>
  <w:style w:type="character" w:customStyle="1" w:styleId="Virsraksts1Rakstz">
    <w:name w:val="Virsraksts 1 Rakstz."/>
    <w:basedOn w:val="Noklusjumarindkopasfonts"/>
    <w:link w:val="Virsraksts1"/>
    <w:rsid w:val="00CF351D"/>
    <w:rPr>
      <w:rFonts w:eastAsia="Lucida Sans Unicode"/>
      <w:b/>
      <w:bCs/>
      <w:kern w:val="1"/>
      <w:sz w:val="24"/>
      <w:szCs w:val="24"/>
      <w:u w:val="single"/>
    </w:rPr>
  </w:style>
  <w:style w:type="character" w:customStyle="1" w:styleId="Virsraksts3Rakstz">
    <w:name w:val="Virsraksts 3 Rakstz."/>
    <w:basedOn w:val="Noklusjumarindkopasfonts"/>
    <w:link w:val="Virsraksts3"/>
    <w:rsid w:val="00CF351D"/>
    <w:rPr>
      <w:b/>
      <w:bCs/>
      <w:sz w:val="24"/>
      <w:szCs w:val="24"/>
    </w:rPr>
  </w:style>
  <w:style w:type="paragraph" w:styleId="Nosaukums">
    <w:name w:val="Title"/>
    <w:aliases w:val="Title Char"/>
    <w:basedOn w:val="Parasts"/>
    <w:link w:val="NosaukumsRakstz"/>
    <w:qFormat/>
    <w:rsid w:val="00CF351D"/>
    <w:pPr>
      <w:jc w:val="center"/>
    </w:pPr>
    <w:rPr>
      <w:b/>
      <w:bCs/>
      <w:sz w:val="28"/>
      <w:lang w:eastAsia="en-US"/>
    </w:rPr>
  </w:style>
  <w:style w:type="character" w:customStyle="1" w:styleId="NosaukumsRakstz">
    <w:name w:val="Nosaukums Rakstz."/>
    <w:aliases w:val="Title Char Rakstz."/>
    <w:link w:val="Nosaukums"/>
    <w:rsid w:val="00CF351D"/>
    <w:rPr>
      <w:b/>
      <w:bCs/>
      <w:sz w:val="28"/>
      <w:szCs w:val="24"/>
    </w:rPr>
  </w:style>
  <w:style w:type="paragraph" w:styleId="Apakvirsraksts">
    <w:name w:val="Subtitle"/>
    <w:basedOn w:val="Parasts"/>
    <w:next w:val="Pamatteksts"/>
    <w:link w:val="ApakvirsrakstsRakstz"/>
    <w:qFormat/>
    <w:rsid w:val="00CF351D"/>
    <w:pPr>
      <w:widowControl w:val="0"/>
      <w:suppressAutoHyphens/>
      <w:jc w:val="center"/>
    </w:pPr>
    <w:rPr>
      <w:rFonts w:eastAsia="Lucida Sans Unicode"/>
      <w:b/>
      <w:kern w:val="1"/>
      <w:lang w:eastAsia="en-US"/>
    </w:rPr>
  </w:style>
  <w:style w:type="character" w:customStyle="1" w:styleId="ApakvirsrakstsRakstz">
    <w:name w:val="Apakšvirsraksts Rakstz."/>
    <w:basedOn w:val="Noklusjumarindkopasfonts"/>
    <w:link w:val="Apakvirsraksts"/>
    <w:rsid w:val="00CF351D"/>
    <w:rPr>
      <w:rFonts w:eastAsia="Lucida Sans Unicode"/>
      <w:b/>
      <w:kern w:val="1"/>
      <w:sz w:val="24"/>
      <w:szCs w:val="24"/>
    </w:rPr>
  </w:style>
  <w:style w:type="paragraph" w:styleId="Pamatteksts">
    <w:name w:val="Body Text"/>
    <w:basedOn w:val="Parasts"/>
    <w:link w:val="PamattekstsRakstz"/>
    <w:uiPriority w:val="99"/>
    <w:semiHidden/>
    <w:unhideWhenUsed/>
    <w:rsid w:val="00CF351D"/>
    <w:pPr>
      <w:spacing w:after="120"/>
    </w:pPr>
    <w:rPr>
      <w:lang w:eastAsia="en-US"/>
    </w:rPr>
  </w:style>
  <w:style w:type="character" w:customStyle="1" w:styleId="PamattekstsRakstz">
    <w:name w:val="Pamatteksts Rakstz."/>
    <w:basedOn w:val="Noklusjumarindkopasfonts"/>
    <w:link w:val="Pamatteksts"/>
    <w:uiPriority w:val="99"/>
    <w:semiHidden/>
    <w:rsid w:val="00CF351D"/>
    <w:rPr>
      <w:sz w:val="24"/>
      <w:szCs w:val="24"/>
    </w:rPr>
  </w:style>
  <w:style w:type="character" w:styleId="Izclums">
    <w:name w:val="Emphasis"/>
    <w:qFormat/>
    <w:rsid w:val="00CF351D"/>
    <w:rPr>
      <w:i/>
      <w:iCs/>
    </w:rPr>
  </w:style>
  <w:style w:type="paragraph" w:styleId="Sarakstarindkopa">
    <w:name w:val="List Paragraph"/>
    <w:basedOn w:val="Parasts"/>
    <w:qFormat/>
    <w:rsid w:val="00CF351D"/>
    <w:pPr>
      <w:ind w:left="720"/>
      <w:contextualSpacing/>
    </w:pPr>
    <w:rPr>
      <w:sz w:val="20"/>
      <w:szCs w:val="20"/>
      <w:lang w:eastAsia="en-US"/>
    </w:rPr>
  </w:style>
  <w:style w:type="paragraph" w:customStyle="1" w:styleId="tv213">
    <w:name w:val="tv213"/>
    <w:basedOn w:val="Parasts"/>
    <w:rsid w:val="00E014D4"/>
    <w:pPr>
      <w:spacing w:before="100" w:beforeAutospacing="1" w:after="100" w:afterAutospacing="1"/>
    </w:pPr>
  </w:style>
  <w:style w:type="paragraph" w:styleId="Balonteksts">
    <w:name w:val="Balloon Text"/>
    <w:basedOn w:val="Parasts"/>
    <w:link w:val="BalontekstsRakstz"/>
    <w:uiPriority w:val="99"/>
    <w:semiHidden/>
    <w:unhideWhenUsed/>
    <w:rsid w:val="00C3105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3105A"/>
    <w:rPr>
      <w:rFonts w:ascii="Segoe UI"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1901</Words>
  <Characters>1085</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dc:creator>
  <cp:keywords/>
  <dc:description/>
  <cp:lastModifiedBy>Anita</cp:lastModifiedBy>
  <cp:revision>11</cp:revision>
  <cp:lastPrinted>2015-12-28T11:25:00Z</cp:lastPrinted>
  <dcterms:created xsi:type="dcterms:W3CDTF">2015-12-15T08:43:00Z</dcterms:created>
  <dcterms:modified xsi:type="dcterms:W3CDTF">2015-12-30T06:32:00Z</dcterms:modified>
</cp:coreProperties>
</file>