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07" w:rsidRPr="004A2ABC" w:rsidRDefault="00F43D07" w:rsidP="00F43D07">
      <w:pPr>
        <w:jc w:val="center"/>
        <w:rPr>
          <w:b/>
        </w:rPr>
      </w:pPr>
      <w:r>
        <w:rPr>
          <w:noProof/>
        </w:rPr>
        <w:drawing>
          <wp:anchor distT="0" distB="0" distL="114300" distR="114300" simplePos="0" relativeHeight="251660288" behindDoc="1" locked="0" layoutInCell="1" allowOverlap="1">
            <wp:simplePos x="0" y="0"/>
            <wp:positionH relativeFrom="margin">
              <wp:posOffset>2615480</wp:posOffset>
            </wp:positionH>
            <wp:positionV relativeFrom="paragraph">
              <wp:posOffset>37768</wp:posOffset>
            </wp:positionV>
            <wp:extent cx="533400" cy="633730"/>
            <wp:effectExtent l="19050" t="0" r="0" b="0"/>
            <wp:wrapTight wrapText="bothSides">
              <wp:wrapPolygon edited="0">
                <wp:start x="-771" y="0"/>
                <wp:lineTo x="-771" y="20778"/>
                <wp:lineTo x="21600" y="20778"/>
                <wp:lineTo x="21600" y="0"/>
                <wp:lineTo x="-771"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5" cstate="print"/>
                    <a:srcRect/>
                    <a:stretch>
                      <a:fillRect/>
                    </a:stretch>
                  </pic:blipFill>
                  <pic:spPr bwMode="auto">
                    <a:xfrm>
                      <a:off x="0" y="0"/>
                      <a:ext cx="533400" cy="633730"/>
                    </a:xfrm>
                    <a:prstGeom prst="rect">
                      <a:avLst/>
                    </a:prstGeom>
                    <a:noFill/>
                    <a:ln w="9525">
                      <a:noFill/>
                      <a:miter lim="800000"/>
                      <a:headEnd/>
                      <a:tailEnd/>
                    </a:ln>
                  </pic:spPr>
                </pic:pic>
              </a:graphicData>
            </a:graphic>
          </wp:anchor>
        </w:drawing>
      </w:r>
    </w:p>
    <w:p w:rsidR="00F43D07" w:rsidRPr="004A2ABC" w:rsidRDefault="00F43D07" w:rsidP="00F43D07">
      <w:pPr>
        <w:jc w:val="center"/>
        <w:rPr>
          <w:b/>
        </w:rPr>
      </w:pPr>
    </w:p>
    <w:p w:rsidR="00F43D07" w:rsidRPr="004A2ABC" w:rsidRDefault="00F43D07" w:rsidP="00F43D07">
      <w:pPr>
        <w:jc w:val="center"/>
        <w:rPr>
          <w:b/>
        </w:rPr>
      </w:pPr>
    </w:p>
    <w:p w:rsidR="00F43D07" w:rsidRPr="004A2ABC" w:rsidRDefault="00F43D07" w:rsidP="00F43D07">
      <w:pPr>
        <w:jc w:val="center"/>
        <w:rPr>
          <w:b/>
        </w:rPr>
      </w:pPr>
    </w:p>
    <w:p w:rsidR="00F43D07" w:rsidRPr="004A2ABC" w:rsidRDefault="00F43D07" w:rsidP="00F43D07">
      <w:pPr>
        <w:jc w:val="center"/>
        <w:rPr>
          <w:b/>
        </w:rPr>
      </w:pPr>
      <w:r w:rsidRPr="004A2ABC">
        <w:rPr>
          <w:b/>
        </w:rPr>
        <w:t>LATVIJAS REPUBLIKA</w:t>
      </w:r>
    </w:p>
    <w:p w:rsidR="00F43D07" w:rsidRPr="004A2ABC" w:rsidRDefault="00F43D07" w:rsidP="00F43D07">
      <w:pPr>
        <w:jc w:val="center"/>
        <w:rPr>
          <w:b/>
        </w:rPr>
      </w:pPr>
      <w:r w:rsidRPr="004A2ABC">
        <w:rPr>
          <w:b/>
        </w:rPr>
        <w:t>KANDAVAS NOVADA DOME</w:t>
      </w:r>
    </w:p>
    <w:p w:rsidR="00F43D07" w:rsidRPr="004A2ABC" w:rsidRDefault="00F43D07" w:rsidP="00F43D07">
      <w:pPr>
        <w:jc w:val="center"/>
      </w:pPr>
      <w:r w:rsidRPr="004A2ABC">
        <w:t xml:space="preserve">Dārza iela 6, Kandava, Kandavas novads, LV – 3120, </w:t>
      </w:r>
      <w:proofErr w:type="spellStart"/>
      <w:r w:rsidRPr="004A2ABC">
        <w:t>Reģ</w:t>
      </w:r>
      <w:proofErr w:type="spellEnd"/>
      <w:r w:rsidRPr="004A2ABC">
        <w:t xml:space="preserve">. Nr.90000050886, </w:t>
      </w:r>
    </w:p>
    <w:p w:rsidR="00F43D07" w:rsidRPr="004A2ABC" w:rsidRDefault="00F43D07" w:rsidP="00F43D07">
      <w:pPr>
        <w:jc w:val="center"/>
      </w:pPr>
      <w:r w:rsidRPr="004A2ABC">
        <w:t>Tālrunis 631 82028, fakss 631 82027, e-pasts: dome@kandava.lv</w:t>
      </w:r>
    </w:p>
    <w:p w:rsidR="00F43D07" w:rsidRPr="004A2ABC" w:rsidRDefault="000F793E" w:rsidP="00F43D07">
      <w:pPr>
        <w:jc w:val="center"/>
      </w:pPr>
      <w:r>
        <w:rPr>
          <w:noProof/>
        </w:rPr>
        <w:pict>
          <v:shapetype id="_x0000_t32" coordsize="21600,21600" o:spt="32" o:oned="t" path="m,l21600,21600e" filled="f">
            <v:path arrowok="t" fillok="f" o:connecttype="none"/>
            <o:lock v:ext="edit" shapetype="t"/>
          </v:shapetype>
          <v:shape id="Taisns bultveida savienotājs 1" o:spid="_x0000_s1027" type="#_x0000_t32" style="position:absolute;left:0;text-align:left;margin-left:-14.25pt;margin-top:3.65pt;width:444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w:r>
    </w:p>
    <w:p w:rsidR="00F43D07" w:rsidRPr="004A2ABC" w:rsidRDefault="00F43D07" w:rsidP="00F43D07">
      <w:pPr>
        <w:jc w:val="center"/>
      </w:pPr>
      <w:r w:rsidRPr="004A2ABC">
        <w:t xml:space="preserve">Kandavā </w:t>
      </w:r>
    </w:p>
    <w:p w:rsidR="00F43D07" w:rsidRDefault="00F43D07" w:rsidP="00F43D07">
      <w:pPr>
        <w:pStyle w:val="tv213"/>
        <w:spacing w:before="0" w:beforeAutospacing="0" w:after="0" w:afterAutospacing="0"/>
        <w:jc w:val="both"/>
      </w:pPr>
      <w:r w:rsidRPr="004A2ABC">
        <w:tab/>
      </w:r>
    </w:p>
    <w:p w:rsidR="000731E5" w:rsidRPr="000731E5" w:rsidRDefault="000731E5" w:rsidP="000731E5">
      <w:pPr>
        <w:pStyle w:val="tv213"/>
        <w:spacing w:before="0" w:beforeAutospacing="0" w:after="0" w:afterAutospacing="0"/>
        <w:jc w:val="right"/>
        <w:rPr>
          <w:b/>
        </w:rPr>
      </w:pPr>
      <w:r w:rsidRPr="000731E5">
        <w:rPr>
          <w:b/>
        </w:rPr>
        <w:t>APSTIPRINĀTS</w:t>
      </w:r>
    </w:p>
    <w:p w:rsidR="000731E5" w:rsidRDefault="000731E5" w:rsidP="000731E5">
      <w:pPr>
        <w:pStyle w:val="tv213"/>
        <w:spacing w:before="0" w:beforeAutospacing="0" w:after="0" w:afterAutospacing="0"/>
        <w:jc w:val="right"/>
      </w:pPr>
      <w:r>
        <w:t>Kandavas novada domes sēdē</w:t>
      </w:r>
    </w:p>
    <w:p w:rsidR="000731E5" w:rsidRDefault="000731E5" w:rsidP="000731E5">
      <w:pPr>
        <w:pStyle w:val="tv213"/>
        <w:spacing w:before="0" w:beforeAutospacing="0" w:after="0" w:afterAutospacing="0"/>
        <w:jc w:val="right"/>
      </w:pPr>
      <w:r>
        <w:t>2015.gada 30.jūlijā</w:t>
      </w:r>
    </w:p>
    <w:p w:rsidR="000731E5" w:rsidRPr="004A2ABC" w:rsidRDefault="000731E5" w:rsidP="000731E5">
      <w:pPr>
        <w:pStyle w:val="tv213"/>
        <w:spacing w:before="0" w:beforeAutospacing="0" w:after="0" w:afterAutospacing="0"/>
        <w:jc w:val="right"/>
      </w:pPr>
      <w:r>
        <w:t xml:space="preserve">( protokols Nr.13  </w:t>
      </w:r>
      <w:r w:rsidR="00703D54">
        <w:t>4</w:t>
      </w:r>
      <w:r>
        <w:t>.§)</w:t>
      </w:r>
    </w:p>
    <w:p w:rsidR="00F43D07" w:rsidRPr="004A2ABC" w:rsidRDefault="00F43D07" w:rsidP="00F43D07">
      <w:pPr>
        <w:pStyle w:val="tv213"/>
        <w:spacing w:before="0" w:beforeAutospacing="0" w:after="0" w:afterAutospacing="0"/>
        <w:jc w:val="right"/>
      </w:pPr>
    </w:p>
    <w:p w:rsidR="000731E5" w:rsidRDefault="00F43D07" w:rsidP="00F43D07">
      <w:pPr>
        <w:ind w:right="-454"/>
        <w:jc w:val="center"/>
        <w:rPr>
          <w:b/>
          <w:color w:val="000000"/>
        </w:rPr>
      </w:pPr>
      <w:r>
        <w:rPr>
          <w:b/>
          <w:color w:val="000000"/>
        </w:rPr>
        <w:t xml:space="preserve">Kandavas </w:t>
      </w:r>
      <w:r w:rsidR="000731E5">
        <w:rPr>
          <w:b/>
          <w:color w:val="000000"/>
        </w:rPr>
        <w:t>novada domes saistošie noteikumi</w:t>
      </w:r>
      <w:r w:rsidR="002B3D81">
        <w:rPr>
          <w:b/>
          <w:color w:val="000000"/>
        </w:rPr>
        <w:t xml:space="preserve"> Nr. 16</w:t>
      </w:r>
      <w:r w:rsidRPr="004A2ABC">
        <w:rPr>
          <w:b/>
          <w:color w:val="000000"/>
        </w:rPr>
        <w:t xml:space="preserve"> </w:t>
      </w:r>
    </w:p>
    <w:p w:rsidR="000731E5" w:rsidRDefault="00F43D07" w:rsidP="00F43D07">
      <w:pPr>
        <w:ind w:right="-454"/>
        <w:jc w:val="center"/>
        <w:rPr>
          <w:b/>
          <w:color w:val="000000"/>
        </w:rPr>
      </w:pPr>
      <w:r w:rsidRPr="004A2ABC">
        <w:rPr>
          <w:b/>
          <w:color w:val="000000"/>
        </w:rPr>
        <w:t xml:space="preserve">„ Grozījumi Kandavas novada domes </w:t>
      </w:r>
      <w:r w:rsidR="000731E5">
        <w:rPr>
          <w:b/>
          <w:color w:val="000000"/>
        </w:rPr>
        <w:t>30.11.</w:t>
      </w:r>
      <w:r>
        <w:rPr>
          <w:b/>
          <w:color w:val="000000"/>
        </w:rPr>
        <w:t>2011</w:t>
      </w:r>
      <w:r w:rsidRPr="004A2ABC">
        <w:rPr>
          <w:b/>
          <w:color w:val="000000"/>
        </w:rPr>
        <w:t>. saistošajos noteikumos Nr.</w:t>
      </w:r>
      <w:r>
        <w:rPr>
          <w:b/>
          <w:color w:val="000000"/>
        </w:rPr>
        <w:t>1</w:t>
      </w:r>
      <w:r w:rsidRPr="004A2ABC">
        <w:rPr>
          <w:b/>
          <w:color w:val="000000"/>
        </w:rPr>
        <w:t xml:space="preserve">7 </w:t>
      </w:r>
    </w:p>
    <w:p w:rsidR="002B3D81" w:rsidRDefault="00F43D07" w:rsidP="00F43D07">
      <w:pPr>
        <w:ind w:right="-454"/>
        <w:jc w:val="center"/>
        <w:rPr>
          <w:b/>
        </w:rPr>
      </w:pPr>
      <w:r w:rsidRPr="004A2ABC">
        <w:rPr>
          <w:b/>
          <w:color w:val="000000"/>
        </w:rPr>
        <w:t>„</w:t>
      </w:r>
      <w:r w:rsidRPr="004A2ABC">
        <w:rPr>
          <w:b/>
          <w:caps/>
        </w:rPr>
        <w:t>P</w:t>
      </w:r>
      <w:r w:rsidRPr="004A2ABC">
        <w:rPr>
          <w:b/>
        </w:rPr>
        <w:t xml:space="preserve">ar </w:t>
      </w:r>
      <w:r>
        <w:rPr>
          <w:b/>
        </w:rPr>
        <w:t>administratīvo atbildību</w:t>
      </w:r>
      <w:r w:rsidRPr="004A2ABC">
        <w:rPr>
          <w:b/>
        </w:rPr>
        <w:t xml:space="preserve"> Kandavas novadā</w:t>
      </w:r>
      <w:r w:rsidR="00AC4342">
        <w:rPr>
          <w:b/>
        </w:rPr>
        <w:t>”</w:t>
      </w:r>
      <w:r w:rsidRPr="00234243">
        <w:rPr>
          <w:b/>
        </w:rPr>
        <w:t xml:space="preserve"> </w:t>
      </w:r>
    </w:p>
    <w:p w:rsidR="00F43D07" w:rsidRPr="004A2ABC" w:rsidRDefault="00F43D07" w:rsidP="00F43D07">
      <w:pPr>
        <w:jc w:val="right"/>
        <w:rPr>
          <w:i/>
        </w:rPr>
      </w:pPr>
    </w:p>
    <w:p w:rsidR="00F43D07" w:rsidRDefault="00F43D07" w:rsidP="00F43D07">
      <w:pPr>
        <w:ind w:left="5529"/>
        <w:jc w:val="both"/>
        <w:rPr>
          <w:i/>
          <w:sz w:val="22"/>
          <w:szCs w:val="22"/>
        </w:rPr>
      </w:pPr>
      <w:r w:rsidRPr="00BB442A">
        <w:rPr>
          <w:i/>
          <w:sz w:val="22"/>
          <w:szCs w:val="22"/>
        </w:rPr>
        <w:t>Izdoti saskaņ</w:t>
      </w:r>
      <w:r>
        <w:rPr>
          <w:i/>
          <w:sz w:val="22"/>
          <w:szCs w:val="22"/>
        </w:rPr>
        <w:t>ā ar likuma „Par pašvaldībām” 21. panta pirmās daļas 16.punktu un 43. panta pirmās daļas 4., 7. un 9. punktu</w:t>
      </w:r>
    </w:p>
    <w:p w:rsidR="00F43D07" w:rsidRDefault="00F43D07" w:rsidP="00F43D07">
      <w:pPr>
        <w:ind w:left="5529"/>
        <w:jc w:val="both"/>
        <w:rPr>
          <w:i/>
          <w:sz w:val="22"/>
          <w:szCs w:val="22"/>
        </w:rPr>
      </w:pPr>
    </w:p>
    <w:p w:rsidR="00F43D07" w:rsidRPr="004A2ABC" w:rsidRDefault="00F43D07" w:rsidP="00F43D07">
      <w:pPr>
        <w:ind w:right="26"/>
        <w:jc w:val="right"/>
        <w:rPr>
          <w:b/>
        </w:rPr>
      </w:pPr>
    </w:p>
    <w:p w:rsidR="00F43D07" w:rsidRPr="004A2ABC" w:rsidRDefault="00F43D07" w:rsidP="00F43D07">
      <w:pPr>
        <w:ind w:right="26"/>
        <w:jc w:val="both"/>
      </w:pPr>
      <w:r w:rsidRPr="004A2ABC">
        <w:rPr>
          <w:iCs/>
        </w:rPr>
        <w:t xml:space="preserve">Izdarīt </w:t>
      </w:r>
      <w:r w:rsidRPr="004A2ABC">
        <w:rPr>
          <w:color w:val="000000"/>
        </w:rPr>
        <w:t>Kandavas novada domes saistošajos noteikumos Nr.</w:t>
      </w:r>
      <w:r>
        <w:rPr>
          <w:color w:val="000000"/>
        </w:rPr>
        <w:t>1</w:t>
      </w:r>
      <w:r w:rsidRPr="004A2ABC">
        <w:rPr>
          <w:color w:val="000000"/>
        </w:rPr>
        <w:t>7 „</w:t>
      </w:r>
      <w:r w:rsidRPr="004A2ABC">
        <w:rPr>
          <w:caps/>
        </w:rPr>
        <w:t>P</w:t>
      </w:r>
      <w:r w:rsidRPr="004A2ABC">
        <w:t xml:space="preserve">ar </w:t>
      </w:r>
      <w:r>
        <w:t xml:space="preserve">administratīvo atbildību </w:t>
      </w:r>
      <w:r w:rsidRPr="004A2ABC">
        <w:t xml:space="preserve">Kandavas novadā”, apstiprināti Kandavas novada domes sēdē </w:t>
      </w:r>
      <w:r>
        <w:t>30.11.2011</w:t>
      </w:r>
      <w:r w:rsidRPr="004A2ABC">
        <w:t xml:space="preserve">. (protokols Nr. </w:t>
      </w:r>
      <w:r>
        <w:t>13</w:t>
      </w:r>
      <w:r w:rsidRPr="004A2ABC">
        <w:t xml:space="preserve"> </w:t>
      </w:r>
      <w:r>
        <w:t>2</w:t>
      </w:r>
      <w:r w:rsidRPr="004A2ABC">
        <w:t>.§) ar grozījumiem domes sēdē</w:t>
      </w:r>
      <w:r>
        <w:t xml:space="preserve"> 25.09.2013</w:t>
      </w:r>
      <w:r w:rsidRPr="004A2ABC">
        <w:t>. (protokols Nr.1</w:t>
      </w:r>
      <w:r>
        <w:t>3</w:t>
      </w:r>
      <w:r w:rsidRPr="004A2ABC">
        <w:t xml:space="preserve"> </w:t>
      </w:r>
      <w:r>
        <w:t xml:space="preserve">13.§), </w:t>
      </w:r>
      <w:r w:rsidRPr="004A2ABC">
        <w:t>turpmāk –noteikumi šādu</w:t>
      </w:r>
      <w:r>
        <w:t xml:space="preserve"> grozījumu</w:t>
      </w:r>
      <w:r w:rsidRPr="004A2ABC">
        <w:t xml:space="preserve">: </w:t>
      </w:r>
    </w:p>
    <w:p w:rsidR="00F43D07" w:rsidRPr="004A2ABC" w:rsidRDefault="00F43D07" w:rsidP="00F43D07">
      <w:pPr>
        <w:jc w:val="both"/>
      </w:pPr>
      <w:r>
        <w:t>Izteikt noteikumu V</w:t>
      </w:r>
      <w:r w:rsidRPr="004A2ABC">
        <w:t xml:space="preserve"> sadaļas </w:t>
      </w:r>
      <w:r>
        <w:t>15</w:t>
      </w:r>
      <w:r w:rsidRPr="004A2ABC">
        <w:t xml:space="preserve">.punktu šādā redakcijā: </w:t>
      </w:r>
    </w:p>
    <w:p w:rsidR="00F43D07" w:rsidRPr="004A2ABC" w:rsidRDefault="00F43D07" w:rsidP="00F43D07">
      <w:pPr>
        <w:jc w:val="both"/>
      </w:pPr>
      <w:r>
        <w:t>„15.</w:t>
      </w:r>
      <w:r w:rsidRPr="004A2ABC">
        <w:t xml:space="preserve"> </w:t>
      </w:r>
      <w:r w:rsidRPr="003F33B3">
        <w:t xml:space="preserve">Par neierašanos uz Kandavas novada Administratīvās komisijas sēdi bez attaisnojoša iemesla – uzliek naudas sodu 10 (desmit) </w:t>
      </w:r>
      <w:proofErr w:type="spellStart"/>
      <w:r w:rsidRPr="003F33B3">
        <w:t>euro</w:t>
      </w:r>
      <w:proofErr w:type="spellEnd"/>
      <w:r w:rsidRPr="004A2ABC">
        <w:t>”.</w:t>
      </w:r>
    </w:p>
    <w:p w:rsidR="00F43D07" w:rsidRPr="004A2ABC" w:rsidRDefault="00F43D07" w:rsidP="00F43D07">
      <w:pPr>
        <w:jc w:val="both"/>
      </w:pPr>
    </w:p>
    <w:p w:rsidR="00F43D07" w:rsidRDefault="000731E5" w:rsidP="00F43D07">
      <w:pPr>
        <w:tabs>
          <w:tab w:val="num" w:pos="862"/>
        </w:tabs>
        <w:jc w:val="both"/>
      </w:pPr>
      <w:r>
        <w:t>Kandavas no</w:t>
      </w:r>
      <w:r w:rsidR="000F793E">
        <w:t xml:space="preserve">vada domes priekšsēdētājs   ( personiskais paraksts) </w:t>
      </w:r>
      <w:r>
        <w:t xml:space="preserve">  </w:t>
      </w:r>
      <w:proofErr w:type="spellStart"/>
      <w:r>
        <w:t>N.Štoferts</w:t>
      </w:r>
      <w:proofErr w:type="spellEnd"/>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Default="00F43D07" w:rsidP="00F43D07">
      <w:pPr>
        <w:tabs>
          <w:tab w:val="num" w:pos="862"/>
        </w:tabs>
        <w:jc w:val="both"/>
      </w:pPr>
    </w:p>
    <w:p w:rsidR="00F43D07" w:rsidRPr="004A2ABC" w:rsidRDefault="00F43D07" w:rsidP="00F43D07">
      <w:pPr>
        <w:tabs>
          <w:tab w:val="num" w:pos="862"/>
        </w:tabs>
        <w:jc w:val="both"/>
      </w:pPr>
    </w:p>
    <w:p w:rsidR="00F43D07" w:rsidRPr="004A2ABC" w:rsidRDefault="00F43D07" w:rsidP="00F43D07">
      <w:pPr>
        <w:pStyle w:val="tv213limenis2"/>
        <w:shd w:val="clear" w:color="auto" w:fill="FFFFFF"/>
        <w:spacing w:before="0" w:beforeAutospacing="0" w:after="0" w:afterAutospacing="0" w:line="293" w:lineRule="atLeast"/>
        <w:ind w:firstLine="300"/>
        <w:jc w:val="both"/>
      </w:pPr>
      <w:bookmarkStart w:id="0" w:name="n3"/>
      <w:bookmarkEnd w:id="0"/>
    </w:p>
    <w:p w:rsidR="00F43D07" w:rsidRPr="004A2ABC" w:rsidRDefault="00F43D07" w:rsidP="00F43D07">
      <w:pPr>
        <w:jc w:val="center"/>
        <w:rPr>
          <w:b/>
        </w:rPr>
      </w:pPr>
      <w:r w:rsidRPr="004A2ABC">
        <w:rPr>
          <w:b/>
        </w:rPr>
        <w:t>Paskaidrojuma raksts</w:t>
      </w:r>
    </w:p>
    <w:p w:rsidR="00F43D07" w:rsidRPr="004A2ABC" w:rsidRDefault="00F43D07" w:rsidP="00F43D07">
      <w:pPr>
        <w:ind w:right="-454"/>
        <w:jc w:val="center"/>
        <w:rPr>
          <w:b/>
        </w:rPr>
      </w:pPr>
      <w:r w:rsidRPr="004A2ABC">
        <w:rPr>
          <w:b/>
          <w:color w:val="000000"/>
        </w:rPr>
        <w:t xml:space="preserve">Kandavas novada </w:t>
      </w:r>
      <w:r w:rsidR="002B3D81">
        <w:rPr>
          <w:b/>
          <w:color w:val="000000"/>
        </w:rPr>
        <w:t xml:space="preserve">domes </w:t>
      </w:r>
      <w:r w:rsidRPr="004A2ABC">
        <w:rPr>
          <w:b/>
          <w:color w:val="000000"/>
        </w:rPr>
        <w:t xml:space="preserve">saistošo noteikumu Nr. </w:t>
      </w:r>
      <w:r w:rsidR="002B3D81">
        <w:rPr>
          <w:b/>
          <w:color w:val="000000"/>
        </w:rPr>
        <w:t>16</w:t>
      </w:r>
      <w:r w:rsidRPr="004A2ABC">
        <w:rPr>
          <w:b/>
          <w:color w:val="000000"/>
        </w:rPr>
        <w:t xml:space="preserve"> „Grozījumi Kandavas novada domes </w:t>
      </w:r>
      <w:r>
        <w:rPr>
          <w:b/>
          <w:color w:val="000000"/>
        </w:rPr>
        <w:t>2011</w:t>
      </w:r>
      <w:r w:rsidRPr="004A2ABC">
        <w:rPr>
          <w:b/>
          <w:color w:val="000000"/>
        </w:rPr>
        <w:t>.</w:t>
      </w:r>
      <w:r>
        <w:rPr>
          <w:b/>
          <w:color w:val="000000"/>
        </w:rPr>
        <w:t>gada 30. novembra</w:t>
      </w:r>
      <w:r w:rsidRPr="004A2ABC">
        <w:rPr>
          <w:b/>
          <w:color w:val="000000"/>
        </w:rPr>
        <w:t xml:space="preserve"> saistošajos noteikumos Nr.</w:t>
      </w:r>
      <w:r>
        <w:rPr>
          <w:b/>
          <w:color w:val="000000"/>
        </w:rPr>
        <w:t>1</w:t>
      </w:r>
      <w:r w:rsidRPr="004A2ABC">
        <w:rPr>
          <w:b/>
          <w:color w:val="000000"/>
        </w:rPr>
        <w:t>7 „</w:t>
      </w:r>
      <w:r w:rsidRPr="004A2ABC">
        <w:rPr>
          <w:b/>
          <w:caps/>
        </w:rPr>
        <w:t>P</w:t>
      </w:r>
      <w:r w:rsidRPr="004A2ABC">
        <w:rPr>
          <w:b/>
        </w:rPr>
        <w:t xml:space="preserve">ar </w:t>
      </w:r>
      <w:r>
        <w:rPr>
          <w:b/>
        </w:rPr>
        <w:t>administratīvo atbildību</w:t>
      </w:r>
      <w:r w:rsidRPr="004A2ABC">
        <w:rPr>
          <w:b/>
        </w:rPr>
        <w:t xml:space="preserve"> Kandavas novadā”</w:t>
      </w:r>
      <w:r w:rsidRPr="004A2ABC">
        <w:t xml:space="preserve"> </w:t>
      </w:r>
      <w:r w:rsidRPr="004A2ABC">
        <w:rPr>
          <w:b/>
        </w:rPr>
        <w:t>projektam</w:t>
      </w:r>
    </w:p>
    <w:p w:rsidR="00F43D07" w:rsidRPr="004A2ABC" w:rsidRDefault="00F43D07" w:rsidP="00F43D07">
      <w:pPr>
        <w:jc w:val="center"/>
      </w:pPr>
    </w:p>
    <w:p w:rsidR="00F43D07" w:rsidRPr="004A2ABC" w:rsidRDefault="00F43D07" w:rsidP="00F43D07">
      <w:pPr>
        <w:ind w:right="-454"/>
        <w:jc w:val="center"/>
      </w:pPr>
    </w:p>
    <w:p w:rsidR="00F43D07" w:rsidRPr="004A2ABC" w:rsidRDefault="00F43D07" w:rsidP="00F43D07">
      <w:pPr>
        <w:numPr>
          <w:ilvl w:val="0"/>
          <w:numId w:val="1"/>
        </w:numPr>
        <w:tabs>
          <w:tab w:val="num" w:pos="360"/>
        </w:tabs>
        <w:ind w:left="360"/>
        <w:rPr>
          <w:b/>
        </w:rPr>
      </w:pPr>
      <w:r w:rsidRPr="004A2ABC">
        <w:rPr>
          <w:b/>
        </w:rPr>
        <w:t xml:space="preserve">Projekta satura izklāsts: </w:t>
      </w:r>
    </w:p>
    <w:p w:rsidR="00F43D07" w:rsidRDefault="00F43D07" w:rsidP="00F43D07">
      <w:pPr>
        <w:jc w:val="both"/>
      </w:pPr>
      <w:r>
        <w:t>Saistošo</w:t>
      </w:r>
      <w:r w:rsidR="00750102">
        <w:t xml:space="preserve"> noteikumu labojumi izstrādāti </w:t>
      </w:r>
      <w:r>
        <w:t>pamatojoties uz Kandavas novada administratīvās komisijas ieteikumiem, proti, grozījumus nepieciešams izdarīt tāpēc, ka nav iespējams novērtēt kuros gadījumos piemērot minimālo sodu, kuros maksimālo, nav nosakāmi kritēriju pēc kā vērtēt, jo pārkāpēji, kuri neierodas uz Kandavas novada administratīvās komisijas sēdi to dara vienādi un tā kā viņi nav ieradušies nav iespējams uzzināt neierašanās iemeslus, ja tādi būtu zināmi varētu vērtēt objektīvi – no – līdz.</w:t>
      </w:r>
    </w:p>
    <w:p w:rsidR="00F43D07" w:rsidRDefault="00F43D07" w:rsidP="00F43D07">
      <w:pPr>
        <w:numPr>
          <w:ilvl w:val="0"/>
          <w:numId w:val="1"/>
        </w:numPr>
        <w:tabs>
          <w:tab w:val="num" w:pos="360"/>
        </w:tabs>
        <w:ind w:left="360"/>
        <w:rPr>
          <w:b/>
        </w:rPr>
      </w:pPr>
      <w:r w:rsidRPr="004A2ABC">
        <w:rPr>
          <w:b/>
        </w:rPr>
        <w:t>Projekta nepieciešamības pamatojums:</w:t>
      </w:r>
    </w:p>
    <w:p w:rsidR="00F43D07" w:rsidRPr="004A2ABC" w:rsidRDefault="00AC4342" w:rsidP="00AC4342">
      <w:pPr>
        <w:jc w:val="both"/>
        <w:rPr>
          <w:b/>
        </w:rPr>
      </w:pPr>
      <w:r w:rsidRPr="00AC4342">
        <w:rPr>
          <w:color w:val="000000"/>
        </w:rPr>
        <w:t>Kandavas novada domes 2011.gada 30. novembra saistošie noteikumi Nr.17 „</w:t>
      </w:r>
      <w:r w:rsidRPr="00AC4342">
        <w:rPr>
          <w:caps/>
        </w:rPr>
        <w:t>P</w:t>
      </w:r>
      <w:r w:rsidRPr="00AC4342">
        <w:t>ar administratīvo atbildību Kandavas novadā</w:t>
      </w:r>
      <w:r w:rsidR="00703D54">
        <w:t>”</w:t>
      </w:r>
      <w:r>
        <w:rPr>
          <w:bCs/>
          <w:szCs w:val="28"/>
        </w:rPr>
        <w:t xml:space="preserve"> </w:t>
      </w:r>
      <w:r w:rsidR="00F43D07">
        <w:rPr>
          <w:bCs/>
          <w:szCs w:val="28"/>
        </w:rPr>
        <w:t>nosaka administratīvo atbildību par saistošo noteikumu prasību neievērošanu un sabiedriskās kārtības pārkāpšanu Kandavas novadā</w:t>
      </w:r>
      <w:r w:rsidR="00703D54">
        <w:rPr>
          <w:bCs/>
          <w:szCs w:val="28"/>
        </w:rPr>
        <w:t>.</w:t>
      </w:r>
    </w:p>
    <w:p w:rsidR="00F43D07" w:rsidRPr="004A2ABC" w:rsidRDefault="00F43D07" w:rsidP="00F43D07">
      <w:pPr>
        <w:numPr>
          <w:ilvl w:val="0"/>
          <w:numId w:val="1"/>
        </w:numPr>
        <w:tabs>
          <w:tab w:val="num" w:pos="180"/>
        </w:tabs>
        <w:ind w:left="360"/>
        <w:rPr>
          <w:b/>
        </w:rPr>
      </w:pPr>
      <w:r w:rsidRPr="004A2ABC">
        <w:rPr>
          <w:b/>
        </w:rPr>
        <w:t>Informācija par plānoto projekta ietekmi uz pašvaldības budžetu:</w:t>
      </w:r>
    </w:p>
    <w:p w:rsidR="00F43D07" w:rsidRPr="004A2ABC" w:rsidRDefault="00F43D07" w:rsidP="00F43D07">
      <w:pPr>
        <w:jc w:val="both"/>
      </w:pPr>
      <w:r w:rsidRPr="004A2ABC">
        <w:t xml:space="preserve">Budžeta ietaupījums vai palielinājums nav precīzi prognozējams. </w:t>
      </w:r>
    </w:p>
    <w:p w:rsidR="00F43D07" w:rsidRPr="004A2ABC" w:rsidRDefault="00F43D07" w:rsidP="00F43D07">
      <w:pPr>
        <w:jc w:val="both"/>
      </w:pPr>
      <w:r w:rsidRPr="004A2ABC">
        <w:t>Saistošo noteikumu grozījumu īstenošanai nav nepieciešams veidot jaunas institūcijas vai darba vietas, vai paplašināt esošās institūcijas kompetenci.</w:t>
      </w:r>
    </w:p>
    <w:p w:rsidR="00F43D07" w:rsidRPr="004A2ABC" w:rsidRDefault="00F43D07" w:rsidP="00F43D07">
      <w:pPr>
        <w:jc w:val="both"/>
      </w:pPr>
      <w:r w:rsidRPr="004A2ABC">
        <w:rPr>
          <w:b/>
        </w:rPr>
        <w:t>4</w:t>
      </w:r>
      <w:r w:rsidRPr="004A2ABC">
        <w:t>.</w:t>
      </w:r>
      <w:r w:rsidRPr="004A2ABC">
        <w:rPr>
          <w:b/>
        </w:rPr>
        <w:t>Informācija par plānoto projekta ietekmi uz uzņēmējdarbības vidi pašvaldības teritorijā:</w:t>
      </w:r>
    </w:p>
    <w:p w:rsidR="00F43D07" w:rsidRPr="004A2ABC" w:rsidRDefault="00F43D07" w:rsidP="00F43D07">
      <w:r w:rsidRPr="004A2ABC">
        <w:t xml:space="preserve">Grozījumi nerada ietekmi uz uzņēmējdarbības vidi pašvaldības teritorijā. </w:t>
      </w:r>
    </w:p>
    <w:p w:rsidR="00F43D07" w:rsidRPr="004A2ABC" w:rsidRDefault="00F43D07" w:rsidP="00F43D07">
      <w:r w:rsidRPr="004A2ABC">
        <w:rPr>
          <w:b/>
        </w:rPr>
        <w:t>5.Informācija par plānoto projekta ietekmi uz administratīvajām procedūrām:</w:t>
      </w:r>
    </w:p>
    <w:p w:rsidR="00AC4342" w:rsidRPr="00806BFD" w:rsidRDefault="00AC4342" w:rsidP="00AC4342">
      <w:pPr>
        <w:pStyle w:val="Bezatstarpm"/>
        <w:jc w:val="both"/>
      </w:pPr>
      <w:r w:rsidRPr="00806BFD">
        <w:t>Saistošie noteikumi šo jomu neskar.</w:t>
      </w:r>
    </w:p>
    <w:p w:rsidR="00F43D07" w:rsidRPr="004A2ABC" w:rsidRDefault="00F43D07" w:rsidP="00F43D07">
      <w:r w:rsidRPr="004A2ABC">
        <w:rPr>
          <w:b/>
        </w:rPr>
        <w:t>6.Konsultācijas ar privātpersonām:</w:t>
      </w:r>
    </w:p>
    <w:p w:rsidR="00F43D07" w:rsidRPr="004A2ABC" w:rsidRDefault="00F43D07" w:rsidP="00F43D07">
      <w:pPr>
        <w:jc w:val="both"/>
      </w:pPr>
      <w:r w:rsidRPr="004A2ABC">
        <w:t xml:space="preserve">Saistošo noteikumu projekts un paskaidrojumu raksts ievietots Kandavas novada domes mājas lapā </w:t>
      </w:r>
      <w:hyperlink r:id="rId6" w:history="1">
        <w:r w:rsidRPr="004A2ABC">
          <w:rPr>
            <w:rStyle w:val="Hipersaite"/>
          </w:rPr>
          <w:t>www.kandava.lv</w:t>
        </w:r>
      </w:hyperlink>
      <w:r w:rsidRPr="004A2ABC">
        <w:t xml:space="preserve"> sadaļā –Pašvaldība - Saistošie noteikumi- saistošo noteikumu projekti.  Iedzīvotāji tika aicināti līdz </w:t>
      </w:r>
      <w:r w:rsidR="002B3D81">
        <w:rPr>
          <w:b/>
        </w:rPr>
        <w:t>2015.gada</w:t>
      </w:r>
      <w:r w:rsidR="000731E5">
        <w:rPr>
          <w:b/>
        </w:rPr>
        <w:t xml:space="preserve"> </w:t>
      </w:r>
      <w:r w:rsidR="002B3D81">
        <w:rPr>
          <w:b/>
        </w:rPr>
        <w:t>29.jūlijam</w:t>
      </w:r>
      <w:r w:rsidRPr="004A2ABC">
        <w:t xml:space="preserve"> iesniegt domes kancelejā priekšlikumus vai papildinājumus par sagatavoto saistošo noteikumu projektu.</w:t>
      </w:r>
    </w:p>
    <w:p w:rsidR="00F43D07" w:rsidRDefault="00F43D07" w:rsidP="00F43D07"/>
    <w:p w:rsidR="000731E5" w:rsidRDefault="000731E5" w:rsidP="00F43D07">
      <w:r>
        <w:t xml:space="preserve">Kandavas novada domes priekšsēdētājs   </w:t>
      </w:r>
      <w:r w:rsidR="000F793E">
        <w:t xml:space="preserve">( personiskais paraksts) </w:t>
      </w:r>
      <w:bookmarkStart w:id="1" w:name="_GoBack"/>
      <w:bookmarkEnd w:id="1"/>
      <w:r>
        <w:t xml:space="preserve">  </w:t>
      </w:r>
      <w:proofErr w:type="spellStart"/>
      <w:r>
        <w:t>N.Štoferts</w:t>
      </w:r>
      <w:proofErr w:type="spellEnd"/>
    </w:p>
    <w:p w:rsidR="00F43D07" w:rsidRDefault="00F43D07" w:rsidP="00F43D07"/>
    <w:p w:rsidR="00F43D07" w:rsidRPr="004A2ABC" w:rsidRDefault="00F43D07" w:rsidP="00F43D07"/>
    <w:p w:rsidR="00F43D07" w:rsidRPr="004A2ABC" w:rsidRDefault="00F43D07" w:rsidP="00F43D07"/>
    <w:p w:rsidR="00F43D07" w:rsidRPr="004A2ABC" w:rsidRDefault="00F43D07" w:rsidP="00F43D07"/>
    <w:p w:rsidR="003C4AA2" w:rsidRDefault="003C4AA2"/>
    <w:sectPr w:rsidR="003C4AA2" w:rsidSect="004A2ABC">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C5268"/>
    <w:multiLevelType w:val="hybridMultilevel"/>
    <w:tmpl w:val="B840F7BE"/>
    <w:lvl w:ilvl="0" w:tplc="0426000F">
      <w:start w:val="1"/>
      <w:numFmt w:val="decimal"/>
      <w:lvlText w:val="%1."/>
      <w:lvlJc w:val="left"/>
      <w:pPr>
        <w:tabs>
          <w:tab w:val="num" w:pos="1070"/>
        </w:tabs>
        <w:ind w:left="107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43D07"/>
    <w:rsid w:val="0000201E"/>
    <w:rsid w:val="00026DFF"/>
    <w:rsid w:val="000731E5"/>
    <w:rsid w:val="000F793E"/>
    <w:rsid w:val="00182FF7"/>
    <w:rsid w:val="001E54CC"/>
    <w:rsid w:val="002B3D81"/>
    <w:rsid w:val="00307000"/>
    <w:rsid w:val="00340BA0"/>
    <w:rsid w:val="003C4AA2"/>
    <w:rsid w:val="00703D54"/>
    <w:rsid w:val="00750102"/>
    <w:rsid w:val="007C4E14"/>
    <w:rsid w:val="00AC4342"/>
    <w:rsid w:val="00F43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Taisns bultveida savienotājs 1"/>
      </o:rules>
    </o:shapelayout>
  </w:shapeDefaults>
  <w:decimalSymbol w:val=","/>
  <w:listSeparator w:val=";"/>
  <w15:docId w15:val="{8D5ED6E2-099F-4581-9E0C-537D0A13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3D0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F43D07"/>
    <w:pPr>
      <w:spacing w:before="100" w:beforeAutospacing="1" w:after="100" w:afterAutospacing="1"/>
    </w:pPr>
  </w:style>
  <w:style w:type="paragraph" w:customStyle="1" w:styleId="tv213limenis2">
    <w:name w:val="tv213 limenis2"/>
    <w:basedOn w:val="Parasts"/>
    <w:rsid w:val="00F43D07"/>
    <w:pPr>
      <w:spacing w:before="100" w:beforeAutospacing="1" w:after="100" w:afterAutospacing="1"/>
    </w:pPr>
  </w:style>
  <w:style w:type="character" w:styleId="Hipersaite">
    <w:name w:val="Hyperlink"/>
    <w:unhideWhenUsed/>
    <w:rsid w:val="00F43D07"/>
    <w:rPr>
      <w:color w:val="0000FF"/>
      <w:u w:val="single"/>
    </w:rPr>
  </w:style>
  <w:style w:type="paragraph" w:styleId="Bezatstarpm">
    <w:name w:val="No Spacing"/>
    <w:uiPriority w:val="1"/>
    <w:qFormat/>
    <w:rsid w:val="00AC4342"/>
    <w:pPr>
      <w:spacing w:after="0"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03D5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3D5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da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2054</Words>
  <Characters>1171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Kandavas novada dome</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Skvarnovica</dc:creator>
  <cp:keywords/>
  <dc:description/>
  <cp:lastModifiedBy>Anita</cp:lastModifiedBy>
  <cp:revision>8</cp:revision>
  <cp:lastPrinted>2015-08-03T13:20:00Z</cp:lastPrinted>
  <dcterms:created xsi:type="dcterms:W3CDTF">2015-07-21T06:02:00Z</dcterms:created>
  <dcterms:modified xsi:type="dcterms:W3CDTF">2015-09-01T11:04:00Z</dcterms:modified>
</cp:coreProperties>
</file>