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80D21" w14:textId="77777777" w:rsidR="006A0601" w:rsidRDefault="006A0601" w:rsidP="006A0601">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14:anchorId="4D774CAD" wp14:editId="3E7FDA6C">
            <wp:simplePos x="0" y="0"/>
            <wp:positionH relativeFrom="column">
              <wp:posOffset>2426252</wp:posOffset>
            </wp:positionH>
            <wp:positionV relativeFrom="paragraph">
              <wp:posOffset>-55908</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029C9CE2" w14:textId="77777777" w:rsidR="006A0601" w:rsidRDefault="006A0601" w:rsidP="006A0601">
      <w:pPr>
        <w:pStyle w:val="Bezatstarpm"/>
        <w:jc w:val="center"/>
        <w:rPr>
          <w:b/>
          <w:sz w:val="24"/>
          <w:szCs w:val="24"/>
          <w:lang w:val="lv-LV"/>
        </w:rPr>
      </w:pPr>
    </w:p>
    <w:p w14:paraId="4D3B412C" w14:textId="77777777" w:rsidR="006A0601" w:rsidRDefault="006A0601" w:rsidP="006A0601">
      <w:pPr>
        <w:pStyle w:val="Bezatstarpm"/>
        <w:jc w:val="center"/>
        <w:rPr>
          <w:b/>
          <w:sz w:val="24"/>
          <w:szCs w:val="24"/>
          <w:lang w:val="lv-LV"/>
        </w:rPr>
      </w:pPr>
    </w:p>
    <w:p w14:paraId="7540223B" w14:textId="77777777" w:rsidR="006A0601" w:rsidRDefault="006A0601" w:rsidP="006A0601">
      <w:pPr>
        <w:pStyle w:val="Bezatstarpm"/>
        <w:jc w:val="center"/>
        <w:rPr>
          <w:b/>
          <w:sz w:val="24"/>
          <w:szCs w:val="24"/>
          <w:lang w:val="lv-LV"/>
        </w:rPr>
      </w:pPr>
    </w:p>
    <w:p w14:paraId="386E1BD5" w14:textId="77777777" w:rsidR="006A0601" w:rsidRPr="008D5D94" w:rsidRDefault="006A0601" w:rsidP="006A0601">
      <w:pPr>
        <w:pStyle w:val="Bezatstarpm"/>
        <w:jc w:val="center"/>
        <w:rPr>
          <w:b/>
          <w:sz w:val="24"/>
          <w:szCs w:val="24"/>
          <w:lang w:val="lv-LV"/>
        </w:rPr>
      </w:pPr>
      <w:r w:rsidRPr="008D5D94">
        <w:rPr>
          <w:b/>
          <w:sz w:val="24"/>
          <w:szCs w:val="24"/>
          <w:lang w:val="lv-LV"/>
        </w:rPr>
        <w:t>LATVIJAS REPUBLIKA</w:t>
      </w:r>
    </w:p>
    <w:p w14:paraId="732E9185" w14:textId="77777777" w:rsidR="006A0601" w:rsidRPr="008D5D94" w:rsidRDefault="006A0601" w:rsidP="006A0601">
      <w:pPr>
        <w:pStyle w:val="Bezatstarpm"/>
        <w:jc w:val="center"/>
        <w:rPr>
          <w:b/>
          <w:sz w:val="24"/>
          <w:szCs w:val="24"/>
          <w:lang w:val="lv-LV"/>
        </w:rPr>
      </w:pPr>
      <w:r w:rsidRPr="008D5D94">
        <w:rPr>
          <w:b/>
          <w:sz w:val="24"/>
          <w:szCs w:val="24"/>
          <w:lang w:val="lv-LV"/>
        </w:rPr>
        <w:t>KANDAVAS NOVADA DOME</w:t>
      </w:r>
    </w:p>
    <w:p w14:paraId="5C917EAB" w14:textId="77777777" w:rsidR="006A0601" w:rsidRPr="008D5D94" w:rsidRDefault="006A0601" w:rsidP="006A0601">
      <w:pPr>
        <w:pStyle w:val="Bezatstarpm"/>
        <w:jc w:val="center"/>
        <w:rPr>
          <w:sz w:val="24"/>
          <w:szCs w:val="24"/>
          <w:lang w:val="lv-LV"/>
        </w:rPr>
      </w:pPr>
      <w:r w:rsidRPr="008D5D94">
        <w:rPr>
          <w:sz w:val="24"/>
          <w:szCs w:val="24"/>
          <w:lang w:val="lv-LV"/>
        </w:rPr>
        <w:t>Dārza iela 6, Kandava, Kandavas novads, LV - 3120 Reģ. Nr.90000050886,</w:t>
      </w:r>
    </w:p>
    <w:p w14:paraId="54B560ED" w14:textId="77777777" w:rsidR="006A0601" w:rsidRPr="008D5D94" w:rsidRDefault="00432CC4" w:rsidP="006A0601">
      <w:pPr>
        <w:pStyle w:val="Bezatstarpm"/>
        <w:jc w:val="center"/>
        <w:rPr>
          <w:sz w:val="24"/>
          <w:szCs w:val="24"/>
          <w:lang w:val="lv-LV"/>
        </w:rPr>
      </w:pPr>
      <w:r>
        <w:rPr>
          <w:noProof/>
          <w:sz w:val="24"/>
          <w:szCs w:val="24"/>
          <w:lang w:val="lv-LV"/>
        </w:rPr>
        <w:pict w14:anchorId="51D27DD8">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6A0601" w:rsidRPr="008D5D94">
        <w:rPr>
          <w:sz w:val="24"/>
          <w:szCs w:val="24"/>
          <w:lang w:val="lv-LV"/>
        </w:rPr>
        <w:t>Tālrunis 631 82028, fakss 631 82027, e-pasts: dome@kandava.lv</w:t>
      </w:r>
    </w:p>
    <w:p w14:paraId="4D545923" w14:textId="77777777" w:rsidR="006A0601" w:rsidRPr="008D5D94" w:rsidRDefault="006A0601" w:rsidP="006A0601">
      <w:pPr>
        <w:pStyle w:val="Bezatstarpm"/>
        <w:jc w:val="center"/>
        <w:rPr>
          <w:sz w:val="24"/>
          <w:szCs w:val="24"/>
          <w:lang w:val="lv-LV"/>
        </w:rPr>
      </w:pPr>
      <w:r w:rsidRPr="008D5D94">
        <w:rPr>
          <w:sz w:val="24"/>
          <w:szCs w:val="24"/>
          <w:lang w:val="lv-LV"/>
        </w:rPr>
        <w:t>Kandavā</w:t>
      </w:r>
    </w:p>
    <w:p w14:paraId="3086CBD4" w14:textId="77777777" w:rsidR="00117073" w:rsidRDefault="00117073" w:rsidP="007162EE">
      <w:pPr>
        <w:jc w:val="right"/>
        <w:rPr>
          <w:b/>
        </w:rPr>
      </w:pPr>
    </w:p>
    <w:p w14:paraId="37EC62EA" w14:textId="77777777" w:rsidR="009A62DA" w:rsidRPr="009A62DA" w:rsidRDefault="009A62DA" w:rsidP="007162EE">
      <w:pPr>
        <w:jc w:val="right"/>
        <w:rPr>
          <w:b/>
        </w:rPr>
      </w:pPr>
      <w:r w:rsidRPr="009A62DA">
        <w:rPr>
          <w:b/>
        </w:rPr>
        <w:t>APSTIPRINĀTS</w:t>
      </w:r>
    </w:p>
    <w:p w14:paraId="029B84A0" w14:textId="77777777" w:rsidR="009A62DA" w:rsidRDefault="009A62DA" w:rsidP="007162EE">
      <w:pPr>
        <w:jc w:val="right"/>
      </w:pPr>
      <w:r>
        <w:t>Kandavas novada domes sēdē</w:t>
      </w:r>
    </w:p>
    <w:p w14:paraId="233BAAE5" w14:textId="77777777" w:rsidR="009A62DA" w:rsidRDefault="009A62DA" w:rsidP="007162EE">
      <w:pPr>
        <w:jc w:val="right"/>
      </w:pPr>
      <w:r>
        <w:t>2017.gada 31.augustā</w:t>
      </w:r>
    </w:p>
    <w:p w14:paraId="4317D295" w14:textId="77777777" w:rsidR="009A62DA" w:rsidRDefault="009A62DA" w:rsidP="007162EE">
      <w:pPr>
        <w:jc w:val="right"/>
      </w:pPr>
      <w:r>
        <w:t>(protokols Nr.14  2.§)</w:t>
      </w:r>
    </w:p>
    <w:p w14:paraId="03F6823D" w14:textId="77777777" w:rsidR="00DC0F04" w:rsidRDefault="006A0601" w:rsidP="007162EE">
      <w:pPr>
        <w:jc w:val="right"/>
      </w:pPr>
      <w:r w:rsidRPr="008D5D94">
        <w:tab/>
      </w:r>
    </w:p>
    <w:p w14:paraId="22EF050D" w14:textId="77777777" w:rsidR="009A62DA" w:rsidRPr="008D6F49" w:rsidRDefault="009A62DA" w:rsidP="007162EE">
      <w:pPr>
        <w:jc w:val="right"/>
        <w:rPr>
          <w:b/>
        </w:rPr>
      </w:pPr>
      <w:r w:rsidRPr="008D6F49">
        <w:rPr>
          <w:b/>
        </w:rPr>
        <w:t>PRECIZĒTI</w:t>
      </w:r>
    </w:p>
    <w:p w14:paraId="46A1819D" w14:textId="77777777" w:rsidR="009A62DA" w:rsidRDefault="009A62DA" w:rsidP="007162EE">
      <w:pPr>
        <w:jc w:val="right"/>
      </w:pPr>
      <w:r>
        <w:t>Kandavas novada domes sēdē</w:t>
      </w:r>
    </w:p>
    <w:p w14:paraId="3CF63F39" w14:textId="77777777" w:rsidR="009A62DA" w:rsidRDefault="009A62DA" w:rsidP="007162EE">
      <w:pPr>
        <w:jc w:val="right"/>
      </w:pPr>
      <w:r>
        <w:t>2017.gada 26.oktobrī</w:t>
      </w:r>
    </w:p>
    <w:p w14:paraId="4DE449B8" w14:textId="0D848532" w:rsidR="009A62DA" w:rsidRDefault="00117073" w:rsidP="007162EE">
      <w:pPr>
        <w:jc w:val="right"/>
      </w:pPr>
      <w:r>
        <w:t>(protokols Nr.16</w:t>
      </w:r>
      <w:r w:rsidR="00BF2EC1">
        <w:t xml:space="preserve">   3</w:t>
      </w:r>
      <w:r w:rsidR="009A62DA">
        <w:t>.§)</w:t>
      </w:r>
    </w:p>
    <w:p w14:paraId="49ECF3C8" w14:textId="77777777" w:rsidR="00DC0F04" w:rsidRDefault="00DC0F04" w:rsidP="006A0601">
      <w:pPr>
        <w:spacing w:line="276" w:lineRule="auto"/>
        <w:jc w:val="center"/>
        <w:rPr>
          <w:b/>
          <w:bCs/>
        </w:rPr>
      </w:pPr>
    </w:p>
    <w:p w14:paraId="225114A1" w14:textId="5C3E18E0" w:rsidR="00DC0F04" w:rsidRPr="004B2C18" w:rsidRDefault="00DC0F04" w:rsidP="00DC0F04">
      <w:pPr>
        <w:contextualSpacing/>
        <w:jc w:val="center"/>
        <w:rPr>
          <w:b/>
        </w:rPr>
      </w:pPr>
      <w:r w:rsidRPr="004B2C18">
        <w:rPr>
          <w:b/>
        </w:rPr>
        <w:t>Kandavas novad</w:t>
      </w:r>
      <w:r>
        <w:rPr>
          <w:b/>
        </w:rPr>
        <w:t xml:space="preserve">a </w:t>
      </w:r>
      <w:r w:rsidR="00117073">
        <w:rPr>
          <w:b/>
        </w:rPr>
        <w:t>domes saistošie noteikumi</w:t>
      </w:r>
      <w:r w:rsidR="009B098F">
        <w:rPr>
          <w:b/>
        </w:rPr>
        <w:t xml:space="preserve"> Nr.15</w:t>
      </w:r>
    </w:p>
    <w:p w14:paraId="1B911738" w14:textId="77777777" w:rsidR="00DC0F04" w:rsidRPr="007E27A2" w:rsidRDefault="00DC0F04" w:rsidP="00DC0F04">
      <w:pPr>
        <w:contextualSpacing/>
        <w:jc w:val="center"/>
        <w:rPr>
          <w:b/>
          <w:szCs w:val="28"/>
        </w:rPr>
      </w:pPr>
      <w:r w:rsidRPr="007E27A2">
        <w:rPr>
          <w:b/>
          <w:szCs w:val="28"/>
        </w:rPr>
        <w:t>“</w:t>
      </w:r>
      <w:r w:rsidR="007E27A2" w:rsidRPr="007E27A2">
        <w:rPr>
          <w:b/>
          <w:bCs/>
        </w:rPr>
        <w:t xml:space="preserve"> Grozījumi  Kandavas novada domes 2016. gada 24. novembra saistošajos noteikumos Nr. 14 </w:t>
      </w:r>
      <w:r w:rsidR="007E27A2" w:rsidRPr="007E27A2">
        <w:rPr>
          <w:b/>
        </w:rPr>
        <w:t>„</w:t>
      </w:r>
      <w:r w:rsidR="007E27A2" w:rsidRPr="007E27A2">
        <w:rPr>
          <w:b/>
          <w:shd w:val="clear" w:color="auto" w:fill="FFFFFF"/>
        </w:rPr>
        <w:t>Par pabalstu piešķiršanu Kandavas novada iedzīvotājiem</w:t>
      </w:r>
      <w:r w:rsidR="007E27A2" w:rsidRPr="007E27A2">
        <w:rPr>
          <w:b/>
        </w:rPr>
        <w:t>”</w:t>
      </w:r>
      <w:r w:rsidR="0086592B" w:rsidRPr="007E27A2">
        <w:rPr>
          <w:b/>
          <w:szCs w:val="28"/>
        </w:rPr>
        <w:t>”</w:t>
      </w:r>
      <w:r w:rsidR="00CE66B7">
        <w:rPr>
          <w:b/>
          <w:szCs w:val="28"/>
        </w:rPr>
        <w:t xml:space="preserve"> </w:t>
      </w:r>
    </w:p>
    <w:p w14:paraId="283471B3" w14:textId="77777777" w:rsidR="006A0601" w:rsidRDefault="006A0601" w:rsidP="006A0601">
      <w:pPr>
        <w:jc w:val="center"/>
        <w:rPr>
          <w:b/>
        </w:rPr>
      </w:pPr>
    </w:p>
    <w:p w14:paraId="7EFA95E6" w14:textId="77777777" w:rsidR="007E27A2" w:rsidRPr="00C859C6" w:rsidRDefault="007E27A2" w:rsidP="007E27A2">
      <w:pPr>
        <w:pStyle w:val="Standard"/>
        <w:ind w:left="4536"/>
        <w:contextualSpacing/>
        <w:jc w:val="right"/>
        <w:rPr>
          <w:sz w:val="22"/>
          <w:lang w:val="lv-LV"/>
        </w:rPr>
      </w:pPr>
      <w:r w:rsidRPr="006A3135">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6A3135">
        <w:rPr>
          <w:i/>
          <w:sz w:val="20"/>
          <w:szCs w:val="22"/>
          <w:shd w:val="clear" w:color="auto" w:fill="FFFFFF"/>
          <w:vertAlign w:val="superscript"/>
          <w:lang w:val="lv-LV"/>
        </w:rPr>
        <w:t>2</w:t>
      </w:r>
      <w:r w:rsidRPr="006A3135">
        <w:rPr>
          <w:i/>
          <w:sz w:val="20"/>
          <w:szCs w:val="22"/>
          <w:shd w:val="clear" w:color="auto" w:fill="FFFFFF"/>
          <w:lang w:val="lv-LV"/>
        </w:rPr>
        <w:t>panta piekto daļu, likuma “Par pašvaldībām” 43.panta trešo daļu</w:t>
      </w:r>
    </w:p>
    <w:p w14:paraId="6E558965" w14:textId="77777777" w:rsidR="006A0601" w:rsidRDefault="006A0601" w:rsidP="00E11170">
      <w:pPr>
        <w:jc w:val="right"/>
      </w:pPr>
    </w:p>
    <w:p w14:paraId="6284D6CF" w14:textId="4B6F40C3" w:rsidR="006A0601" w:rsidRDefault="006A0601" w:rsidP="006A3135">
      <w:pPr>
        <w:ind w:firstLine="720"/>
        <w:contextualSpacing/>
        <w:jc w:val="both"/>
      </w:pPr>
      <w:r w:rsidRPr="00063AEE">
        <w:t xml:space="preserve">Izdarīt Kandavas novada domes </w:t>
      </w:r>
      <w:r w:rsidR="00BF2EC1">
        <w:t xml:space="preserve">2016.gada 24.novembra </w:t>
      </w:r>
      <w:r w:rsidRPr="00063AEE">
        <w:t>saistošajos noteikumos Nr.</w:t>
      </w:r>
      <w:r w:rsidR="007E27A2">
        <w:t>14</w:t>
      </w:r>
      <w:r w:rsidRPr="00063AEE">
        <w:t xml:space="preserve"> </w:t>
      </w:r>
      <w:r w:rsidRPr="00407731">
        <w:t>„</w:t>
      </w:r>
      <w:r w:rsidR="007E27A2" w:rsidRPr="007E27A2">
        <w:rPr>
          <w:shd w:val="clear" w:color="auto" w:fill="FFFFFF"/>
        </w:rPr>
        <w:t>Par pabalstu piešķiršanu Kandavas novada iedzīvotājiem</w:t>
      </w:r>
      <w:r w:rsidR="00407731" w:rsidRPr="00407731">
        <w:rPr>
          <w:szCs w:val="28"/>
        </w:rPr>
        <w:t>”</w:t>
      </w:r>
      <w:r w:rsidRPr="00407731">
        <w:t xml:space="preserve"> (turpmāk- noteikumi) šādus grozījumus:</w:t>
      </w:r>
    </w:p>
    <w:p w14:paraId="1D31AB6D" w14:textId="77777777" w:rsidR="00582F4A" w:rsidRPr="00080A8C" w:rsidRDefault="00582F4A" w:rsidP="00582F4A">
      <w:pPr>
        <w:jc w:val="both"/>
      </w:pPr>
    </w:p>
    <w:p w14:paraId="158A417A" w14:textId="77777777" w:rsidR="008D6F49" w:rsidRDefault="008D6F49" w:rsidP="00445B64">
      <w:pPr>
        <w:pStyle w:val="Sarakstarindkopa"/>
        <w:numPr>
          <w:ilvl w:val="0"/>
          <w:numId w:val="1"/>
        </w:numPr>
        <w:ind w:left="0" w:firstLine="0"/>
        <w:jc w:val="both"/>
        <w:rPr>
          <w:sz w:val="24"/>
          <w:szCs w:val="24"/>
        </w:rPr>
      </w:pPr>
      <w:r>
        <w:rPr>
          <w:sz w:val="24"/>
          <w:szCs w:val="24"/>
        </w:rPr>
        <w:t xml:space="preserve">Svītrot noteikumu 13.punktu. </w:t>
      </w:r>
    </w:p>
    <w:p w14:paraId="73FEA6BB" w14:textId="77777777" w:rsidR="008D6F49" w:rsidRDefault="008D6F49" w:rsidP="008D6F49">
      <w:pPr>
        <w:pStyle w:val="Sarakstarindkopa"/>
        <w:ind w:left="0"/>
        <w:jc w:val="both"/>
        <w:rPr>
          <w:sz w:val="24"/>
          <w:szCs w:val="24"/>
        </w:rPr>
      </w:pPr>
    </w:p>
    <w:p w14:paraId="0B4F43BB" w14:textId="77777777" w:rsidR="00324F44" w:rsidRPr="00BA4D7B" w:rsidRDefault="00324F44" w:rsidP="00445B64">
      <w:pPr>
        <w:pStyle w:val="Sarakstarindkopa"/>
        <w:numPr>
          <w:ilvl w:val="0"/>
          <w:numId w:val="1"/>
        </w:numPr>
        <w:ind w:left="0" w:firstLine="0"/>
        <w:jc w:val="both"/>
        <w:rPr>
          <w:sz w:val="24"/>
          <w:szCs w:val="24"/>
        </w:rPr>
      </w:pPr>
      <w:r w:rsidRPr="00BA4D7B">
        <w:rPr>
          <w:sz w:val="24"/>
          <w:szCs w:val="24"/>
        </w:rPr>
        <w:t xml:space="preserve">Izteikt 14.9. punktu šādā redakcijā: </w:t>
      </w:r>
    </w:p>
    <w:p w14:paraId="7AE610B5" w14:textId="77777777" w:rsidR="00324F44" w:rsidRPr="00BA4D7B" w:rsidRDefault="00324F44" w:rsidP="00324F44">
      <w:pPr>
        <w:pStyle w:val="Sarakstarindkopa"/>
        <w:ind w:left="0"/>
        <w:jc w:val="both"/>
        <w:rPr>
          <w:sz w:val="24"/>
          <w:szCs w:val="24"/>
        </w:rPr>
      </w:pPr>
    </w:p>
    <w:p w14:paraId="671BDD4C" w14:textId="5EBE92BC" w:rsidR="00324F44" w:rsidRDefault="00324F44" w:rsidP="00324F44">
      <w:pPr>
        <w:pStyle w:val="Sarakstarindkopa"/>
        <w:ind w:left="0"/>
        <w:jc w:val="both"/>
        <w:rPr>
          <w:sz w:val="24"/>
          <w:szCs w:val="24"/>
          <w:shd w:val="clear" w:color="auto" w:fill="FFFFFF"/>
        </w:rPr>
      </w:pPr>
      <w:r w:rsidRPr="00BA4D7B">
        <w:rPr>
          <w:sz w:val="24"/>
          <w:szCs w:val="24"/>
        </w:rPr>
        <w:t>„</w:t>
      </w:r>
      <w:r w:rsidRPr="00BA4D7B">
        <w:rPr>
          <w:sz w:val="24"/>
          <w:szCs w:val="24"/>
          <w:shd w:val="clear" w:color="auto" w:fill="FFFFFF"/>
        </w:rPr>
        <w:t>14.9.</w:t>
      </w:r>
      <w:r w:rsidR="00BA4D7B" w:rsidRPr="00BA4D7B">
        <w:rPr>
          <w:sz w:val="24"/>
          <w:szCs w:val="24"/>
          <w:shd w:val="clear" w:color="auto" w:fill="FFFFFF"/>
        </w:rPr>
        <w:t xml:space="preserve"> vienreizējs pabalsts krīzes</w:t>
      </w:r>
      <w:r w:rsidR="00BA4D7B" w:rsidRPr="00BA4D7B">
        <w:rPr>
          <w:b/>
          <w:sz w:val="24"/>
          <w:szCs w:val="24"/>
          <w:shd w:val="clear" w:color="auto" w:fill="FFFFFF"/>
        </w:rPr>
        <w:t xml:space="preserve"> </w:t>
      </w:r>
      <w:r w:rsidR="00BA4D7B" w:rsidRPr="00BA4D7B">
        <w:rPr>
          <w:sz w:val="24"/>
          <w:szCs w:val="24"/>
          <w:shd w:val="clear" w:color="auto" w:fill="FFFFFF"/>
        </w:rPr>
        <w:t xml:space="preserve">situācijā, kad </w:t>
      </w:r>
      <w:r w:rsidR="00BA4D7B" w:rsidRPr="00BA4D7B">
        <w:rPr>
          <w:sz w:val="24"/>
          <w:szCs w:val="24"/>
        </w:rPr>
        <w:t>ģimene (persona) katastrofas vai citu no ģimenes (personas) gribas neatkarīgu apstākļu dēļ pati saviem spēkiem nespēj nodrošināt savas pamatvajadzības un tai ir nepieciešama psihosociāla vai materiāla palīdzība</w:t>
      </w:r>
      <w:r w:rsidRPr="00BA4D7B">
        <w:rPr>
          <w:sz w:val="24"/>
          <w:szCs w:val="24"/>
          <w:shd w:val="clear" w:color="auto" w:fill="FFFFFF"/>
        </w:rPr>
        <w:t>;</w:t>
      </w:r>
      <w:r w:rsidR="009A13C5" w:rsidRPr="00BA4D7B">
        <w:rPr>
          <w:sz w:val="24"/>
          <w:szCs w:val="24"/>
          <w:shd w:val="clear" w:color="auto" w:fill="FFFFFF"/>
        </w:rPr>
        <w:t xml:space="preserve">”. </w:t>
      </w:r>
    </w:p>
    <w:p w14:paraId="33059C07" w14:textId="77777777" w:rsidR="007A2D0B" w:rsidRPr="00BA4D7B" w:rsidRDefault="007A2D0B" w:rsidP="00324F44">
      <w:pPr>
        <w:pStyle w:val="Sarakstarindkopa"/>
        <w:ind w:left="0"/>
        <w:jc w:val="both"/>
        <w:rPr>
          <w:sz w:val="24"/>
          <w:szCs w:val="24"/>
        </w:rPr>
      </w:pPr>
    </w:p>
    <w:p w14:paraId="793F9633" w14:textId="50102DBB" w:rsidR="005F7CEE" w:rsidRDefault="005F7CEE" w:rsidP="005F7CEE">
      <w:pPr>
        <w:pStyle w:val="Sarakstarindkopa"/>
        <w:numPr>
          <w:ilvl w:val="0"/>
          <w:numId w:val="1"/>
        </w:numPr>
        <w:ind w:left="0" w:firstLine="0"/>
        <w:jc w:val="both"/>
        <w:rPr>
          <w:sz w:val="24"/>
          <w:szCs w:val="24"/>
        </w:rPr>
      </w:pPr>
      <w:r>
        <w:rPr>
          <w:sz w:val="24"/>
          <w:szCs w:val="24"/>
        </w:rPr>
        <w:t>Izteikt XII. Nodaļu šādā redakcijā:</w:t>
      </w:r>
    </w:p>
    <w:p w14:paraId="177224AE" w14:textId="77777777" w:rsidR="005F7CEE" w:rsidRDefault="005F7CEE" w:rsidP="005F7CEE">
      <w:pPr>
        <w:pStyle w:val="Sarakstarindkopa"/>
        <w:ind w:left="0"/>
        <w:jc w:val="both"/>
        <w:rPr>
          <w:sz w:val="24"/>
          <w:szCs w:val="24"/>
        </w:rPr>
      </w:pPr>
    </w:p>
    <w:p w14:paraId="10F5EE52" w14:textId="061450BC" w:rsidR="005F7CEE" w:rsidRDefault="005F7CEE" w:rsidP="005F7CEE">
      <w:pPr>
        <w:pStyle w:val="Sarakstarindkopa"/>
        <w:ind w:left="0"/>
        <w:jc w:val="both"/>
        <w:rPr>
          <w:sz w:val="24"/>
          <w:szCs w:val="24"/>
        </w:rPr>
      </w:pPr>
      <w:r>
        <w:rPr>
          <w:sz w:val="24"/>
          <w:szCs w:val="24"/>
        </w:rPr>
        <w:t>“</w:t>
      </w:r>
      <w:r w:rsidR="00F47D25">
        <w:rPr>
          <w:sz w:val="24"/>
          <w:szCs w:val="24"/>
        </w:rPr>
        <w:t>XII.</w:t>
      </w:r>
      <w:r w:rsidR="00F47D25">
        <w:rPr>
          <w:sz w:val="24"/>
          <w:szCs w:val="24"/>
          <w:shd w:val="clear" w:color="auto" w:fill="FFFFFF"/>
        </w:rPr>
        <w:t xml:space="preserve"> </w:t>
      </w:r>
      <w:r>
        <w:rPr>
          <w:sz w:val="24"/>
          <w:szCs w:val="24"/>
          <w:shd w:val="clear" w:color="auto" w:fill="FFFFFF"/>
        </w:rPr>
        <w:t>V</w:t>
      </w:r>
      <w:r w:rsidRPr="009A13C5">
        <w:rPr>
          <w:sz w:val="24"/>
          <w:szCs w:val="24"/>
          <w:shd w:val="clear" w:color="auto" w:fill="FFFFFF"/>
        </w:rPr>
        <w:t>ienreizējs pabalsts krīzes</w:t>
      </w:r>
      <w:r w:rsidRPr="009A13C5">
        <w:rPr>
          <w:b/>
          <w:sz w:val="24"/>
          <w:szCs w:val="24"/>
          <w:shd w:val="clear" w:color="auto" w:fill="FFFFFF"/>
        </w:rPr>
        <w:t xml:space="preserve"> </w:t>
      </w:r>
      <w:r w:rsidR="00F47D25">
        <w:rPr>
          <w:sz w:val="24"/>
          <w:szCs w:val="24"/>
          <w:shd w:val="clear" w:color="auto" w:fill="FFFFFF"/>
        </w:rPr>
        <w:t>situācijā”</w:t>
      </w:r>
    </w:p>
    <w:p w14:paraId="45C481BA" w14:textId="77777777" w:rsidR="005F7CEE" w:rsidRDefault="005F7CEE" w:rsidP="005F7CEE">
      <w:pPr>
        <w:pStyle w:val="Sarakstarindkopa"/>
        <w:ind w:left="0"/>
        <w:jc w:val="both"/>
        <w:rPr>
          <w:sz w:val="24"/>
          <w:szCs w:val="24"/>
        </w:rPr>
      </w:pPr>
    </w:p>
    <w:p w14:paraId="1EB1906B" w14:textId="77777777" w:rsidR="00FC56FE" w:rsidRPr="005F7CEE" w:rsidRDefault="00511618" w:rsidP="00445B64">
      <w:pPr>
        <w:pStyle w:val="Sarakstarindkopa"/>
        <w:numPr>
          <w:ilvl w:val="0"/>
          <w:numId w:val="1"/>
        </w:numPr>
        <w:ind w:left="0" w:firstLine="0"/>
        <w:jc w:val="both"/>
        <w:rPr>
          <w:sz w:val="24"/>
          <w:szCs w:val="24"/>
        </w:rPr>
      </w:pPr>
      <w:r w:rsidRPr="005F7CEE">
        <w:rPr>
          <w:sz w:val="24"/>
          <w:szCs w:val="24"/>
        </w:rPr>
        <w:t>Izteikt 63</w:t>
      </w:r>
      <w:r w:rsidR="00FC56FE" w:rsidRPr="005F7CEE">
        <w:rPr>
          <w:sz w:val="24"/>
          <w:szCs w:val="24"/>
        </w:rPr>
        <w:t xml:space="preserve">. punktu šādā redakcijā: </w:t>
      </w:r>
    </w:p>
    <w:p w14:paraId="1CFE162A" w14:textId="77777777" w:rsidR="00511618" w:rsidRPr="005F7CEE" w:rsidRDefault="00511618" w:rsidP="00445B64">
      <w:pPr>
        <w:jc w:val="both"/>
        <w:rPr>
          <w:shd w:val="clear" w:color="auto" w:fill="FFFFFF"/>
        </w:rPr>
      </w:pPr>
    </w:p>
    <w:p w14:paraId="5AA51310" w14:textId="6E1D722A" w:rsidR="00511618" w:rsidRDefault="00511618" w:rsidP="00DB0176">
      <w:pPr>
        <w:jc w:val="both"/>
        <w:rPr>
          <w:shd w:val="clear" w:color="auto" w:fill="FFFFFF"/>
        </w:rPr>
      </w:pPr>
      <w:r w:rsidRPr="005F7CEE">
        <w:rPr>
          <w:shd w:val="clear" w:color="auto" w:fill="FFFFFF"/>
        </w:rPr>
        <w:t xml:space="preserve">„63. </w:t>
      </w:r>
      <w:r w:rsidR="005F7CEE" w:rsidRPr="005F7CEE">
        <w:rPr>
          <w:shd w:val="clear" w:color="auto" w:fill="FFFFFF"/>
        </w:rPr>
        <w:t xml:space="preserve">Lai saņemtu vienreizēju </w:t>
      </w:r>
      <w:r w:rsidR="005F7CEE" w:rsidRPr="005F7CEE">
        <w:rPr>
          <w:szCs w:val="28"/>
          <w:shd w:val="clear" w:color="auto" w:fill="FFFFFF"/>
        </w:rPr>
        <w:t>pabalstu krīzes</w:t>
      </w:r>
      <w:r w:rsidR="005F7CEE" w:rsidRPr="005F7CEE">
        <w:rPr>
          <w:b/>
          <w:szCs w:val="28"/>
          <w:shd w:val="clear" w:color="auto" w:fill="FFFFFF"/>
        </w:rPr>
        <w:t xml:space="preserve"> </w:t>
      </w:r>
      <w:r w:rsidR="005F7CEE" w:rsidRPr="005F7CEE">
        <w:rPr>
          <w:shd w:val="clear" w:color="auto" w:fill="FFFFFF"/>
        </w:rPr>
        <w:t xml:space="preserve">situācijā, </w:t>
      </w:r>
      <w:r w:rsidR="00F47D25">
        <w:rPr>
          <w:shd w:val="clear" w:color="auto" w:fill="FFFFFF"/>
        </w:rPr>
        <w:t>kad</w:t>
      </w:r>
      <w:r w:rsidR="005F7CEE" w:rsidRPr="005F7CEE">
        <w:t xml:space="preserve"> ģimene (persona) katastrofas vai citu no ģimenes (personas) gribas neatkarīgu apstākļu dēļ pati saviem spēkiem nespēj nodrošināt savas pamatvajadzības un tai ir nepieciešama psihosociāla vai materiāla palīdzība</w:t>
      </w:r>
      <w:r w:rsidR="005F7CEE" w:rsidRPr="005F7CEE">
        <w:rPr>
          <w:shd w:val="clear" w:color="auto" w:fill="FFFFFF"/>
        </w:rPr>
        <w:t>, pabalsta pieprasītājam KNSD sociālajam darbiniekam jāiesniedz:</w:t>
      </w:r>
      <w:r w:rsidRPr="005F7CEE">
        <w:rPr>
          <w:shd w:val="clear" w:color="auto" w:fill="FFFFFF"/>
        </w:rPr>
        <w:t xml:space="preserve">”. </w:t>
      </w:r>
    </w:p>
    <w:p w14:paraId="09D9236F" w14:textId="77777777" w:rsidR="00DB0176" w:rsidRDefault="00DB0176" w:rsidP="00DB0176">
      <w:pPr>
        <w:jc w:val="both"/>
        <w:rPr>
          <w:shd w:val="clear" w:color="auto" w:fill="FFFFFF"/>
        </w:rPr>
      </w:pPr>
    </w:p>
    <w:p w14:paraId="6A310BE6" w14:textId="77777777" w:rsidR="00DB0176" w:rsidRPr="00445B64" w:rsidRDefault="00DB0176" w:rsidP="00DB0176">
      <w:pPr>
        <w:pStyle w:val="Sarakstarindkopa"/>
        <w:numPr>
          <w:ilvl w:val="0"/>
          <w:numId w:val="1"/>
        </w:numPr>
        <w:jc w:val="both"/>
        <w:rPr>
          <w:sz w:val="24"/>
          <w:szCs w:val="24"/>
          <w:shd w:val="clear" w:color="auto" w:fill="FFFFFF"/>
        </w:rPr>
      </w:pPr>
      <w:r>
        <w:rPr>
          <w:sz w:val="24"/>
          <w:szCs w:val="24"/>
          <w:shd w:val="clear" w:color="auto" w:fill="FFFFFF"/>
        </w:rPr>
        <w:t>Izteikt 63.2</w:t>
      </w:r>
      <w:r w:rsidRPr="00445B64">
        <w:rPr>
          <w:sz w:val="24"/>
          <w:szCs w:val="24"/>
          <w:shd w:val="clear" w:color="auto" w:fill="FFFFFF"/>
        </w:rPr>
        <w:t xml:space="preserve">. apakšpunktu šādā redakcijā: </w:t>
      </w:r>
    </w:p>
    <w:p w14:paraId="76A267B2" w14:textId="77777777" w:rsidR="00DB0176" w:rsidRPr="00511618" w:rsidRDefault="00DB0176" w:rsidP="00DB0176">
      <w:pPr>
        <w:jc w:val="both"/>
        <w:rPr>
          <w:shd w:val="clear" w:color="auto" w:fill="FFFFFF"/>
        </w:rPr>
      </w:pPr>
    </w:p>
    <w:p w14:paraId="4F70FC24" w14:textId="77777777" w:rsidR="00DB0176" w:rsidRDefault="00DB0176" w:rsidP="00DB0176">
      <w:pPr>
        <w:pStyle w:val="Sarakstarindkopa1"/>
        <w:ind w:left="0"/>
        <w:contextualSpacing/>
        <w:jc w:val="both"/>
        <w:rPr>
          <w:color w:val="111111"/>
          <w:shd w:val="clear" w:color="auto" w:fill="FFFFFF"/>
        </w:rPr>
      </w:pPr>
      <w:r>
        <w:rPr>
          <w:shd w:val="clear" w:color="auto" w:fill="FFFFFF"/>
        </w:rPr>
        <w:lastRenderedPageBreak/>
        <w:t>„63.2</w:t>
      </w:r>
      <w:r w:rsidRPr="00511618">
        <w:rPr>
          <w:shd w:val="clear" w:color="auto" w:fill="FFFFFF"/>
        </w:rPr>
        <w:t>.</w:t>
      </w:r>
      <w:r>
        <w:rPr>
          <w:shd w:val="clear" w:color="auto" w:fill="FFFFFF"/>
        </w:rPr>
        <w:t xml:space="preserve"> dokumenti, kas apstiprina krīzes situācijas gadījumu</w:t>
      </w:r>
      <w:r w:rsidRPr="00511618">
        <w:rPr>
          <w:color w:val="111111"/>
          <w:shd w:val="clear" w:color="auto" w:fill="FFFFFF"/>
        </w:rPr>
        <w:t>.</w:t>
      </w:r>
      <w:r>
        <w:rPr>
          <w:color w:val="111111"/>
          <w:shd w:val="clear" w:color="auto" w:fill="FFFFFF"/>
        </w:rPr>
        <w:t>”.</w:t>
      </w:r>
    </w:p>
    <w:p w14:paraId="3C85E13F" w14:textId="77777777" w:rsidR="00DB0176" w:rsidRDefault="00DB0176" w:rsidP="00DB0176">
      <w:pPr>
        <w:pStyle w:val="Sarakstarindkopa1"/>
        <w:ind w:left="0"/>
        <w:contextualSpacing/>
        <w:jc w:val="both"/>
        <w:rPr>
          <w:color w:val="111111"/>
          <w:shd w:val="clear" w:color="auto" w:fill="FFFFFF"/>
        </w:rPr>
      </w:pPr>
    </w:p>
    <w:p w14:paraId="771F0480" w14:textId="77777777" w:rsidR="00DB0176" w:rsidRDefault="00DB0176" w:rsidP="00DB0176">
      <w:pPr>
        <w:pStyle w:val="Sarakstarindkopa"/>
        <w:numPr>
          <w:ilvl w:val="0"/>
          <w:numId w:val="1"/>
        </w:numPr>
        <w:rPr>
          <w:rFonts w:eastAsia="Calibri"/>
          <w:color w:val="111111"/>
          <w:kern w:val="3"/>
          <w:sz w:val="24"/>
          <w:szCs w:val="24"/>
          <w:shd w:val="clear" w:color="auto" w:fill="FFFFFF"/>
        </w:rPr>
      </w:pPr>
      <w:r>
        <w:rPr>
          <w:rFonts w:eastAsia="Calibri"/>
          <w:color w:val="111111"/>
          <w:kern w:val="3"/>
          <w:sz w:val="24"/>
          <w:szCs w:val="24"/>
          <w:shd w:val="clear" w:color="auto" w:fill="FFFFFF"/>
        </w:rPr>
        <w:t>Izteikt 63.3</w:t>
      </w:r>
      <w:r w:rsidRPr="00B12553">
        <w:rPr>
          <w:rFonts w:eastAsia="Calibri"/>
          <w:color w:val="111111"/>
          <w:kern w:val="3"/>
          <w:sz w:val="24"/>
          <w:szCs w:val="24"/>
          <w:shd w:val="clear" w:color="auto" w:fill="FFFFFF"/>
        </w:rPr>
        <w:t xml:space="preserve">. apakšpunktu šādā redakcijā: </w:t>
      </w:r>
    </w:p>
    <w:p w14:paraId="7BFCA1CD" w14:textId="77777777" w:rsidR="00DB0176" w:rsidRPr="00B12553" w:rsidRDefault="00DB0176" w:rsidP="00DB0176">
      <w:pPr>
        <w:pStyle w:val="Sarakstarindkopa"/>
        <w:rPr>
          <w:rFonts w:eastAsia="Calibri"/>
          <w:color w:val="111111"/>
          <w:kern w:val="3"/>
          <w:sz w:val="24"/>
          <w:szCs w:val="24"/>
          <w:shd w:val="clear" w:color="auto" w:fill="FFFFFF"/>
        </w:rPr>
      </w:pPr>
    </w:p>
    <w:p w14:paraId="25D826B1" w14:textId="77777777" w:rsidR="00DB0176" w:rsidRDefault="00DB0176" w:rsidP="00DB0176">
      <w:pPr>
        <w:pStyle w:val="Sarakstarindkopa1"/>
        <w:ind w:left="0"/>
        <w:contextualSpacing/>
        <w:jc w:val="both"/>
        <w:rPr>
          <w:color w:val="111111"/>
          <w:shd w:val="clear" w:color="auto" w:fill="FFFFFF"/>
        </w:rPr>
      </w:pPr>
      <w:r w:rsidRPr="006B3F29">
        <w:rPr>
          <w:shd w:val="clear" w:color="auto" w:fill="FFFFFF"/>
        </w:rPr>
        <w:t>„63.3.</w:t>
      </w:r>
      <w:r w:rsidR="00377CBE" w:rsidRPr="006B3F29">
        <w:rPr>
          <w:color w:val="111111"/>
          <w:shd w:val="clear" w:color="auto" w:fill="FFFFFF"/>
        </w:rPr>
        <w:t>apliecinošie dokumenti saskaņā ar noteikumu 11.punktu</w:t>
      </w:r>
      <w:r w:rsidRPr="006B3F29">
        <w:rPr>
          <w:color w:val="111111"/>
          <w:shd w:val="clear" w:color="auto" w:fill="FFFFFF"/>
        </w:rPr>
        <w:t>.”.</w:t>
      </w:r>
      <w:r>
        <w:rPr>
          <w:color w:val="111111"/>
          <w:shd w:val="clear" w:color="auto" w:fill="FFFFFF"/>
        </w:rPr>
        <w:t xml:space="preserve"> </w:t>
      </w:r>
    </w:p>
    <w:p w14:paraId="70511975" w14:textId="77777777" w:rsidR="00DB0176" w:rsidRDefault="00DB0176" w:rsidP="00DB0176">
      <w:pPr>
        <w:pStyle w:val="Sarakstarindkopa1"/>
        <w:ind w:left="0"/>
        <w:contextualSpacing/>
        <w:jc w:val="both"/>
        <w:rPr>
          <w:color w:val="111111"/>
          <w:shd w:val="clear" w:color="auto" w:fill="FFFFFF"/>
        </w:rPr>
      </w:pPr>
    </w:p>
    <w:p w14:paraId="724A9071" w14:textId="77777777" w:rsidR="00DB0176" w:rsidRDefault="00DB0176" w:rsidP="00DB0176">
      <w:pPr>
        <w:pStyle w:val="Sarakstarindkopa1"/>
        <w:numPr>
          <w:ilvl w:val="0"/>
          <w:numId w:val="1"/>
        </w:numPr>
        <w:spacing w:before="28" w:after="120"/>
        <w:contextualSpacing/>
        <w:jc w:val="both"/>
        <w:rPr>
          <w:color w:val="111111"/>
          <w:shd w:val="clear" w:color="auto" w:fill="FFFFFF"/>
        </w:rPr>
      </w:pPr>
      <w:r>
        <w:rPr>
          <w:color w:val="111111"/>
          <w:shd w:val="clear" w:color="auto" w:fill="FFFFFF"/>
        </w:rPr>
        <w:t>Izteikt 64. punktu šādā redakcijā:</w:t>
      </w:r>
    </w:p>
    <w:p w14:paraId="31943178" w14:textId="77777777" w:rsidR="00DB0176" w:rsidRDefault="00DB0176" w:rsidP="00DB0176">
      <w:pPr>
        <w:pStyle w:val="Sarakstarindkopa1"/>
        <w:spacing w:before="28" w:after="120"/>
        <w:ind w:left="0"/>
        <w:contextualSpacing/>
        <w:jc w:val="both"/>
        <w:rPr>
          <w:color w:val="111111"/>
          <w:shd w:val="clear" w:color="auto" w:fill="FFFFFF"/>
        </w:rPr>
      </w:pPr>
    </w:p>
    <w:p w14:paraId="1D3A8A29" w14:textId="58AAB565" w:rsidR="00DB0176" w:rsidRDefault="00DB0176" w:rsidP="00DB0176">
      <w:pPr>
        <w:pStyle w:val="Sarakstarindkopa1"/>
        <w:spacing w:before="28" w:after="120"/>
        <w:ind w:left="0"/>
        <w:contextualSpacing/>
        <w:jc w:val="both"/>
        <w:rPr>
          <w:color w:val="111111"/>
          <w:shd w:val="clear" w:color="auto" w:fill="FFFFFF"/>
        </w:rPr>
      </w:pPr>
      <w:r w:rsidRPr="00955DCE">
        <w:rPr>
          <w:color w:val="111111"/>
          <w:shd w:val="clear" w:color="auto" w:fill="FFFFFF"/>
        </w:rPr>
        <w:t>“ 64. Pabalstu piešķir, ja iesniegums KNSD saņemts ne vēlāk kā viena mēneša laikā no krīzes situācijas rašanās. Pabalsts ir vienreizējs un tā apmērs ir līdz 100,00 EUR (viens simts euro nulle centi). Lēmumu par pabalsta piešķiršanu pieņem KNSD direktors.”</w:t>
      </w:r>
      <w:r>
        <w:rPr>
          <w:color w:val="111111"/>
          <w:shd w:val="clear" w:color="auto" w:fill="FFFFFF"/>
        </w:rPr>
        <w:t>.</w:t>
      </w:r>
    </w:p>
    <w:p w14:paraId="69D2F7E5" w14:textId="77777777" w:rsidR="00DB0176" w:rsidRDefault="00DB0176" w:rsidP="00DB0176">
      <w:pPr>
        <w:pStyle w:val="Sarakstarindkopa1"/>
        <w:spacing w:before="28" w:after="120"/>
        <w:ind w:left="0"/>
        <w:contextualSpacing/>
        <w:jc w:val="both"/>
        <w:rPr>
          <w:color w:val="111111"/>
          <w:shd w:val="clear" w:color="auto" w:fill="FFFFFF"/>
        </w:rPr>
      </w:pPr>
    </w:p>
    <w:p w14:paraId="5D7D0473" w14:textId="77777777" w:rsidR="00377CBE" w:rsidRDefault="00377CBE" w:rsidP="00377CBE">
      <w:pPr>
        <w:pStyle w:val="Sarakstarindkopa1"/>
        <w:numPr>
          <w:ilvl w:val="0"/>
          <w:numId w:val="1"/>
        </w:numPr>
        <w:spacing w:before="28" w:after="120"/>
        <w:contextualSpacing/>
        <w:jc w:val="both"/>
        <w:rPr>
          <w:color w:val="111111"/>
          <w:shd w:val="clear" w:color="auto" w:fill="FFFFFF"/>
        </w:rPr>
      </w:pPr>
      <w:r>
        <w:rPr>
          <w:color w:val="111111"/>
          <w:shd w:val="clear" w:color="auto" w:fill="FFFFFF"/>
        </w:rPr>
        <w:t xml:space="preserve">Aizstāt </w:t>
      </w:r>
      <w:r w:rsidR="00DB0176">
        <w:rPr>
          <w:color w:val="111111"/>
          <w:shd w:val="clear" w:color="auto" w:fill="FFFFFF"/>
        </w:rPr>
        <w:t xml:space="preserve">66.2.apakšpunkta vārdu „ārkārtas” </w:t>
      </w:r>
      <w:r>
        <w:rPr>
          <w:color w:val="111111"/>
          <w:shd w:val="clear" w:color="auto" w:fill="FFFFFF"/>
        </w:rPr>
        <w:t xml:space="preserve">ar vārdu „krīzes”.  </w:t>
      </w:r>
      <w:r w:rsidR="00DB0176">
        <w:rPr>
          <w:color w:val="111111"/>
          <w:shd w:val="clear" w:color="auto" w:fill="FFFFFF"/>
        </w:rPr>
        <w:t xml:space="preserve"> </w:t>
      </w:r>
    </w:p>
    <w:p w14:paraId="20209E13" w14:textId="77777777" w:rsidR="00377CBE" w:rsidRDefault="00377CBE" w:rsidP="00377CBE">
      <w:pPr>
        <w:pStyle w:val="Sarakstarindkopa1"/>
        <w:spacing w:before="28" w:after="120"/>
        <w:contextualSpacing/>
        <w:jc w:val="both"/>
        <w:rPr>
          <w:color w:val="111111"/>
          <w:shd w:val="clear" w:color="auto" w:fill="FFFFFF"/>
        </w:rPr>
      </w:pPr>
    </w:p>
    <w:p w14:paraId="1E5D00C4" w14:textId="77777777" w:rsidR="00DB0176" w:rsidRPr="00377CBE" w:rsidRDefault="00DB0176" w:rsidP="00377CBE">
      <w:pPr>
        <w:pStyle w:val="Sarakstarindkopa1"/>
        <w:numPr>
          <w:ilvl w:val="0"/>
          <w:numId w:val="1"/>
        </w:numPr>
        <w:spacing w:before="28" w:after="120"/>
        <w:contextualSpacing/>
        <w:jc w:val="both"/>
        <w:rPr>
          <w:color w:val="111111"/>
          <w:shd w:val="clear" w:color="auto" w:fill="FFFFFF"/>
        </w:rPr>
      </w:pPr>
      <w:r w:rsidRPr="00377CBE">
        <w:rPr>
          <w:color w:val="111111"/>
          <w:shd w:val="clear" w:color="auto" w:fill="FFFFFF"/>
        </w:rPr>
        <w:t>Izteikt 67. punktu šādā redakcijā:</w:t>
      </w:r>
    </w:p>
    <w:p w14:paraId="70F32C14" w14:textId="77777777" w:rsidR="00DB0176" w:rsidRDefault="00DB0176" w:rsidP="00DB0176">
      <w:pPr>
        <w:pStyle w:val="Sarakstarindkopa1"/>
        <w:spacing w:before="28" w:after="120"/>
        <w:ind w:left="0"/>
        <w:contextualSpacing/>
        <w:jc w:val="both"/>
        <w:rPr>
          <w:color w:val="111111"/>
          <w:shd w:val="clear" w:color="auto" w:fill="FFFFFF"/>
        </w:rPr>
      </w:pPr>
    </w:p>
    <w:p w14:paraId="3BEEE30B" w14:textId="77777777" w:rsidR="00DB0176" w:rsidRDefault="00DB0176" w:rsidP="00DB0176">
      <w:pPr>
        <w:pStyle w:val="Sarakstarindkopa1"/>
        <w:spacing w:before="240" w:after="240"/>
        <w:ind w:left="0"/>
        <w:contextualSpacing/>
        <w:jc w:val="both"/>
      </w:pPr>
      <w:r>
        <w:rPr>
          <w:color w:val="111111"/>
          <w:shd w:val="clear" w:color="auto" w:fill="FFFFFF"/>
        </w:rPr>
        <w:t>“</w:t>
      </w:r>
      <w:r w:rsidRPr="00FE6D88">
        <w:rPr>
          <w:shd w:val="clear" w:color="auto" w:fill="FFFFFF"/>
        </w:rPr>
        <w:t>67.</w:t>
      </w:r>
      <w:r w:rsidRPr="00FE6D88">
        <w:t xml:space="preserve"> Pabalstu </w:t>
      </w:r>
      <w:r>
        <w:t>krīzes</w:t>
      </w:r>
      <w:r w:rsidRPr="00FE6D88">
        <w:t xml:space="preserve"> situācijā piešķir, pamatojoties uz KNSD sociālā darbinieka sniegto atzinumu, </w:t>
      </w:r>
      <w:r>
        <w:t>kurā izvērtētas ģimenes (personas)</w:t>
      </w:r>
      <w:r w:rsidRPr="00FE6D88">
        <w:t xml:space="preserve">, spēju apmierināt savas pamatvajadzības, </w:t>
      </w:r>
      <w:r>
        <w:t>krīzes</w:t>
      </w:r>
      <w:r w:rsidRPr="00FE6D88">
        <w:t xml:space="preserve"> situācijas izraisītās sekas, materiālos zaudējumus, kas radušies </w:t>
      </w:r>
      <w:r>
        <w:t>krīzes</w:t>
      </w:r>
      <w:r w:rsidRPr="00FE6D88">
        <w:t xml:space="preserve"> situācijas izraisīto seku rezultātā, kā arī īpašuma un mantas apdrošināšanu pret nelaimes gadījumiem.</w:t>
      </w:r>
      <w:r>
        <w:t>”</w:t>
      </w:r>
      <w:r w:rsidR="00377CBE">
        <w:t>.</w:t>
      </w:r>
    </w:p>
    <w:p w14:paraId="5688E680" w14:textId="77777777" w:rsidR="00DB0176" w:rsidRDefault="00DB0176" w:rsidP="00DB0176">
      <w:pPr>
        <w:pStyle w:val="Sarakstarindkopa1"/>
        <w:spacing w:before="28" w:after="120"/>
        <w:ind w:left="0"/>
        <w:contextualSpacing/>
        <w:jc w:val="both"/>
        <w:rPr>
          <w:color w:val="111111"/>
          <w:shd w:val="clear" w:color="auto" w:fill="FFFFFF"/>
        </w:rPr>
      </w:pPr>
    </w:p>
    <w:p w14:paraId="123E86F9" w14:textId="224246BD" w:rsidR="006567F6" w:rsidRPr="00BA4D7B" w:rsidRDefault="006567F6" w:rsidP="007670C4">
      <w:pPr>
        <w:pStyle w:val="Sarakstarindkopa"/>
        <w:jc w:val="both"/>
        <w:rPr>
          <w:color w:val="FF0000"/>
          <w:sz w:val="24"/>
          <w:szCs w:val="24"/>
          <w:highlight w:val="yellow"/>
        </w:rPr>
      </w:pPr>
    </w:p>
    <w:p w14:paraId="03CCA786" w14:textId="34B08A75" w:rsidR="006A0601" w:rsidRPr="00377CBE" w:rsidRDefault="006A0601" w:rsidP="006A0601">
      <w:pPr>
        <w:jc w:val="both"/>
      </w:pPr>
      <w:r w:rsidRPr="00377CBE">
        <w:t>Kand</w:t>
      </w:r>
      <w:r w:rsidR="00E11170" w:rsidRPr="00377CBE">
        <w:t>avas novada domes priekšsēdētāja</w:t>
      </w:r>
      <w:r w:rsidR="00BF2EC1">
        <w:t xml:space="preserve"> ( personiskais paraksts) </w:t>
      </w:r>
      <w:r w:rsidR="00E11170" w:rsidRPr="00377CBE">
        <w:t>I. Priede</w:t>
      </w:r>
    </w:p>
    <w:p w14:paraId="5D436179" w14:textId="77777777" w:rsidR="006A0601" w:rsidRPr="00BA4D7B" w:rsidRDefault="006A0601" w:rsidP="006A0601">
      <w:pPr>
        <w:jc w:val="center"/>
        <w:rPr>
          <w:b/>
          <w:color w:val="FF0000"/>
          <w:highlight w:val="yellow"/>
        </w:rPr>
      </w:pPr>
    </w:p>
    <w:p w14:paraId="7CFF35B8" w14:textId="77777777" w:rsidR="00476C41" w:rsidRPr="00BA4D7B" w:rsidRDefault="00476C41" w:rsidP="006A0601">
      <w:pPr>
        <w:jc w:val="center"/>
        <w:rPr>
          <w:b/>
          <w:color w:val="FF0000"/>
          <w:highlight w:val="yellow"/>
        </w:rPr>
      </w:pPr>
    </w:p>
    <w:p w14:paraId="65BCE115" w14:textId="77777777" w:rsidR="00476C41" w:rsidRPr="00BA4D7B" w:rsidRDefault="00476C41" w:rsidP="006A0601">
      <w:pPr>
        <w:jc w:val="center"/>
        <w:rPr>
          <w:b/>
          <w:color w:val="FF0000"/>
          <w:highlight w:val="yellow"/>
        </w:rPr>
      </w:pPr>
    </w:p>
    <w:p w14:paraId="1A13CB9B" w14:textId="77777777" w:rsidR="00172AE5" w:rsidRPr="00BA4D7B" w:rsidRDefault="00172AE5">
      <w:pPr>
        <w:spacing w:after="200" w:line="276" w:lineRule="auto"/>
        <w:rPr>
          <w:b/>
          <w:color w:val="FF0000"/>
          <w:highlight w:val="yellow"/>
        </w:rPr>
      </w:pPr>
    </w:p>
    <w:p w14:paraId="0476BF25" w14:textId="77777777" w:rsidR="006567F6" w:rsidRPr="00BA4D7B" w:rsidRDefault="006567F6" w:rsidP="006A0601">
      <w:pPr>
        <w:jc w:val="center"/>
        <w:rPr>
          <w:b/>
          <w:color w:val="FF0000"/>
          <w:highlight w:val="yellow"/>
        </w:rPr>
      </w:pPr>
    </w:p>
    <w:p w14:paraId="5A8FAD01" w14:textId="77777777" w:rsidR="006567F6" w:rsidRPr="00BA4D7B" w:rsidRDefault="006567F6">
      <w:pPr>
        <w:spacing w:after="200" w:line="276" w:lineRule="auto"/>
        <w:rPr>
          <w:b/>
          <w:color w:val="FF0000"/>
          <w:highlight w:val="yellow"/>
        </w:rPr>
      </w:pPr>
      <w:r w:rsidRPr="00BA4D7B">
        <w:rPr>
          <w:b/>
          <w:color w:val="FF0000"/>
          <w:highlight w:val="yellow"/>
        </w:rPr>
        <w:br w:type="page"/>
      </w:r>
    </w:p>
    <w:p w14:paraId="54ECF2E7" w14:textId="77777777" w:rsidR="006A0601" w:rsidRPr="00C14E8E" w:rsidRDefault="006A0601" w:rsidP="006A0601">
      <w:pPr>
        <w:jc w:val="center"/>
        <w:rPr>
          <w:b/>
        </w:rPr>
      </w:pPr>
      <w:r w:rsidRPr="00C14E8E">
        <w:rPr>
          <w:b/>
        </w:rPr>
        <w:lastRenderedPageBreak/>
        <w:t>Paskaidrojuma raksts</w:t>
      </w:r>
    </w:p>
    <w:p w14:paraId="212F6535" w14:textId="59CA8A91" w:rsidR="00E11170" w:rsidRPr="00C14E8E" w:rsidRDefault="00E11170" w:rsidP="00E11170">
      <w:pPr>
        <w:contextualSpacing/>
        <w:jc w:val="center"/>
        <w:rPr>
          <w:b/>
        </w:rPr>
      </w:pPr>
      <w:r w:rsidRPr="00C14E8E">
        <w:rPr>
          <w:b/>
        </w:rPr>
        <w:t>Kandavas novad</w:t>
      </w:r>
      <w:r w:rsidR="00117073">
        <w:rPr>
          <w:b/>
        </w:rPr>
        <w:t>a domes saistošo noteikumu</w:t>
      </w:r>
      <w:r w:rsidR="009B098F" w:rsidRPr="00C14E8E">
        <w:rPr>
          <w:b/>
        </w:rPr>
        <w:t xml:space="preserve"> Nr.15</w:t>
      </w:r>
    </w:p>
    <w:p w14:paraId="324A5B33" w14:textId="180C268F" w:rsidR="00E11170" w:rsidRPr="00C14E8E" w:rsidRDefault="00E11170" w:rsidP="00E11170">
      <w:pPr>
        <w:contextualSpacing/>
        <w:jc w:val="center"/>
        <w:rPr>
          <w:b/>
          <w:szCs w:val="28"/>
        </w:rPr>
      </w:pPr>
      <w:r w:rsidRPr="00C14E8E">
        <w:rPr>
          <w:b/>
          <w:szCs w:val="28"/>
        </w:rPr>
        <w:t>“</w:t>
      </w:r>
      <w:r w:rsidR="00E65192" w:rsidRPr="00C14E8E">
        <w:rPr>
          <w:b/>
          <w:bCs/>
        </w:rPr>
        <w:t xml:space="preserve">Grozījumi  Kandavas novada domes 2016. gada 24. novembra saistošajos noteikumos Nr. 14 </w:t>
      </w:r>
      <w:r w:rsidR="00E65192" w:rsidRPr="00C14E8E">
        <w:rPr>
          <w:b/>
        </w:rPr>
        <w:t>„</w:t>
      </w:r>
      <w:r w:rsidR="00E65192" w:rsidRPr="00C14E8E">
        <w:rPr>
          <w:b/>
          <w:shd w:val="clear" w:color="auto" w:fill="FFFFFF"/>
        </w:rPr>
        <w:t>Par pabalstu piešķiršanu Kandavas novada iedzīvotājiem</w:t>
      </w:r>
      <w:r w:rsidRPr="00C14E8E">
        <w:rPr>
          <w:b/>
          <w:szCs w:val="28"/>
        </w:rPr>
        <w:t>””</w:t>
      </w:r>
      <w:r w:rsidR="00117073">
        <w:rPr>
          <w:b/>
          <w:szCs w:val="28"/>
        </w:rPr>
        <w:t xml:space="preserve"> precizējumiem</w:t>
      </w:r>
    </w:p>
    <w:p w14:paraId="69998F2A" w14:textId="77777777" w:rsidR="00E11170" w:rsidRPr="00C14E8E" w:rsidRDefault="00E11170" w:rsidP="00E11170">
      <w:pPr>
        <w:jc w:val="right"/>
      </w:pPr>
      <w:r w:rsidRPr="00C14E8E">
        <w:tab/>
      </w:r>
      <w:r w:rsidRPr="00C14E8E">
        <w:tab/>
      </w:r>
    </w:p>
    <w:tbl>
      <w:tblPr>
        <w:tblStyle w:val="Reatabula"/>
        <w:tblW w:w="0" w:type="auto"/>
        <w:tblLook w:val="04A0" w:firstRow="1" w:lastRow="0" w:firstColumn="1" w:lastColumn="0" w:noHBand="0" w:noVBand="1"/>
      </w:tblPr>
      <w:tblGrid>
        <w:gridCol w:w="2488"/>
        <w:gridCol w:w="6517"/>
      </w:tblGrid>
      <w:tr w:rsidR="006A0601" w:rsidRPr="00C14E8E" w14:paraId="3C6ED88A" w14:textId="77777777" w:rsidTr="000A7052">
        <w:tc>
          <w:tcPr>
            <w:tcW w:w="2518" w:type="dxa"/>
          </w:tcPr>
          <w:p w14:paraId="43161DB7" w14:textId="77777777" w:rsidR="006A0601" w:rsidRPr="00C14E8E" w:rsidRDefault="006A0601" w:rsidP="000A7052">
            <w:pPr>
              <w:tabs>
                <w:tab w:val="left" w:pos="1535"/>
              </w:tabs>
              <w:rPr>
                <w:b/>
              </w:rPr>
            </w:pPr>
            <w:r w:rsidRPr="00C14E8E">
              <w:rPr>
                <w:rFonts w:eastAsia="Calibri"/>
                <w:bCs/>
              </w:rPr>
              <w:t>1. Projekta nepieciešamības pamatojums.</w:t>
            </w:r>
          </w:p>
        </w:tc>
        <w:tc>
          <w:tcPr>
            <w:tcW w:w="6769" w:type="dxa"/>
          </w:tcPr>
          <w:p w14:paraId="427EDF0E" w14:textId="77777777" w:rsidR="00712055" w:rsidRPr="00C945BC" w:rsidRDefault="00712055" w:rsidP="00712055">
            <w:pPr>
              <w:pStyle w:val="Vienkrsteksts"/>
              <w:ind w:firstLine="720"/>
              <w:jc w:val="both"/>
              <w:rPr>
                <w:rFonts w:ascii="Times New Roman" w:hAnsi="Times New Roman"/>
                <w:sz w:val="24"/>
                <w:szCs w:val="24"/>
              </w:rPr>
            </w:pPr>
            <w:r w:rsidRPr="00C945BC">
              <w:rPr>
                <w:rFonts w:ascii="Times New Roman" w:hAnsi="Times New Roman"/>
                <w:sz w:val="24"/>
                <w:szCs w:val="24"/>
              </w:rPr>
              <w:t>Vides aizsardzības un reģionālās attīstības ministrija (turpmāk- VARAM) savas kompetences ietvaros ir izvērtējusi Kandavas novada domes 2017.gada 31.augusta saistošos noteikumus Nr.15 “</w:t>
            </w:r>
            <w:r w:rsidRPr="00C945BC">
              <w:rPr>
                <w:rFonts w:ascii="Times New Roman" w:hAnsi="Times New Roman"/>
                <w:bCs/>
                <w:sz w:val="24"/>
                <w:szCs w:val="24"/>
              </w:rPr>
              <w:t xml:space="preserve">Grozījumi  Kandavas novada domes 2016. gada 24. novembra saistošajos noteikumos Nr. 14 </w:t>
            </w:r>
            <w:r w:rsidRPr="00C945BC">
              <w:rPr>
                <w:rFonts w:ascii="Times New Roman" w:hAnsi="Times New Roman"/>
                <w:sz w:val="24"/>
                <w:szCs w:val="24"/>
              </w:rPr>
              <w:t>„</w:t>
            </w:r>
            <w:r w:rsidRPr="00C945BC">
              <w:rPr>
                <w:rFonts w:ascii="Times New Roman" w:hAnsi="Times New Roman"/>
                <w:sz w:val="24"/>
                <w:szCs w:val="24"/>
                <w:shd w:val="clear" w:color="auto" w:fill="FFFFFF"/>
              </w:rPr>
              <w:t>Par pabalstu piešķiršanu Kandavas novada iedzīvotājiem</w:t>
            </w:r>
            <w:r w:rsidRPr="00C945BC">
              <w:rPr>
                <w:rFonts w:ascii="Times New Roman" w:hAnsi="Times New Roman"/>
                <w:sz w:val="24"/>
                <w:szCs w:val="24"/>
              </w:rPr>
              <w:t>”</w:t>
            </w:r>
            <w:r>
              <w:rPr>
                <w:rFonts w:ascii="Times New Roman" w:hAnsi="Times New Roman"/>
                <w:sz w:val="24"/>
                <w:szCs w:val="24"/>
              </w:rPr>
              <w:t xml:space="preserve"> (turpmāk – SN Grozījumi)</w:t>
            </w:r>
            <w:r w:rsidRPr="00C945BC">
              <w:rPr>
                <w:rFonts w:ascii="Times New Roman" w:hAnsi="Times New Roman"/>
                <w:sz w:val="24"/>
                <w:szCs w:val="24"/>
              </w:rPr>
              <w:t xml:space="preserve"> un ir izteikusi šādus iebildumus: </w:t>
            </w:r>
          </w:p>
          <w:p w14:paraId="183FF34E" w14:textId="77777777" w:rsidR="00685072" w:rsidRPr="00C945BC" w:rsidRDefault="00685072" w:rsidP="00685072">
            <w:pPr>
              <w:pStyle w:val="Sarakstarindkopa"/>
              <w:widowControl w:val="0"/>
              <w:numPr>
                <w:ilvl w:val="0"/>
                <w:numId w:val="15"/>
              </w:numPr>
              <w:ind w:left="0" w:firstLine="0"/>
              <w:jc w:val="both"/>
              <w:rPr>
                <w:sz w:val="24"/>
                <w:szCs w:val="24"/>
              </w:rPr>
            </w:pPr>
            <w:r w:rsidRPr="00C945BC">
              <w:rPr>
                <w:sz w:val="24"/>
                <w:szCs w:val="24"/>
              </w:rPr>
              <w:t xml:space="preserve">Sociālo pakalpojumu un sociālās palīdzības likuma 35.panta otrā daļa nosaka, ka pašvaldība, </w:t>
            </w:r>
            <w:r w:rsidRPr="00C945BC">
              <w:rPr>
                <w:sz w:val="24"/>
                <w:szCs w:val="24"/>
                <w:u w:val="single"/>
              </w:rPr>
              <w:t>neizvērtējot ģimenes (personas) ienākumus</w:t>
            </w:r>
            <w:r w:rsidRPr="00C945BC">
              <w:rPr>
                <w:sz w:val="24"/>
                <w:szCs w:val="24"/>
              </w:rPr>
              <w:t xml:space="preserve">, var piešķirt ģimenei (personai) pabalstu krīzes situācijā. Savukārt šā likuma 1.panta 39.punktā tiek skaidrots, ka “krīzes situācija” ir situācija, kurā ģimene (persona) katastrofas vai citu no ģimenes (personas) gribas neatkarīgu apstākļu dēļ pati saviem spēkiem nespēj nodrošināt savas pamatvajadzības un tai nepieciešama psihosociālā vai materiālā palīdzība. Šā likuma Pārejas noteikumu 32.punkts nosaka, ka pašvaldības līdz saistošo noteikumu par pabalsta krīzes situācijā apmēru un piešķiršanas kārtību spēkā stāšanās dienai, bet ne ilgāk kā līdz 2017.gada 31.decembrim piemēro pašvaldības </w:t>
            </w:r>
            <w:r>
              <w:rPr>
                <w:sz w:val="24"/>
                <w:szCs w:val="24"/>
              </w:rPr>
              <w:t>saistošos noteikumos</w:t>
            </w:r>
            <w:r w:rsidRPr="00C945BC">
              <w:rPr>
                <w:sz w:val="24"/>
                <w:szCs w:val="24"/>
              </w:rPr>
              <w:t xml:space="preserve">, kuros noteikts vienreizējā pabalsta ārkārtas situācijā apmērs un tā piešķiršanas kārtība. Pabalsts krīzes situācija ir sociālās palīdzības pabalsts, savukārt, ja pašvaldība vēlās piešķirt pabalstu ārkārtas situācijā, tad šis pabalsts būs brīvprātīgais pabalsts. Ministrijas ieskatā nav pieļaujams un arī nav skaidra tālākā piemērošana, ja </w:t>
            </w:r>
            <w:r>
              <w:rPr>
                <w:sz w:val="24"/>
                <w:szCs w:val="24"/>
              </w:rPr>
              <w:t>SN Grozījumos</w:t>
            </w:r>
            <w:r w:rsidRPr="00C945BC">
              <w:rPr>
                <w:sz w:val="24"/>
                <w:szCs w:val="24"/>
              </w:rPr>
              <w:t xml:space="preserve"> noteiktās krīzes situācijas pabalsta un ārkārtas situācijas pabalsta piešķiršanas nosacījuma vienīgā atšķirība būs tāda, ka piešķirot  pabalstu krīzes situācijā personas ienākumi netiks vērtēti, savukārt piešķirot pabalstu ārkārtas situācijā personas ienākumi tiks vērtēti. </w:t>
            </w:r>
            <w:r>
              <w:rPr>
                <w:sz w:val="24"/>
                <w:szCs w:val="24"/>
              </w:rPr>
              <w:t>SN Grozījumos</w:t>
            </w:r>
            <w:r w:rsidRPr="00C945BC">
              <w:rPr>
                <w:sz w:val="24"/>
                <w:szCs w:val="24"/>
              </w:rPr>
              <w:t xml:space="preserve"> ir jābūt skaidram nodalījumam, kuras situācijas tiks uzskatītas par krīzes situācijām un kuras par ārkārtas situācijām. Ņemot vērā minēto, </w:t>
            </w:r>
            <w:r>
              <w:rPr>
                <w:sz w:val="24"/>
                <w:szCs w:val="24"/>
              </w:rPr>
              <w:t>VARAM lūdz</w:t>
            </w:r>
            <w:r w:rsidRPr="00C945BC">
              <w:rPr>
                <w:sz w:val="24"/>
                <w:szCs w:val="24"/>
              </w:rPr>
              <w:t xml:space="preserve"> precizēt </w:t>
            </w:r>
            <w:r>
              <w:rPr>
                <w:sz w:val="24"/>
                <w:szCs w:val="24"/>
              </w:rPr>
              <w:t>SN Grozījumu</w:t>
            </w:r>
            <w:r w:rsidRPr="00C945BC">
              <w:rPr>
                <w:sz w:val="24"/>
                <w:szCs w:val="24"/>
              </w:rPr>
              <w:t xml:space="preserve"> 1.punktā izteikto 14.9.apakšpunktu, </w:t>
            </w:r>
            <w:r>
              <w:rPr>
                <w:sz w:val="24"/>
                <w:szCs w:val="24"/>
              </w:rPr>
              <w:t>SN Grozījumu</w:t>
            </w:r>
            <w:r w:rsidRPr="00C945BC">
              <w:rPr>
                <w:sz w:val="24"/>
                <w:szCs w:val="24"/>
              </w:rPr>
              <w:t xml:space="preserve"> 2.punktā izteikto 63.punktu, kā arī saistošo noteikumu pamatredakcijas XII.nodaļu;</w:t>
            </w:r>
          </w:p>
          <w:p w14:paraId="6865BB4B" w14:textId="77777777" w:rsidR="00685072" w:rsidRPr="00C945BC" w:rsidRDefault="00685072" w:rsidP="00685072">
            <w:pPr>
              <w:pStyle w:val="Sarakstarindkopa"/>
              <w:widowControl w:val="0"/>
              <w:numPr>
                <w:ilvl w:val="0"/>
                <w:numId w:val="15"/>
              </w:numPr>
              <w:ind w:left="0" w:firstLine="0"/>
              <w:jc w:val="both"/>
              <w:rPr>
                <w:sz w:val="24"/>
                <w:szCs w:val="24"/>
              </w:rPr>
            </w:pPr>
            <w:r>
              <w:rPr>
                <w:sz w:val="24"/>
                <w:szCs w:val="24"/>
              </w:rPr>
              <w:t xml:space="preserve">VARAM </w:t>
            </w:r>
            <w:r w:rsidRPr="00C945BC">
              <w:rPr>
                <w:sz w:val="24"/>
                <w:szCs w:val="24"/>
              </w:rPr>
              <w:t xml:space="preserve">lūdz </w:t>
            </w:r>
            <w:r>
              <w:rPr>
                <w:sz w:val="24"/>
                <w:szCs w:val="24"/>
              </w:rPr>
              <w:t xml:space="preserve">SN Grozījumā </w:t>
            </w:r>
            <w:r w:rsidRPr="00C945BC">
              <w:rPr>
                <w:sz w:val="24"/>
                <w:szCs w:val="24"/>
              </w:rPr>
              <w:t>3.punktā</w:t>
            </w:r>
            <w:r>
              <w:rPr>
                <w:sz w:val="24"/>
                <w:szCs w:val="24"/>
              </w:rPr>
              <w:t xml:space="preserve"> </w:t>
            </w:r>
            <w:r w:rsidRPr="00C945BC">
              <w:rPr>
                <w:sz w:val="24"/>
                <w:szCs w:val="24"/>
              </w:rPr>
              <w:t>izteikto 63.3.apakšpunktu precizēt atbilstoši saistošo noteikumu pamatredakcijas 11.punktam;</w:t>
            </w:r>
          </w:p>
          <w:p w14:paraId="21CF22C9" w14:textId="77777777" w:rsidR="00685072" w:rsidRPr="00C945BC" w:rsidRDefault="00685072" w:rsidP="00685072">
            <w:pPr>
              <w:pStyle w:val="Sarakstarindkopa"/>
              <w:widowControl w:val="0"/>
              <w:numPr>
                <w:ilvl w:val="0"/>
                <w:numId w:val="15"/>
              </w:numPr>
              <w:ind w:left="0" w:firstLine="0"/>
              <w:jc w:val="both"/>
              <w:rPr>
                <w:sz w:val="24"/>
                <w:szCs w:val="24"/>
              </w:rPr>
            </w:pPr>
            <w:r>
              <w:rPr>
                <w:sz w:val="24"/>
                <w:szCs w:val="24"/>
              </w:rPr>
              <w:t>VARAM lūdz</w:t>
            </w:r>
            <w:r w:rsidRPr="00C945BC">
              <w:rPr>
                <w:sz w:val="24"/>
                <w:szCs w:val="24"/>
              </w:rPr>
              <w:t xml:space="preserve"> </w:t>
            </w:r>
            <w:r>
              <w:rPr>
                <w:sz w:val="24"/>
                <w:szCs w:val="24"/>
              </w:rPr>
              <w:t>SN Grozījumā</w:t>
            </w:r>
            <w:r w:rsidRPr="00C945BC">
              <w:rPr>
                <w:sz w:val="24"/>
                <w:szCs w:val="24"/>
              </w:rPr>
              <w:t xml:space="preserve"> 5.punktā izteiktajā nodaļas nosaukumā svītrot norādi par dzīvesvietas zaudēšanu, jo tas ir pretrunā Sociālo pakalpojumu un sociālās palīdzības likuma 1.panta 39.punktā noteiktajam;</w:t>
            </w:r>
          </w:p>
          <w:p w14:paraId="22763A22" w14:textId="77777777" w:rsidR="00685072" w:rsidRPr="002114C2" w:rsidRDefault="00685072" w:rsidP="00685072">
            <w:pPr>
              <w:pStyle w:val="Sarakstarindkopa"/>
              <w:widowControl w:val="0"/>
              <w:numPr>
                <w:ilvl w:val="0"/>
                <w:numId w:val="15"/>
              </w:numPr>
              <w:ind w:left="0" w:firstLine="0"/>
              <w:jc w:val="both"/>
              <w:rPr>
                <w:sz w:val="24"/>
                <w:szCs w:val="24"/>
              </w:rPr>
            </w:pPr>
            <w:r w:rsidRPr="00C945BC">
              <w:rPr>
                <w:sz w:val="24"/>
                <w:szCs w:val="24"/>
              </w:rPr>
              <w:t xml:space="preserve">ņemot vērā to, ka </w:t>
            </w:r>
            <w:r>
              <w:rPr>
                <w:sz w:val="24"/>
                <w:szCs w:val="24"/>
              </w:rPr>
              <w:t>SN Grozījumu</w:t>
            </w:r>
            <w:r w:rsidRPr="00C945BC">
              <w:rPr>
                <w:sz w:val="24"/>
                <w:szCs w:val="24"/>
              </w:rPr>
              <w:t xml:space="preserve"> 5.punktā izteiktajā nodaļā tiek noteikts pabalsts </w:t>
            </w:r>
            <w:r w:rsidRPr="00C945BC">
              <w:rPr>
                <w:sz w:val="24"/>
                <w:szCs w:val="24"/>
                <w:u w:val="single"/>
              </w:rPr>
              <w:t>krīzes situācijā</w:t>
            </w:r>
            <w:r w:rsidRPr="00C945BC">
              <w:rPr>
                <w:sz w:val="24"/>
                <w:szCs w:val="24"/>
              </w:rPr>
              <w:t>, nevis ārkārtas situācijā, tad</w:t>
            </w:r>
            <w:r>
              <w:rPr>
                <w:sz w:val="24"/>
                <w:szCs w:val="24"/>
              </w:rPr>
              <w:t xml:space="preserve"> VARAM </w:t>
            </w:r>
            <w:r w:rsidRPr="00C945BC">
              <w:rPr>
                <w:sz w:val="24"/>
                <w:szCs w:val="24"/>
              </w:rPr>
              <w:t>lūdz attiecīgi vārdu “ārkārtas” aizstāt ar vārdu “krīzes” (</w:t>
            </w:r>
            <w:r>
              <w:rPr>
                <w:sz w:val="24"/>
                <w:szCs w:val="24"/>
              </w:rPr>
              <w:t>SN Grozījumu</w:t>
            </w:r>
            <w:r w:rsidRPr="00C945BC">
              <w:rPr>
                <w:sz w:val="24"/>
                <w:szCs w:val="24"/>
              </w:rPr>
              <w:t xml:space="preserve"> 5.punktā izteiktajā </w:t>
            </w:r>
            <w:r w:rsidRPr="002114C2">
              <w:rPr>
                <w:sz w:val="24"/>
                <w:szCs w:val="24"/>
              </w:rPr>
              <w:t>67.</w:t>
            </w:r>
            <w:r w:rsidRPr="002114C2">
              <w:rPr>
                <w:sz w:val="24"/>
                <w:szCs w:val="24"/>
                <w:vertAlign w:val="superscript"/>
              </w:rPr>
              <w:t>1</w:t>
            </w:r>
            <w:r w:rsidRPr="002114C2">
              <w:rPr>
                <w:sz w:val="24"/>
                <w:szCs w:val="24"/>
              </w:rPr>
              <w:t>, 67.</w:t>
            </w:r>
            <w:r w:rsidRPr="002114C2">
              <w:rPr>
                <w:sz w:val="24"/>
                <w:szCs w:val="24"/>
                <w:vertAlign w:val="superscript"/>
              </w:rPr>
              <w:t>3</w:t>
            </w:r>
            <w:r w:rsidRPr="002114C2">
              <w:rPr>
                <w:sz w:val="24"/>
                <w:szCs w:val="24"/>
              </w:rPr>
              <w:t xml:space="preserve"> un 67.</w:t>
            </w:r>
            <w:r w:rsidRPr="002114C2">
              <w:rPr>
                <w:sz w:val="24"/>
                <w:szCs w:val="24"/>
                <w:vertAlign w:val="superscript"/>
              </w:rPr>
              <w:t>6</w:t>
            </w:r>
            <w:r w:rsidRPr="002114C2">
              <w:rPr>
                <w:sz w:val="24"/>
                <w:szCs w:val="24"/>
              </w:rPr>
              <w:t>punktā);</w:t>
            </w:r>
          </w:p>
          <w:p w14:paraId="2CA0FE46" w14:textId="77777777" w:rsidR="00685072" w:rsidRPr="00327299" w:rsidRDefault="00685072" w:rsidP="00685072">
            <w:pPr>
              <w:pStyle w:val="Sarakstarindkopa"/>
              <w:widowControl w:val="0"/>
              <w:numPr>
                <w:ilvl w:val="0"/>
                <w:numId w:val="15"/>
              </w:numPr>
              <w:ind w:left="0" w:firstLine="0"/>
              <w:jc w:val="both"/>
              <w:rPr>
                <w:sz w:val="24"/>
                <w:szCs w:val="24"/>
              </w:rPr>
            </w:pPr>
            <w:r w:rsidRPr="002114C2">
              <w:rPr>
                <w:sz w:val="24"/>
                <w:szCs w:val="24"/>
              </w:rPr>
              <w:lastRenderedPageBreak/>
              <w:t xml:space="preserve">Valsts pārvaldes iekārtas likuma 10.panta sestā daļa nosaka, ka valsts pārvaldes pienākums ir vienkāršot un uzlabot procedūras privātpersonas labā, bet 10.panta astotā daļa nosaka, ka valsts pārvaldi organizē pēc iespējas ērti un pieejami privātpersonai. Līdz ar to, ja konkrētā informācija (dokumenti) ir pašvaldības rīcībā, pašvaldībai nav pamata uzlikt par pienākumu personām, kas vēlas saņemt minēto palīdzību, iesniegt pašvaldībai šo informāciju </w:t>
            </w:r>
            <w:r w:rsidRPr="00327299">
              <w:rPr>
                <w:sz w:val="24"/>
                <w:szCs w:val="24"/>
              </w:rPr>
              <w:t>(piemēram, izziņa no pašvaldības policijas)</w:t>
            </w:r>
            <w:r w:rsidRPr="00327299">
              <w:rPr>
                <w:color w:val="000000"/>
                <w:sz w:val="24"/>
                <w:szCs w:val="24"/>
              </w:rPr>
              <w:t xml:space="preserve">. VARAM lūdz attiecīgi precizēt </w:t>
            </w:r>
            <w:r w:rsidRPr="00327299">
              <w:rPr>
                <w:sz w:val="24"/>
                <w:szCs w:val="24"/>
              </w:rPr>
              <w:t xml:space="preserve">SN Grozījumu </w:t>
            </w:r>
            <w:r>
              <w:rPr>
                <w:sz w:val="24"/>
                <w:szCs w:val="24"/>
              </w:rPr>
              <w:t>5.punkta izteikto</w:t>
            </w:r>
            <w:r w:rsidRPr="00327299">
              <w:rPr>
                <w:sz w:val="24"/>
                <w:szCs w:val="24"/>
              </w:rPr>
              <w:t xml:space="preserve"> 67.</w:t>
            </w:r>
            <w:r w:rsidRPr="00327299">
              <w:rPr>
                <w:sz w:val="24"/>
                <w:szCs w:val="24"/>
                <w:vertAlign w:val="superscript"/>
              </w:rPr>
              <w:t>2</w:t>
            </w:r>
            <w:r w:rsidRPr="00327299">
              <w:rPr>
                <w:sz w:val="24"/>
                <w:szCs w:val="24"/>
              </w:rPr>
              <w:t>2.apakšpunktu;</w:t>
            </w:r>
          </w:p>
          <w:p w14:paraId="374787B1" w14:textId="77777777" w:rsidR="00685072" w:rsidRPr="00327299" w:rsidRDefault="00685072" w:rsidP="00685072">
            <w:pPr>
              <w:pStyle w:val="Sarakstarindkopa"/>
              <w:widowControl w:val="0"/>
              <w:numPr>
                <w:ilvl w:val="0"/>
                <w:numId w:val="15"/>
              </w:numPr>
              <w:ind w:left="0" w:firstLine="0"/>
              <w:jc w:val="both"/>
              <w:rPr>
                <w:sz w:val="24"/>
                <w:szCs w:val="24"/>
              </w:rPr>
            </w:pPr>
            <w:r w:rsidRPr="00327299">
              <w:rPr>
                <w:sz w:val="24"/>
                <w:szCs w:val="24"/>
              </w:rPr>
              <w:t xml:space="preserve">ņemot vērā to, ka SN Grozījumu 5.punktā izteiktajā nodaļā tiek noteikts pabalsts </w:t>
            </w:r>
            <w:r w:rsidRPr="00327299">
              <w:rPr>
                <w:sz w:val="24"/>
                <w:szCs w:val="24"/>
                <w:u w:val="single"/>
              </w:rPr>
              <w:t>krīzes situācijā</w:t>
            </w:r>
            <w:r w:rsidRPr="00327299">
              <w:rPr>
                <w:sz w:val="24"/>
                <w:szCs w:val="24"/>
              </w:rPr>
              <w:t>, kas tiek piešķirts neizvērtējot personas materiālo stāvokli, VARAM lūdz SN Grozījumu 5.punktā izteiktajā 67.</w:t>
            </w:r>
            <w:r w:rsidRPr="00327299">
              <w:rPr>
                <w:sz w:val="24"/>
                <w:szCs w:val="24"/>
                <w:vertAlign w:val="superscript"/>
              </w:rPr>
              <w:t>3</w:t>
            </w:r>
            <w:r w:rsidRPr="00327299">
              <w:rPr>
                <w:sz w:val="24"/>
                <w:szCs w:val="24"/>
              </w:rPr>
              <w:t>punktā svītrot vārdus “ņemot vērā pabalsta pieprasītāja sociālo stāvokli”;</w:t>
            </w:r>
          </w:p>
          <w:p w14:paraId="4E2D56FC" w14:textId="77777777" w:rsidR="00B849F4" w:rsidRPr="00685072" w:rsidRDefault="00685072" w:rsidP="00685072">
            <w:pPr>
              <w:pStyle w:val="Vienkrsteksts"/>
              <w:numPr>
                <w:ilvl w:val="0"/>
                <w:numId w:val="15"/>
              </w:numPr>
              <w:ind w:left="0" w:firstLine="0"/>
              <w:jc w:val="both"/>
              <w:rPr>
                <w:rFonts w:ascii="Times New Roman" w:hAnsi="Times New Roman"/>
                <w:sz w:val="24"/>
                <w:szCs w:val="24"/>
              </w:rPr>
            </w:pPr>
            <w:r w:rsidRPr="00327299">
              <w:rPr>
                <w:rFonts w:ascii="Times New Roman" w:hAnsi="Times New Roman"/>
                <w:sz w:val="24"/>
                <w:szCs w:val="24"/>
              </w:rPr>
              <w:t xml:space="preserve">atbilstoši Sociālo pakalpojumu un sociālās palīdzības likuma 1.panta 11.punktam </w:t>
            </w:r>
            <w:r w:rsidRPr="00327299">
              <w:rPr>
                <w:rFonts w:ascii="Times New Roman" w:hAnsi="Times New Roman"/>
                <w:sz w:val="24"/>
                <w:szCs w:val="24"/>
                <w:u w:val="single"/>
              </w:rPr>
              <w:t>pamatvajadzības ir ēdiens, apģērbs, mājoklis, veselības aprūpe, obligātā izglītība</w:t>
            </w:r>
            <w:r w:rsidRPr="00327299">
              <w:rPr>
                <w:rFonts w:ascii="Times New Roman" w:hAnsi="Times New Roman"/>
                <w:sz w:val="24"/>
                <w:szCs w:val="24"/>
              </w:rPr>
              <w:t xml:space="preserve">. Savukārt šā likuma 1.panta 39.punktā tiek skaidrots, ka “krīzes situācija” ir situācija, kurā ģimene (persona) katastrofas vai citu no ģimenes (personas) gribas neatkarīgu apstākļu dēļ pati saviem spēkiem nespēj nodrošināt savas pamatvajadzības un tai nepieciešama psihosociālā vai materiālā palīdzība. Ņemot vērā to, ka SN Grozījumu 5.punktā izteiktajā nodaļā tiek noteikts pabalsts </w:t>
            </w:r>
            <w:r w:rsidRPr="00327299">
              <w:rPr>
                <w:rFonts w:ascii="Times New Roman" w:hAnsi="Times New Roman"/>
                <w:sz w:val="24"/>
                <w:szCs w:val="24"/>
                <w:u w:val="single"/>
              </w:rPr>
              <w:t>krīzes situācijā</w:t>
            </w:r>
            <w:r w:rsidRPr="00327299">
              <w:rPr>
                <w:rFonts w:ascii="Times New Roman" w:hAnsi="Times New Roman"/>
                <w:sz w:val="24"/>
                <w:szCs w:val="24"/>
              </w:rPr>
              <w:t>, lūdzam svītrot SN Grozījumu 5.punktā izteikto 67.</w:t>
            </w:r>
            <w:r w:rsidRPr="00327299">
              <w:rPr>
                <w:rFonts w:ascii="Times New Roman" w:hAnsi="Times New Roman"/>
                <w:sz w:val="24"/>
                <w:szCs w:val="24"/>
                <w:vertAlign w:val="superscript"/>
              </w:rPr>
              <w:t>4</w:t>
            </w:r>
            <w:r w:rsidRPr="00327299">
              <w:rPr>
                <w:rFonts w:ascii="Times New Roman" w:hAnsi="Times New Roman"/>
                <w:sz w:val="24"/>
                <w:szCs w:val="24"/>
              </w:rPr>
              <w:t>punktu.</w:t>
            </w:r>
          </w:p>
        </w:tc>
      </w:tr>
      <w:tr w:rsidR="006A0601" w:rsidRPr="00C14E8E" w14:paraId="1901F4D5" w14:textId="77777777" w:rsidTr="000A7052">
        <w:tc>
          <w:tcPr>
            <w:tcW w:w="2518" w:type="dxa"/>
          </w:tcPr>
          <w:p w14:paraId="0375FB8E" w14:textId="77777777" w:rsidR="006A0601" w:rsidRPr="00C14E8E" w:rsidRDefault="006A0601" w:rsidP="000A7052">
            <w:pPr>
              <w:rPr>
                <w:b/>
              </w:rPr>
            </w:pPr>
            <w:r w:rsidRPr="00C14E8E">
              <w:rPr>
                <w:rFonts w:eastAsia="Calibri"/>
                <w:bCs/>
              </w:rPr>
              <w:lastRenderedPageBreak/>
              <w:t>2. Īss projekta satura izklāsts.</w:t>
            </w:r>
          </w:p>
        </w:tc>
        <w:tc>
          <w:tcPr>
            <w:tcW w:w="6769" w:type="dxa"/>
          </w:tcPr>
          <w:p w14:paraId="60402CC2" w14:textId="77777777" w:rsidR="000532F9" w:rsidRPr="00C14E8E" w:rsidRDefault="00E27E8B" w:rsidP="003535A8">
            <w:pPr>
              <w:jc w:val="both"/>
            </w:pPr>
            <w:r>
              <w:t xml:space="preserve">Noteikumi nosaka kārtību kādā piešķirams pabalsts krīzes situācijā. Ir nepieciešams noteikumu XII nodaļu izteikt jaunā redakcijā, kā arī attiecīgi precizēt noteikumu punktus. </w:t>
            </w:r>
          </w:p>
        </w:tc>
      </w:tr>
      <w:tr w:rsidR="006A0601" w:rsidRPr="00C14E8E" w14:paraId="3E415F0B" w14:textId="77777777" w:rsidTr="000A7052">
        <w:tc>
          <w:tcPr>
            <w:tcW w:w="2518" w:type="dxa"/>
          </w:tcPr>
          <w:p w14:paraId="7B1A477F" w14:textId="77777777" w:rsidR="006A0601" w:rsidRPr="00C14E8E" w:rsidRDefault="006A0601" w:rsidP="000A7052">
            <w:pPr>
              <w:jc w:val="both"/>
              <w:rPr>
                <w:b/>
              </w:rPr>
            </w:pPr>
            <w:r w:rsidRPr="00C14E8E">
              <w:rPr>
                <w:bCs/>
              </w:rPr>
              <w:t>3. Informācija par plānoto projekta ietekmi uz pašvaldības budžetu.</w:t>
            </w:r>
          </w:p>
        </w:tc>
        <w:tc>
          <w:tcPr>
            <w:tcW w:w="6769" w:type="dxa"/>
          </w:tcPr>
          <w:p w14:paraId="3A35D537" w14:textId="77777777" w:rsidR="006A0601" w:rsidRPr="00C14E8E" w:rsidRDefault="006A0601" w:rsidP="000A7052">
            <w:pPr>
              <w:pStyle w:val="Bezatstarpm"/>
              <w:jc w:val="both"/>
              <w:rPr>
                <w:sz w:val="24"/>
                <w:szCs w:val="24"/>
                <w:lang w:val="lv-LV"/>
              </w:rPr>
            </w:pPr>
            <w:r w:rsidRPr="00C14E8E">
              <w:rPr>
                <w:sz w:val="24"/>
                <w:szCs w:val="24"/>
                <w:lang w:val="lv-LV"/>
              </w:rPr>
              <w:t>Projekts nerada papildus ietekmi uz pašvaldības budžetu.</w:t>
            </w:r>
          </w:p>
        </w:tc>
      </w:tr>
      <w:tr w:rsidR="006A0601" w:rsidRPr="00C14E8E" w14:paraId="1685E915" w14:textId="77777777" w:rsidTr="000A7052">
        <w:tc>
          <w:tcPr>
            <w:tcW w:w="2518" w:type="dxa"/>
          </w:tcPr>
          <w:p w14:paraId="6CE80E72" w14:textId="77777777" w:rsidR="006A0601" w:rsidRPr="00C14E8E" w:rsidRDefault="006A0601" w:rsidP="000A7052">
            <w:pPr>
              <w:jc w:val="both"/>
              <w:rPr>
                <w:b/>
              </w:rPr>
            </w:pPr>
            <w:r w:rsidRPr="00C14E8E">
              <w:rPr>
                <w:rFonts w:eastAsia="Calibri"/>
                <w:bCs/>
              </w:rPr>
              <w:t>4. Informācija par plānoto projekta ietekmi uz uzņēmējdarbības vidi pašvaldības teritorijā.</w:t>
            </w:r>
          </w:p>
        </w:tc>
        <w:tc>
          <w:tcPr>
            <w:tcW w:w="6769" w:type="dxa"/>
          </w:tcPr>
          <w:p w14:paraId="1D7F295F" w14:textId="77777777" w:rsidR="006A0601" w:rsidRPr="00C14E8E" w:rsidRDefault="006A0601" w:rsidP="000A7052">
            <w:pPr>
              <w:pStyle w:val="Bezatstarpm"/>
              <w:jc w:val="both"/>
              <w:rPr>
                <w:sz w:val="24"/>
                <w:szCs w:val="24"/>
                <w:lang w:val="lv-LV"/>
              </w:rPr>
            </w:pPr>
            <w:r w:rsidRPr="00C14E8E">
              <w:rPr>
                <w:sz w:val="24"/>
                <w:szCs w:val="24"/>
                <w:lang w:val="lv-LV"/>
              </w:rPr>
              <w:t>Projekts nerada ietekmi uz uzņēmējdarbības vidi pašvaldības teritorijā.</w:t>
            </w:r>
          </w:p>
          <w:p w14:paraId="3262E207" w14:textId="77777777" w:rsidR="006A0601" w:rsidRPr="00C14E8E" w:rsidRDefault="006A0601" w:rsidP="000A7052">
            <w:pPr>
              <w:jc w:val="center"/>
              <w:rPr>
                <w:b/>
              </w:rPr>
            </w:pPr>
          </w:p>
        </w:tc>
      </w:tr>
      <w:tr w:rsidR="006A0601" w14:paraId="5E285E74" w14:textId="77777777" w:rsidTr="000A7052">
        <w:tc>
          <w:tcPr>
            <w:tcW w:w="2518" w:type="dxa"/>
          </w:tcPr>
          <w:p w14:paraId="2A4B897F" w14:textId="77777777" w:rsidR="006A0601" w:rsidRPr="00C14E8E" w:rsidRDefault="006A0601" w:rsidP="000A7052">
            <w:pPr>
              <w:jc w:val="both"/>
              <w:rPr>
                <w:b/>
              </w:rPr>
            </w:pPr>
            <w:r w:rsidRPr="00C14E8E">
              <w:rPr>
                <w:rFonts w:eastAsia="Calibri"/>
                <w:bCs/>
              </w:rPr>
              <w:t>5. Informācija par administratīvajām procedūrām.</w:t>
            </w:r>
          </w:p>
        </w:tc>
        <w:tc>
          <w:tcPr>
            <w:tcW w:w="6769" w:type="dxa"/>
          </w:tcPr>
          <w:p w14:paraId="2EE68FD3" w14:textId="77777777" w:rsidR="006A0601" w:rsidRPr="00146FDF" w:rsidRDefault="00B849F4" w:rsidP="00B849F4">
            <w:pPr>
              <w:jc w:val="both"/>
            </w:pPr>
            <w:r w:rsidRPr="00C14E8E">
              <w:t>Noteikumu izstrādes procesā notikušas konsultācijas ar Kandavas novada domes pašvaldības aģentūru „Kandavas novada Sociālais dienests”.</w:t>
            </w:r>
          </w:p>
        </w:tc>
      </w:tr>
      <w:tr w:rsidR="006A0601" w14:paraId="03ED41C9" w14:textId="77777777" w:rsidTr="000A7052">
        <w:tc>
          <w:tcPr>
            <w:tcW w:w="2518" w:type="dxa"/>
          </w:tcPr>
          <w:p w14:paraId="4DBC68F3" w14:textId="77777777" w:rsidR="006A0601" w:rsidRDefault="006A0601" w:rsidP="000A7052">
            <w:pPr>
              <w:jc w:val="both"/>
              <w:rPr>
                <w:b/>
              </w:rPr>
            </w:pPr>
            <w:r w:rsidRPr="008C2BC6">
              <w:rPr>
                <w:rFonts w:eastAsia="Calibri"/>
                <w:bCs/>
              </w:rPr>
              <w:t>6. Informācija par konsultācijām ar privātpersonām.</w:t>
            </w:r>
          </w:p>
        </w:tc>
        <w:tc>
          <w:tcPr>
            <w:tcW w:w="6769" w:type="dxa"/>
          </w:tcPr>
          <w:p w14:paraId="5012FFD4" w14:textId="77777777" w:rsidR="006A0601" w:rsidRDefault="006A0601" w:rsidP="000A7052">
            <w:pPr>
              <w:jc w:val="both"/>
              <w:rPr>
                <w:b/>
              </w:rPr>
            </w:pPr>
            <w:r w:rsidRPr="00D513E7">
              <w:t>Konsultācijas ar privātpersonām, izstrādājot saistošos noteikumus, nav veiktas.</w:t>
            </w:r>
          </w:p>
        </w:tc>
      </w:tr>
    </w:tbl>
    <w:p w14:paraId="4001605C" w14:textId="77777777" w:rsidR="006A0601" w:rsidRDefault="006A0601" w:rsidP="006A0601">
      <w:pPr>
        <w:jc w:val="center"/>
        <w:rPr>
          <w:b/>
        </w:rPr>
      </w:pPr>
    </w:p>
    <w:p w14:paraId="0FDA86F0" w14:textId="01D9BACF" w:rsidR="004F3F12" w:rsidRDefault="00117073">
      <w:r>
        <w:t>Kandavas novada domes priekšsēdētāja</w:t>
      </w:r>
      <w:r w:rsidR="00BF2EC1">
        <w:t xml:space="preserve">   (personiskais paraksts) </w:t>
      </w:r>
      <w:bookmarkStart w:id="0" w:name="_GoBack"/>
      <w:bookmarkEnd w:id="0"/>
      <w:r>
        <w:t xml:space="preserve"> I.Priede</w:t>
      </w:r>
    </w:p>
    <w:sectPr w:rsidR="004F3F12" w:rsidSect="00BF2EC1">
      <w:footerReference w:type="default" r:id="rId9"/>
      <w:pgSz w:w="11906" w:h="16838"/>
      <w:pgMar w:top="709"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5512" w14:textId="77777777" w:rsidR="00432CC4" w:rsidRDefault="00432CC4" w:rsidP="00DE6251">
      <w:r>
        <w:separator/>
      </w:r>
    </w:p>
  </w:endnote>
  <w:endnote w:type="continuationSeparator" w:id="0">
    <w:p w14:paraId="7CF728C9" w14:textId="77777777" w:rsidR="00432CC4" w:rsidRDefault="00432CC4" w:rsidP="00DE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44583"/>
      <w:docPartObj>
        <w:docPartGallery w:val="Page Numbers (Bottom of Page)"/>
        <w:docPartUnique/>
      </w:docPartObj>
    </w:sdtPr>
    <w:sdtEndPr/>
    <w:sdtContent>
      <w:p w14:paraId="05041A4F" w14:textId="77777777" w:rsidR="00DE6251" w:rsidRDefault="00AB52DA">
        <w:pPr>
          <w:pStyle w:val="Kjene"/>
          <w:jc w:val="center"/>
        </w:pPr>
        <w:r>
          <w:fldChar w:fldCharType="begin"/>
        </w:r>
        <w:r w:rsidR="00427D7F">
          <w:instrText xml:space="preserve"> PAGE   \* MERGEFORMAT </w:instrText>
        </w:r>
        <w:r>
          <w:fldChar w:fldCharType="separate"/>
        </w:r>
        <w:r w:rsidR="00BF2EC1">
          <w:rPr>
            <w:noProof/>
          </w:rPr>
          <w:t>4</w:t>
        </w:r>
        <w:r>
          <w:rPr>
            <w:noProof/>
          </w:rPr>
          <w:fldChar w:fldCharType="end"/>
        </w:r>
      </w:p>
    </w:sdtContent>
  </w:sdt>
  <w:p w14:paraId="0971F164" w14:textId="77777777" w:rsidR="00DE6251" w:rsidRDefault="00DE625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88A9" w14:textId="77777777" w:rsidR="00432CC4" w:rsidRDefault="00432CC4" w:rsidP="00DE6251">
      <w:r>
        <w:separator/>
      </w:r>
    </w:p>
  </w:footnote>
  <w:footnote w:type="continuationSeparator" w:id="0">
    <w:p w14:paraId="100EE3F2" w14:textId="77777777" w:rsidR="00432CC4" w:rsidRDefault="00432CC4" w:rsidP="00DE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2685"/>
    <w:multiLevelType w:val="hybridMultilevel"/>
    <w:tmpl w:val="E7DC83FE"/>
    <w:lvl w:ilvl="0" w:tplc="83723300">
      <w:start w:val="1"/>
      <w:numFmt w:val="decimal"/>
      <w:lvlText w:val="%1."/>
      <w:lvlJc w:val="left"/>
      <w:pPr>
        <w:ind w:left="1080" w:hanging="360"/>
      </w:pPr>
      <w:rPr>
        <w:rFonts w:hint="default"/>
      </w:rPr>
    </w:lvl>
    <w:lvl w:ilvl="1" w:tplc="D5E8A642" w:tentative="1">
      <w:start w:val="1"/>
      <w:numFmt w:val="lowerLetter"/>
      <w:lvlText w:val="%2."/>
      <w:lvlJc w:val="left"/>
      <w:pPr>
        <w:ind w:left="1800" w:hanging="360"/>
      </w:pPr>
    </w:lvl>
    <w:lvl w:ilvl="2" w:tplc="BFC80AA4" w:tentative="1">
      <w:start w:val="1"/>
      <w:numFmt w:val="lowerRoman"/>
      <w:lvlText w:val="%3."/>
      <w:lvlJc w:val="right"/>
      <w:pPr>
        <w:ind w:left="2520" w:hanging="180"/>
      </w:pPr>
    </w:lvl>
    <w:lvl w:ilvl="3" w:tplc="AE6C0792" w:tentative="1">
      <w:start w:val="1"/>
      <w:numFmt w:val="decimal"/>
      <w:lvlText w:val="%4."/>
      <w:lvlJc w:val="left"/>
      <w:pPr>
        <w:ind w:left="3240" w:hanging="360"/>
      </w:pPr>
    </w:lvl>
    <w:lvl w:ilvl="4" w:tplc="DBAC122E" w:tentative="1">
      <w:start w:val="1"/>
      <w:numFmt w:val="lowerLetter"/>
      <w:lvlText w:val="%5."/>
      <w:lvlJc w:val="left"/>
      <w:pPr>
        <w:ind w:left="3960" w:hanging="360"/>
      </w:pPr>
    </w:lvl>
    <w:lvl w:ilvl="5" w:tplc="E6701804" w:tentative="1">
      <w:start w:val="1"/>
      <w:numFmt w:val="lowerRoman"/>
      <w:lvlText w:val="%6."/>
      <w:lvlJc w:val="right"/>
      <w:pPr>
        <w:ind w:left="4680" w:hanging="180"/>
      </w:pPr>
    </w:lvl>
    <w:lvl w:ilvl="6" w:tplc="90C68400" w:tentative="1">
      <w:start w:val="1"/>
      <w:numFmt w:val="decimal"/>
      <w:lvlText w:val="%7."/>
      <w:lvlJc w:val="left"/>
      <w:pPr>
        <w:ind w:left="5400" w:hanging="360"/>
      </w:pPr>
    </w:lvl>
    <w:lvl w:ilvl="7" w:tplc="57B4F626" w:tentative="1">
      <w:start w:val="1"/>
      <w:numFmt w:val="lowerLetter"/>
      <w:lvlText w:val="%8."/>
      <w:lvlJc w:val="left"/>
      <w:pPr>
        <w:ind w:left="6120" w:hanging="360"/>
      </w:pPr>
    </w:lvl>
    <w:lvl w:ilvl="8" w:tplc="A57E7A16" w:tentative="1">
      <w:start w:val="1"/>
      <w:numFmt w:val="lowerRoman"/>
      <w:lvlText w:val="%9."/>
      <w:lvlJc w:val="right"/>
      <w:pPr>
        <w:ind w:left="6840" w:hanging="180"/>
      </w:pPr>
    </w:lvl>
  </w:abstractNum>
  <w:abstractNum w:abstractNumId="1" w15:restartNumberingAfterBreak="0">
    <w:nsid w:val="27FB0EA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711901"/>
    <w:multiLevelType w:val="multilevel"/>
    <w:tmpl w:val="B502BFB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19477E"/>
    <w:multiLevelType w:val="hybridMultilevel"/>
    <w:tmpl w:val="D24E7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93D74"/>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F2480F"/>
    <w:multiLevelType w:val="hybridMultilevel"/>
    <w:tmpl w:val="91DA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5839569C"/>
    <w:multiLevelType w:val="hybridMultilevel"/>
    <w:tmpl w:val="145ED3E8"/>
    <w:lvl w:ilvl="0" w:tplc="DD50F34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9196356"/>
    <w:multiLevelType w:val="hybridMultilevel"/>
    <w:tmpl w:val="2A58E8C6"/>
    <w:lvl w:ilvl="0" w:tplc="B1406748">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2" w15:restartNumberingAfterBreak="0">
    <w:nsid w:val="697F7A45"/>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0"/>
  </w:num>
  <w:num w:numId="4">
    <w:abstractNumId w:val="9"/>
  </w:num>
  <w:num w:numId="5">
    <w:abstractNumId w:val="13"/>
  </w:num>
  <w:num w:numId="6">
    <w:abstractNumId w:val="12"/>
  </w:num>
  <w:num w:numId="7">
    <w:abstractNumId w:val="11"/>
  </w:num>
  <w:num w:numId="8">
    <w:abstractNumId w:val="2"/>
  </w:num>
  <w:num w:numId="9">
    <w:abstractNumId w:val="6"/>
  </w:num>
  <w:num w:numId="10">
    <w:abstractNumId w:val="7"/>
  </w:num>
  <w:num w:numId="11">
    <w:abstractNumId w:val="1"/>
  </w:num>
  <w:num w:numId="12">
    <w:abstractNumId w:val="5"/>
  </w:num>
  <w:num w:numId="13">
    <w:abstractNumId w:val="8"/>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601"/>
    <w:rsid w:val="00000754"/>
    <w:rsid w:val="00022A2A"/>
    <w:rsid w:val="000532F9"/>
    <w:rsid w:val="000663D7"/>
    <w:rsid w:val="00080A34"/>
    <w:rsid w:val="00080A8C"/>
    <w:rsid w:val="0009226D"/>
    <w:rsid w:val="00095B2F"/>
    <w:rsid w:val="000E66F3"/>
    <w:rsid w:val="000F1BAC"/>
    <w:rsid w:val="00117073"/>
    <w:rsid w:val="00136F4E"/>
    <w:rsid w:val="00146FDF"/>
    <w:rsid w:val="001675F5"/>
    <w:rsid w:val="00172AE5"/>
    <w:rsid w:val="00172EA8"/>
    <w:rsid w:val="001744CA"/>
    <w:rsid w:val="001917F8"/>
    <w:rsid w:val="0019481A"/>
    <w:rsid w:val="001C7904"/>
    <w:rsid w:val="001F0FB3"/>
    <w:rsid w:val="00200F6F"/>
    <w:rsid w:val="00212027"/>
    <w:rsid w:val="0022396F"/>
    <w:rsid w:val="002252A3"/>
    <w:rsid w:val="002569D3"/>
    <w:rsid w:val="002B3D7D"/>
    <w:rsid w:val="002B772C"/>
    <w:rsid w:val="002C5391"/>
    <w:rsid w:val="002D1448"/>
    <w:rsid w:val="002D262D"/>
    <w:rsid w:val="002F2755"/>
    <w:rsid w:val="00324F44"/>
    <w:rsid w:val="0033071E"/>
    <w:rsid w:val="00335466"/>
    <w:rsid w:val="003355B0"/>
    <w:rsid w:val="003535A8"/>
    <w:rsid w:val="00367AAD"/>
    <w:rsid w:val="00377CBE"/>
    <w:rsid w:val="00384796"/>
    <w:rsid w:val="0038575A"/>
    <w:rsid w:val="00407731"/>
    <w:rsid w:val="00427D7F"/>
    <w:rsid w:val="00432CC4"/>
    <w:rsid w:val="00445B64"/>
    <w:rsid w:val="00454EAD"/>
    <w:rsid w:val="00462127"/>
    <w:rsid w:val="00467276"/>
    <w:rsid w:val="00476C41"/>
    <w:rsid w:val="00476DB3"/>
    <w:rsid w:val="004D22E4"/>
    <w:rsid w:val="004F1DE2"/>
    <w:rsid w:val="004F3F12"/>
    <w:rsid w:val="005102AC"/>
    <w:rsid w:val="00511618"/>
    <w:rsid w:val="00527F3A"/>
    <w:rsid w:val="00536C32"/>
    <w:rsid w:val="00543BCE"/>
    <w:rsid w:val="0055013E"/>
    <w:rsid w:val="005567B7"/>
    <w:rsid w:val="00582F4A"/>
    <w:rsid w:val="005C1020"/>
    <w:rsid w:val="005C5F7E"/>
    <w:rsid w:val="005D5755"/>
    <w:rsid w:val="005E26C4"/>
    <w:rsid w:val="005E2D8A"/>
    <w:rsid w:val="005F7CEE"/>
    <w:rsid w:val="00620A13"/>
    <w:rsid w:val="00645E4E"/>
    <w:rsid w:val="00653602"/>
    <w:rsid w:val="006567F6"/>
    <w:rsid w:val="00685072"/>
    <w:rsid w:val="006A0601"/>
    <w:rsid w:val="006A3135"/>
    <w:rsid w:val="006B3F29"/>
    <w:rsid w:val="006B69B6"/>
    <w:rsid w:val="006C6693"/>
    <w:rsid w:val="006D7945"/>
    <w:rsid w:val="006E4274"/>
    <w:rsid w:val="00705921"/>
    <w:rsid w:val="00712055"/>
    <w:rsid w:val="007162EE"/>
    <w:rsid w:val="00735BB8"/>
    <w:rsid w:val="00747C53"/>
    <w:rsid w:val="00761693"/>
    <w:rsid w:val="007625A1"/>
    <w:rsid w:val="007670C4"/>
    <w:rsid w:val="007A2D0B"/>
    <w:rsid w:val="007A3042"/>
    <w:rsid w:val="007E27A2"/>
    <w:rsid w:val="00807FA2"/>
    <w:rsid w:val="00817F5E"/>
    <w:rsid w:val="00841469"/>
    <w:rsid w:val="00846AB0"/>
    <w:rsid w:val="00851798"/>
    <w:rsid w:val="00854EC9"/>
    <w:rsid w:val="00864DEF"/>
    <w:rsid w:val="0086592B"/>
    <w:rsid w:val="00894733"/>
    <w:rsid w:val="008D6F49"/>
    <w:rsid w:val="008F0797"/>
    <w:rsid w:val="00926606"/>
    <w:rsid w:val="00947604"/>
    <w:rsid w:val="0095524F"/>
    <w:rsid w:val="00955D76"/>
    <w:rsid w:val="00966CEA"/>
    <w:rsid w:val="009976F7"/>
    <w:rsid w:val="009A13C5"/>
    <w:rsid w:val="009A62DA"/>
    <w:rsid w:val="009B098F"/>
    <w:rsid w:val="00A01BAC"/>
    <w:rsid w:val="00A163F8"/>
    <w:rsid w:val="00A34B84"/>
    <w:rsid w:val="00A35841"/>
    <w:rsid w:val="00A42EFB"/>
    <w:rsid w:val="00A52265"/>
    <w:rsid w:val="00AA6288"/>
    <w:rsid w:val="00AB116C"/>
    <w:rsid w:val="00AB52DA"/>
    <w:rsid w:val="00AB739C"/>
    <w:rsid w:val="00AC24CA"/>
    <w:rsid w:val="00AC3EBA"/>
    <w:rsid w:val="00AC73BE"/>
    <w:rsid w:val="00B05BD5"/>
    <w:rsid w:val="00B34BB2"/>
    <w:rsid w:val="00B669DE"/>
    <w:rsid w:val="00B77240"/>
    <w:rsid w:val="00B803A4"/>
    <w:rsid w:val="00B8100D"/>
    <w:rsid w:val="00B849F4"/>
    <w:rsid w:val="00B86C7E"/>
    <w:rsid w:val="00B937E1"/>
    <w:rsid w:val="00BA4D7B"/>
    <w:rsid w:val="00BC4911"/>
    <w:rsid w:val="00BF2EC1"/>
    <w:rsid w:val="00C13A1E"/>
    <w:rsid w:val="00C14E8E"/>
    <w:rsid w:val="00C20D22"/>
    <w:rsid w:val="00C47302"/>
    <w:rsid w:val="00C649B0"/>
    <w:rsid w:val="00C97BF1"/>
    <w:rsid w:val="00CB1499"/>
    <w:rsid w:val="00CD380E"/>
    <w:rsid w:val="00CE54CE"/>
    <w:rsid w:val="00CE66B7"/>
    <w:rsid w:val="00D27F97"/>
    <w:rsid w:val="00D402F4"/>
    <w:rsid w:val="00D518ED"/>
    <w:rsid w:val="00D8227B"/>
    <w:rsid w:val="00D822AB"/>
    <w:rsid w:val="00DB0176"/>
    <w:rsid w:val="00DC0F04"/>
    <w:rsid w:val="00DD1A75"/>
    <w:rsid w:val="00DE6251"/>
    <w:rsid w:val="00E11170"/>
    <w:rsid w:val="00E2063A"/>
    <w:rsid w:val="00E27B18"/>
    <w:rsid w:val="00E27E8B"/>
    <w:rsid w:val="00E31709"/>
    <w:rsid w:val="00E45C6C"/>
    <w:rsid w:val="00E46C01"/>
    <w:rsid w:val="00E47063"/>
    <w:rsid w:val="00E53D16"/>
    <w:rsid w:val="00E65192"/>
    <w:rsid w:val="00E97BEA"/>
    <w:rsid w:val="00EB299E"/>
    <w:rsid w:val="00EC0FCF"/>
    <w:rsid w:val="00ED6ADA"/>
    <w:rsid w:val="00EE7357"/>
    <w:rsid w:val="00EE7C48"/>
    <w:rsid w:val="00EF11B9"/>
    <w:rsid w:val="00EF3730"/>
    <w:rsid w:val="00EF5A4F"/>
    <w:rsid w:val="00F0120D"/>
    <w:rsid w:val="00F05A56"/>
    <w:rsid w:val="00F2457B"/>
    <w:rsid w:val="00F47D25"/>
    <w:rsid w:val="00F51836"/>
    <w:rsid w:val="00F724C5"/>
    <w:rsid w:val="00F86002"/>
    <w:rsid w:val="00FC00D7"/>
    <w:rsid w:val="00FC56FE"/>
    <w:rsid w:val="00FC5CFF"/>
    <w:rsid w:val="00FD5B66"/>
    <w:rsid w:val="00FE1C78"/>
    <w:rsid w:val="00FE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5BDA729A"/>
  <w15:docId w15:val="{6C0CDCF0-5BAA-4D94-9ACD-A89841CC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6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A0601"/>
    <w:pPr>
      <w:ind w:left="720"/>
      <w:contextualSpacing/>
    </w:pPr>
    <w:rPr>
      <w:sz w:val="20"/>
      <w:szCs w:val="20"/>
    </w:rPr>
  </w:style>
  <w:style w:type="paragraph" w:styleId="Bezatstarpm">
    <w:name w:val="No Spacing"/>
    <w:qFormat/>
    <w:rsid w:val="006A06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uiPriority w:val="39"/>
    <w:rsid w:val="006A0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6A0601"/>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6A0601"/>
    <w:rPr>
      <w:rFonts w:ascii="Times New Roman" w:eastAsia="Times New Roman" w:hAnsi="Times New Roman" w:cs="Times New Roman"/>
      <w:sz w:val="20"/>
      <w:szCs w:val="20"/>
      <w:lang w:eastAsia="lv-LV"/>
    </w:rPr>
  </w:style>
  <w:style w:type="character" w:styleId="Komentraatsauce">
    <w:name w:val="annotation reference"/>
    <w:basedOn w:val="Noklusjumarindkopasfonts"/>
    <w:uiPriority w:val="99"/>
    <w:semiHidden/>
    <w:unhideWhenUsed/>
    <w:rsid w:val="006A0601"/>
    <w:rPr>
      <w:sz w:val="16"/>
      <w:szCs w:val="16"/>
    </w:rPr>
  </w:style>
  <w:style w:type="paragraph" w:styleId="Komentrateksts">
    <w:name w:val="annotation text"/>
    <w:basedOn w:val="Parasts"/>
    <w:link w:val="KomentratekstsRakstz"/>
    <w:uiPriority w:val="99"/>
    <w:semiHidden/>
    <w:unhideWhenUsed/>
    <w:rsid w:val="006A0601"/>
    <w:rPr>
      <w:sz w:val="20"/>
      <w:szCs w:val="20"/>
    </w:rPr>
  </w:style>
  <w:style w:type="character" w:customStyle="1" w:styleId="KomentratekstsRakstz">
    <w:name w:val="Komentāra teksts Rakstz."/>
    <w:basedOn w:val="Noklusjumarindkopasfonts"/>
    <w:link w:val="Komentrateksts"/>
    <w:uiPriority w:val="99"/>
    <w:semiHidden/>
    <w:rsid w:val="006A0601"/>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060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0601"/>
    <w:rPr>
      <w:rFonts w:ascii="Tahoma" w:eastAsia="Times New Roman" w:hAnsi="Tahoma" w:cs="Tahoma"/>
      <w:sz w:val="16"/>
      <w:szCs w:val="16"/>
      <w:lang w:eastAsia="lv-LV"/>
    </w:rPr>
  </w:style>
  <w:style w:type="paragraph" w:customStyle="1" w:styleId="Rakstz">
    <w:name w:val="Rakstz."/>
    <w:basedOn w:val="Parasts"/>
    <w:rsid w:val="0086592B"/>
    <w:pPr>
      <w:spacing w:before="120" w:after="160" w:line="240" w:lineRule="exact"/>
      <w:ind w:firstLine="720"/>
      <w:jc w:val="both"/>
    </w:pPr>
    <w:rPr>
      <w:rFonts w:ascii="Verdana" w:hAnsi="Verdana"/>
      <w:sz w:val="20"/>
      <w:szCs w:val="20"/>
    </w:rPr>
  </w:style>
  <w:style w:type="paragraph" w:customStyle="1" w:styleId="CharCharCharCharCharChar">
    <w:name w:val="Char Char Char Char Char Char"/>
    <w:basedOn w:val="Parasts"/>
    <w:rsid w:val="00582F4A"/>
    <w:pPr>
      <w:widowControl w:val="0"/>
      <w:adjustRightInd w:val="0"/>
      <w:spacing w:after="160" w:line="240" w:lineRule="exact"/>
      <w:jc w:val="both"/>
    </w:pPr>
    <w:rPr>
      <w:rFonts w:ascii="Tahoma" w:hAnsi="Tahoma"/>
      <w:sz w:val="20"/>
      <w:szCs w:val="20"/>
      <w:lang w:val="en-US" w:eastAsia="en-US"/>
    </w:rPr>
  </w:style>
  <w:style w:type="paragraph" w:styleId="Galvene">
    <w:name w:val="header"/>
    <w:basedOn w:val="Parasts"/>
    <w:link w:val="GalveneRakstz"/>
    <w:uiPriority w:val="99"/>
    <w:unhideWhenUsed/>
    <w:rsid w:val="00DE6251"/>
    <w:pPr>
      <w:tabs>
        <w:tab w:val="center" w:pos="4153"/>
        <w:tab w:val="right" w:pos="8306"/>
      </w:tabs>
    </w:pPr>
  </w:style>
  <w:style w:type="character" w:customStyle="1" w:styleId="GalveneRakstz">
    <w:name w:val="Galvene Rakstz."/>
    <w:basedOn w:val="Noklusjumarindkopasfonts"/>
    <w:link w:val="Galvene"/>
    <w:uiPriority w:val="99"/>
    <w:rsid w:val="00DE625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E6251"/>
    <w:pPr>
      <w:tabs>
        <w:tab w:val="center" w:pos="4153"/>
        <w:tab w:val="right" w:pos="8306"/>
      </w:tabs>
    </w:pPr>
  </w:style>
  <w:style w:type="character" w:customStyle="1" w:styleId="KjeneRakstz">
    <w:name w:val="Kājene Rakstz."/>
    <w:basedOn w:val="Noklusjumarindkopasfonts"/>
    <w:link w:val="Kjene"/>
    <w:uiPriority w:val="99"/>
    <w:rsid w:val="00DE6251"/>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07FA2"/>
    <w:rPr>
      <w:b/>
      <w:bCs/>
    </w:rPr>
  </w:style>
  <w:style w:type="character" w:customStyle="1" w:styleId="KomentratmaRakstz">
    <w:name w:val="Komentāra tēma Rakstz."/>
    <w:basedOn w:val="KomentratekstsRakstz"/>
    <w:link w:val="Komentratma"/>
    <w:uiPriority w:val="99"/>
    <w:semiHidden/>
    <w:rsid w:val="00807FA2"/>
    <w:rPr>
      <w:rFonts w:ascii="Times New Roman" w:eastAsia="Times New Roman" w:hAnsi="Times New Roman" w:cs="Times New Roman"/>
      <w:b/>
      <w:bCs/>
      <w:sz w:val="20"/>
      <w:szCs w:val="20"/>
      <w:lang w:eastAsia="lv-LV"/>
    </w:rPr>
  </w:style>
  <w:style w:type="paragraph" w:customStyle="1" w:styleId="Standard">
    <w:name w:val="Standard"/>
    <w:rsid w:val="007E27A2"/>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customStyle="1" w:styleId="Sarakstarindkopa1">
    <w:name w:val="Saraksta rindkopa1"/>
    <w:basedOn w:val="Standard"/>
    <w:rsid w:val="00511618"/>
    <w:pPr>
      <w:ind w:left="720"/>
    </w:pPr>
    <w:rPr>
      <w:rFonts w:eastAsia="Calibri"/>
      <w:lang w:val="lv-LV" w:eastAsia="lv-LV"/>
    </w:rPr>
  </w:style>
  <w:style w:type="character" w:styleId="Hipersaite">
    <w:name w:val="Hyperlink"/>
    <w:basedOn w:val="Noklusjumarindkopasfonts"/>
    <w:uiPriority w:val="99"/>
    <w:semiHidden/>
    <w:unhideWhenUsed/>
    <w:rsid w:val="00172AE5"/>
    <w:rPr>
      <w:color w:val="0000FF"/>
      <w:u w:val="single"/>
    </w:rPr>
  </w:style>
  <w:style w:type="paragraph" w:customStyle="1" w:styleId="tv213">
    <w:name w:val="tv213"/>
    <w:basedOn w:val="Parasts"/>
    <w:rsid w:val="00172AE5"/>
    <w:pPr>
      <w:spacing w:before="100" w:beforeAutospacing="1" w:after="100" w:afterAutospacing="1"/>
    </w:pPr>
  </w:style>
  <w:style w:type="numbering" w:customStyle="1" w:styleId="WWNum3">
    <w:name w:val="WWNum3"/>
    <w:basedOn w:val="Bezsaraksta"/>
    <w:rsid w:val="006567F6"/>
    <w:pPr>
      <w:numPr>
        <w:numId w:val="14"/>
      </w:numPr>
    </w:pPr>
  </w:style>
  <w:style w:type="paragraph" w:styleId="Vienkrsteksts">
    <w:name w:val="Plain Text"/>
    <w:basedOn w:val="Parasts"/>
    <w:link w:val="VienkrstekstsRakstz"/>
    <w:uiPriority w:val="99"/>
    <w:unhideWhenUsed/>
    <w:rsid w:val="00712055"/>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71205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EE0D2-6746-4A3B-B398-A5E1FDF1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5178</Words>
  <Characters>2953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21</cp:revision>
  <cp:lastPrinted>2017-11-01T11:34:00Z</cp:lastPrinted>
  <dcterms:created xsi:type="dcterms:W3CDTF">2017-10-11T06:29:00Z</dcterms:created>
  <dcterms:modified xsi:type="dcterms:W3CDTF">2017-11-01T11:35:00Z</dcterms:modified>
</cp:coreProperties>
</file>