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63" w:rsidRPr="00876263" w:rsidRDefault="00876263" w:rsidP="008762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6263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533400" cy="638175"/>
            <wp:effectExtent l="0" t="0" r="0" b="9525"/>
            <wp:wrapSquare wrapText="bothSides"/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263" w:rsidRPr="00876263" w:rsidRDefault="00876263" w:rsidP="00876263">
      <w:pPr>
        <w:jc w:val="center"/>
        <w:rPr>
          <w:b/>
          <w:sz w:val="24"/>
          <w:szCs w:val="24"/>
        </w:rPr>
      </w:pPr>
    </w:p>
    <w:p w:rsidR="00876263" w:rsidRPr="00876263" w:rsidRDefault="00876263" w:rsidP="00876263">
      <w:pPr>
        <w:jc w:val="center"/>
        <w:rPr>
          <w:b/>
          <w:sz w:val="24"/>
          <w:szCs w:val="24"/>
        </w:rPr>
      </w:pPr>
    </w:p>
    <w:p w:rsidR="00876263" w:rsidRPr="00876263" w:rsidRDefault="00876263" w:rsidP="00876263">
      <w:pPr>
        <w:jc w:val="center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>LATVIJAS REPUBLIKA</w:t>
      </w:r>
    </w:p>
    <w:p w:rsidR="00876263" w:rsidRPr="00876263" w:rsidRDefault="00876263" w:rsidP="00876263">
      <w:pPr>
        <w:jc w:val="center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>KANDAVAS NOVADA DOME</w:t>
      </w:r>
    </w:p>
    <w:p w:rsidR="00876263" w:rsidRPr="00876263" w:rsidRDefault="00876263" w:rsidP="00876263">
      <w:pPr>
        <w:jc w:val="center"/>
        <w:rPr>
          <w:sz w:val="24"/>
          <w:szCs w:val="24"/>
        </w:rPr>
      </w:pPr>
      <w:r w:rsidRPr="00876263">
        <w:rPr>
          <w:sz w:val="24"/>
          <w:szCs w:val="24"/>
        </w:rPr>
        <w:t xml:space="preserve">Dārza iela 6, Kandava, Kandavas novads, LV - 3120 </w:t>
      </w:r>
      <w:proofErr w:type="spellStart"/>
      <w:r w:rsidRPr="00876263">
        <w:rPr>
          <w:sz w:val="24"/>
          <w:szCs w:val="24"/>
        </w:rPr>
        <w:t>Reģ</w:t>
      </w:r>
      <w:proofErr w:type="spellEnd"/>
      <w:r w:rsidRPr="00876263">
        <w:rPr>
          <w:sz w:val="24"/>
          <w:szCs w:val="24"/>
        </w:rPr>
        <w:t xml:space="preserve">. Nr.90000050886, </w:t>
      </w:r>
    </w:p>
    <w:p w:rsidR="00876263" w:rsidRPr="00876263" w:rsidRDefault="00876263" w:rsidP="00876263">
      <w:pPr>
        <w:jc w:val="center"/>
        <w:rPr>
          <w:sz w:val="24"/>
          <w:szCs w:val="24"/>
        </w:rPr>
      </w:pPr>
      <w:r w:rsidRPr="00876263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6C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876263">
        <w:rPr>
          <w:sz w:val="24"/>
          <w:szCs w:val="24"/>
        </w:rPr>
        <w:t>Tālrunis 631 82028, fakss 631 82027, e-pasts: dome@kandava.lv</w:t>
      </w:r>
    </w:p>
    <w:p w:rsidR="00876263" w:rsidRPr="00876263" w:rsidRDefault="00876263" w:rsidP="00876263">
      <w:pPr>
        <w:pStyle w:val="NoSpacing"/>
        <w:jc w:val="center"/>
        <w:rPr>
          <w:sz w:val="24"/>
          <w:szCs w:val="24"/>
          <w:lang w:val="lv-LV"/>
        </w:rPr>
      </w:pPr>
      <w:r w:rsidRPr="00876263">
        <w:rPr>
          <w:sz w:val="24"/>
          <w:szCs w:val="24"/>
          <w:lang w:val="lv-LV"/>
        </w:rPr>
        <w:t>Kandavā</w:t>
      </w:r>
    </w:p>
    <w:p w:rsidR="00876263" w:rsidRPr="00876263" w:rsidRDefault="00876263" w:rsidP="00876263">
      <w:pPr>
        <w:jc w:val="right"/>
        <w:rPr>
          <w:b/>
          <w:sz w:val="24"/>
          <w:szCs w:val="24"/>
        </w:rPr>
      </w:pPr>
    </w:p>
    <w:p w:rsidR="00876263" w:rsidRPr="00876263" w:rsidRDefault="00876263" w:rsidP="00876263">
      <w:pPr>
        <w:jc w:val="right"/>
        <w:rPr>
          <w:b/>
          <w:sz w:val="24"/>
          <w:szCs w:val="24"/>
        </w:rPr>
      </w:pPr>
    </w:p>
    <w:p w:rsidR="00876263" w:rsidRPr="00876263" w:rsidRDefault="00876263" w:rsidP="00876263">
      <w:pPr>
        <w:jc w:val="right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>APSTIPRINĀTS</w:t>
      </w:r>
    </w:p>
    <w:p w:rsidR="00876263" w:rsidRPr="00876263" w:rsidRDefault="00876263" w:rsidP="00876263">
      <w:pPr>
        <w:jc w:val="right"/>
        <w:rPr>
          <w:sz w:val="24"/>
          <w:szCs w:val="24"/>
        </w:rPr>
      </w:pPr>
      <w:r w:rsidRPr="00876263">
        <w:rPr>
          <w:sz w:val="24"/>
          <w:szCs w:val="24"/>
        </w:rPr>
        <w:t>Kandavas novada domes sēdē</w:t>
      </w:r>
    </w:p>
    <w:p w:rsidR="00876263" w:rsidRPr="00876263" w:rsidRDefault="00876263" w:rsidP="00876263">
      <w:pPr>
        <w:jc w:val="right"/>
        <w:rPr>
          <w:sz w:val="24"/>
          <w:szCs w:val="24"/>
        </w:rPr>
      </w:pPr>
      <w:r w:rsidRPr="00876263">
        <w:rPr>
          <w:sz w:val="24"/>
          <w:szCs w:val="24"/>
        </w:rPr>
        <w:t>2018. gada  30.augustā</w:t>
      </w:r>
    </w:p>
    <w:p w:rsidR="00876263" w:rsidRPr="00876263" w:rsidRDefault="00876263" w:rsidP="00876263">
      <w:pPr>
        <w:jc w:val="right"/>
        <w:rPr>
          <w:sz w:val="24"/>
          <w:szCs w:val="24"/>
        </w:rPr>
      </w:pPr>
      <w:r w:rsidRPr="00876263">
        <w:rPr>
          <w:sz w:val="24"/>
          <w:szCs w:val="24"/>
        </w:rPr>
        <w:t xml:space="preserve">(protokols Nr.13   </w:t>
      </w:r>
      <w:r w:rsidR="00EB3BA1">
        <w:rPr>
          <w:sz w:val="24"/>
          <w:szCs w:val="24"/>
        </w:rPr>
        <w:t>2</w:t>
      </w:r>
      <w:r w:rsidRPr="00876263">
        <w:rPr>
          <w:sz w:val="24"/>
          <w:szCs w:val="24"/>
        </w:rPr>
        <w:t>.§)</w:t>
      </w:r>
    </w:p>
    <w:p w:rsidR="00876263" w:rsidRPr="00876263" w:rsidRDefault="00876263" w:rsidP="00876263">
      <w:pPr>
        <w:jc w:val="right"/>
        <w:rPr>
          <w:sz w:val="24"/>
          <w:szCs w:val="24"/>
        </w:rPr>
      </w:pPr>
    </w:p>
    <w:p w:rsidR="00876263" w:rsidRPr="00876263" w:rsidRDefault="00876263" w:rsidP="00876263">
      <w:pPr>
        <w:spacing w:line="276" w:lineRule="auto"/>
        <w:jc w:val="center"/>
        <w:rPr>
          <w:b/>
          <w:bCs/>
          <w:sz w:val="24"/>
          <w:szCs w:val="24"/>
        </w:rPr>
      </w:pPr>
      <w:r w:rsidRPr="00876263">
        <w:rPr>
          <w:b/>
          <w:bCs/>
          <w:sz w:val="24"/>
          <w:szCs w:val="24"/>
        </w:rPr>
        <w:t>Kandavas novada domes saistošie noteikumi Nr. 14</w:t>
      </w:r>
    </w:p>
    <w:p w:rsidR="00876263" w:rsidRPr="00876263" w:rsidRDefault="00876263" w:rsidP="00876263">
      <w:pPr>
        <w:spacing w:line="276" w:lineRule="auto"/>
        <w:jc w:val="center"/>
        <w:rPr>
          <w:b/>
          <w:bCs/>
          <w:sz w:val="24"/>
          <w:szCs w:val="24"/>
        </w:rPr>
      </w:pPr>
      <w:r w:rsidRPr="00876263">
        <w:rPr>
          <w:b/>
          <w:bCs/>
          <w:sz w:val="24"/>
          <w:szCs w:val="24"/>
        </w:rPr>
        <w:t>“Grozījumi Kandavas novada domes 2018.gada 25.janvāra saistošajos noteikumos Nr. 1 “2018.gada pamatbudžets un speciālais budžets”</w:t>
      </w:r>
    </w:p>
    <w:p w:rsidR="00C96862" w:rsidRPr="00876263" w:rsidRDefault="00C96862">
      <w:pPr>
        <w:rPr>
          <w:sz w:val="22"/>
          <w:szCs w:val="22"/>
        </w:rPr>
      </w:pPr>
    </w:p>
    <w:p w:rsidR="00876263" w:rsidRPr="00876263" w:rsidRDefault="00876263">
      <w:pPr>
        <w:rPr>
          <w:sz w:val="22"/>
          <w:szCs w:val="22"/>
        </w:rPr>
      </w:pPr>
    </w:p>
    <w:tbl>
      <w:tblPr>
        <w:tblW w:w="9800" w:type="dxa"/>
        <w:tblInd w:w="-714" w:type="dxa"/>
        <w:tblLook w:val="04A0" w:firstRow="1" w:lastRow="0" w:firstColumn="1" w:lastColumn="0" w:noHBand="0" w:noVBand="1"/>
      </w:tblPr>
      <w:tblGrid>
        <w:gridCol w:w="3970"/>
        <w:gridCol w:w="1417"/>
        <w:gridCol w:w="1292"/>
        <w:gridCol w:w="1121"/>
        <w:gridCol w:w="2000"/>
      </w:tblGrid>
      <w:tr w:rsidR="00876263" w:rsidRPr="00876263" w:rsidTr="00876263">
        <w:trPr>
          <w:trHeight w:val="30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Pamatbudžeta kopsavilkums ar grozījumiem</w:t>
            </w:r>
          </w:p>
        </w:tc>
      </w:tr>
      <w:tr w:rsidR="00876263" w:rsidRPr="00876263" w:rsidTr="00876263">
        <w:trPr>
          <w:trHeight w:val="503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Rādītāju nosaukumi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Budžeta kategoriju kodi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Apstiprināts 2018. gadam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Grozījumi (+/-)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Precizētais 2018.gada budžets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EUR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I IEŅĒMUMI -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10 844 017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90 085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10 934 102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5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IENĀKUMA NODOKĻI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1.0.0.0.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3 858 954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3 858 954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Ieņēmumi no iedzīvotāju ienākuma nodokļa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1.1.0.0.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3 858 954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3 858 954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NAUDAS SODI UN SANKCIJAS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10.0.0.0.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Naudas sodi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10.1.0.0.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</w:tr>
      <w:tr w:rsidR="00876263" w:rsidRPr="00876263" w:rsidTr="0087626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13.0.0.0.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20 935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80 935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Ieņēmumi no ēku un būvju īpašuma pārdošanas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13.1.0.0.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10 743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10 743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Ieņēmumi no zemes, meža īpašuma pārdošanas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13.2.0.0.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6 692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66 692</w:t>
            </w:r>
          </w:p>
        </w:tc>
      </w:tr>
      <w:tr w:rsidR="00876263" w:rsidRPr="00876263" w:rsidTr="0087626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13.4.0.0.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3 500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Ieņēmumi no kustamās mantas realizācijas (TIC)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13.4.0.2.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3 500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Valsts budžeta transferti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5 806 132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83 212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5 889 344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Pašvaldību saņemtie transferti no valsts budžeta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5 806 132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83 212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5 889 344</w:t>
            </w:r>
          </w:p>
        </w:tc>
      </w:tr>
      <w:tr w:rsidR="00876263" w:rsidRPr="00876263" w:rsidTr="0087626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Pašvaldību saņemtie valsts budžeta transferti noteiktam mērķim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18.6.2.0.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3 552 179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71 388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3 623 567</w:t>
            </w:r>
          </w:p>
        </w:tc>
      </w:tr>
      <w:tr w:rsidR="00876263" w:rsidRPr="00876263" w:rsidTr="00876263">
        <w:trPr>
          <w:trHeight w:val="9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lastRenderedPageBreak/>
              <w:t>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18.6.3.0.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503 518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11 824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515 342</w:t>
            </w:r>
          </w:p>
        </w:tc>
      </w:tr>
      <w:tr w:rsidR="00876263" w:rsidRPr="00876263" w:rsidTr="00876263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Pašvaldību budžetā saņemtā dotācija no pašvaldību finanšu izlīdzināšanas fonda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18.6.4.0.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1 643 478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1 643 478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Pārējie pašvaldību saņemtie valsts budžeta iestāžu transferti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18.6.9.0.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106 957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106 957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Pašvaldību budžetu transferti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19.0.0.0.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210 000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Pašvaldību saņemtie transferti no citām pašvaldībām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19.2.0.0.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210 000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Iestādes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21.0.0.0.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309 715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-14 062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295 653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21.3.0.0.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309 715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-14 062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295 653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Maksa par izglītības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21.3.5.0.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41 989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41 989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Ieņēmumi par nomu un īri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21.3.8.0.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105 858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105 858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Ieņēmumi par pārējiem sniegtajiem maksas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21.3.9.0.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161 868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-14 062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147 806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Ieņēmumi par biļešu realizāciju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21.3.9.3.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17 750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17 750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Ieņēmumi par komunālajiem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21.3.9.4.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66 136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66 136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Citi ieņēmumi par maksas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21.3.9.9.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77 982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-14 062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63 920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ĪPAŠUMA NODOKĻI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4.0.0.0.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592 596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592 596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Nekustamā īpašuma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4.1.0.0.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592 596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592 596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VALSTS (PAŠVALDĪBU) NODEVAS UN KANCELEJAS NODEVAS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9.0.0.0.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5 620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Valsts nodevas, kuras ieskaita pašvaldību budžetā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9.4.0.0.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4 900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4 900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Pašvaldību nodevas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9.5.0.0.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720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II IZDEVUMI - kopā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11 741 240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90 085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11 831 325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5</w:t>
            </w:r>
          </w:p>
        </w:tc>
      </w:tr>
      <w:tr w:rsidR="00876263" w:rsidRPr="00876263" w:rsidTr="00876263">
        <w:trPr>
          <w:trHeight w:val="398"/>
        </w:trPr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i/>
                <w:iCs/>
                <w:sz w:val="22"/>
                <w:szCs w:val="22"/>
                <w:lang w:eastAsia="lv-LV"/>
              </w:rPr>
            </w:pPr>
            <w:r w:rsidRPr="00876263">
              <w:rPr>
                <w:i/>
                <w:iCs/>
                <w:sz w:val="22"/>
                <w:szCs w:val="22"/>
                <w:lang w:eastAsia="lv-LV"/>
              </w:rPr>
              <w:t>Izdevumi atbilstoši funkcionālajām kategorijām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Vispārējie valdības dienesti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01.000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565 982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5 345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571 327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Sabiedriskā kārtība un drošība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179 724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179 724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Ekonomiskā darbība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04.000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2 334 565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17 487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2 352 052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Vides aizsardzība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05.000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282 300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282 300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Teritoriju un mājokļu apsaimniekošana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06.000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1 132 407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-7 577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1 124 830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Veselība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07.000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110 414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110 494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Atpūta, kultūra un reliģija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08.000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1 130 169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-1 359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1 128 810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Izglītība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09.000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5 103 403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70 543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5 173 946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Sociālā aizsardzība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902 276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5 566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907 842</w:t>
            </w:r>
          </w:p>
        </w:tc>
      </w:tr>
      <w:tr w:rsidR="00876263" w:rsidRPr="00876263" w:rsidTr="00876263">
        <w:trPr>
          <w:trHeight w:val="349"/>
        </w:trPr>
        <w:tc>
          <w:tcPr>
            <w:tcW w:w="98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i/>
                <w:iCs/>
                <w:sz w:val="22"/>
                <w:szCs w:val="22"/>
                <w:lang w:eastAsia="lv-LV"/>
              </w:rPr>
            </w:pPr>
            <w:r w:rsidRPr="00876263">
              <w:rPr>
                <w:i/>
                <w:iCs/>
                <w:sz w:val="22"/>
                <w:szCs w:val="22"/>
                <w:lang w:eastAsia="lv-LV"/>
              </w:rPr>
              <w:t>Izdevumi atbilstoši ekonomiskajām kategorijām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4 968 788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20 084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4 988 872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lastRenderedPageBreak/>
              <w:t>Atalgojums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3 998 584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17 285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4 015 869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3 681 623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17 285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3 698 908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Deputātu mēnešalga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58 398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58 398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Pārējo darbinieku mēnešalga (darba alga)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3 623 225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17 285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3 640 510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Piemaksas, prēmijas un naudas balvas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175 565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175 565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Atalgojums fiziskajām personām uz tiesiskās attiecības regulējošu dokumentu pamata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141 396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141 396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970 204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2 799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973 003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968 382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2 799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971 181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Darba devēja pabalsti, kompensācijas un citi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1 822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1 822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2 742 773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11 050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2 753 823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Mācību, darba un dienesta komandējumi, darba braucieni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39 338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10 678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50 016</w:t>
            </w:r>
          </w:p>
        </w:tc>
      </w:tr>
      <w:tr w:rsidR="00876263" w:rsidRPr="00876263" w:rsidTr="0087626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Iekšzemes mācību, darba un dienesta komandējumi, darba braucieni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1 420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Dienas nauda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Pārējie komandējumu un darba braucienu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1 250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Ārvalstu mācību, darba un dienesta komandējumi, darba braucieni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38 188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10 408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48 596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Dienas nauda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8 088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9 028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Pārējie komandējumu un darba braucienu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30 100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9 468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39 568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1 993 530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-24 833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1 968 697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Pasta, telefona un citi sakaru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40 098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40 690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Pārējie sakaru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40 098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40 690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Izdevumi par komunālajiem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632 967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10 320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643 287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Izdevumi par siltumenerģiju, tai skaitā apkuri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253 416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259 416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Izdevumi par ūdeni un kanalizāciju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89 584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89 704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Izdevumi par elektroenerģiju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278 876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279 076</w:t>
            </w:r>
          </w:p>
        </w:tc>
      </w:tr>
      <w:tr w:rsidR="00876263" w:rsidRPr="00876263" w:rsidTr="00876263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10 741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10 841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Izdevumi par pārējiem komunālajiem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3 900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4 250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388 329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389 479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 xml:space="preserve">Administratīvie izdevumi un </w:t>
            </w:r>
            <w:r w:rsidRPr="00876263">
              <w:rPr>
                <w:sz w:val="22"/>
                <w:szCs w:val="22"/>
                <w:lang w:eastAsia="lv-LV"/>
              </w:rPr>
              <w:lastRenderedPageBreak/>
              <w:t>sabiedriskās attiecības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lastRenderedPageBreak/>
              <w:t>2231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61 333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128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61 461</w:t>
            </w:r>
          </w:p>
        </w:tc>
      </w:tr>
      <w:tr w:rsidR="00876263" w:rsidRPr="00876263" w:rsidTr="00876263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lastRenderedPageBreak/>
              <w:t>Auditoru, tulku pakalpojumi, izdevumi par iestāžu pasūtītajiem pētījumiem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2232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27 420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27 420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Izdevumi par transporta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116 193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116 193</w:t>
            </w:r>
          </w:p>
        </w:tc>
      </w:tr>
      <w:tr w:rsidR="00876263" w:rsidRPr="00876263" w:rsidTr="0087626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Normatīvajos aktos noteiktie darba devēja veselības izdevumi darba ņēmējiem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15 849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15 849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Izdevumi par saņemtajiem apmācību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22 996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-225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22 771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Bankas komisija,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2 080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2 580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Pārējie iestādes administratīvie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142 458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143 205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782 193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-41 395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740 798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Ēku, būvju un telpu kārtējais remonts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179 679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179 710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Transportlīdzekļu uzturēšana un remonts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34 883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34 883</w:t>
            </w:r>
          </w:p>
        </w:tc>
      </w:tr>
      <w:tr w:rsidR="00876263" w:rsidRPr="00876263" w:rsidTr="0087626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Iekārtas, inventāra un aparatūras remonts, tehniskā apkalpošana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20 298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20 353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Nekustamā īpašuma uzturēšana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314 820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-3 460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311 360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Autoceļu un ielu pārvaldīšana un uzturēšana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60 000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Apdrošināšanas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7 763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1 042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8 805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Pārējie remontdarbu un iestāžu uzturēšanas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164 750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-39 063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125 687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Informācijas tehnoloģiju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43 839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48 339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Informācijas sistēmas uzturēšana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19 479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23 979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Informācijas sistēmas licenču nomas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18 275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18 275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Pārējie informācijas tehnoloģiju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6 085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6 085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Īre un noma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51 209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51 209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Citi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40 395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40 395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Maksājumi par saņemtajiem finanšu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2280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14 500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14 500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675 292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25 005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700 297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Izdevumi par precēm iestādes darbības nodrošināšanai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177 221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177 557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Biroja preces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31 859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31 819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Inventārs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68 470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3 376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71 846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Izdevumi par precēm iestādes administratīvās darbības nodrošināšanai un sabiedrisko attiecību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76 892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-3 000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73 892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 xml:space="preserve">Kurināmais un enerģētiskie </w:t>
            </w:r>
            <w:r w:rsidRPr="00876263">
              <w:rPr>
                <w:b/>
                <w:bCs/>
                <w:sz w:val="22"/>
                <w:szCs w:val="22"/>
                <w:lang w:eastAsia="lv-LV"/>
              </w:rPr>
              <w:lastRenderedPageBreak/>
              <w:t>materiāli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lastRenderedPageBreak/>
              <w:t>2320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134 174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-2 308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131 866</w:t>
            </w:r>
          </w:p>
        </w:tc>
      </w:tr>
      <w:tr w:rsidR="00876263" w:rsidRPr="00876263" w:rsidTr="00876263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lastRenderedPageBreak/>
              <w:t>Kurināmais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35 040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-1 359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33 681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Degviela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99 134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-949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98 185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Zāles, ķimikālijas, laboratorijas preces, medicīniskās ierīces, medicīniskie instrumenti, laboratorijas dzīvnieki un to uzturēšana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4 649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4 649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Kārtējā remonta un iestāžu uzturēšanas materiāli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67 040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67 746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Valsts un pašvaldību aprūpē un apgādē esošo personu uzturēšana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265 260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16 770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282 030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Mīkstais inventārs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8 945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9 937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Ēdināšanas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248 171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15 778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263 949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Formas tērpi un speciālais apģērbs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8 144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8 144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Mācību līdzekļi un materiāli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26 948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6 577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33 525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Pārējās preces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2 924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2 924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Izdevumi periodikas iegādei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6 746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6 746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Budžeta iestāžu nodokļu, nodevu un naudas sodu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27 867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28 067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Budžeta iestāžu nodokļu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27 867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28 067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Budžeta iestāžu pievienotās vērtības nodokļa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26 752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26 952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Pārējie budžeta iestāžu pārskaitītie nodokļi un nodevas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1 115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Subsīdijas un dotācijas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44 170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1 216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45 386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Subsīdijas un dotācijas komersantiem, biedrībām un nodibinājumiem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44 170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1 216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45 386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Valsts un pašvaldību budžeta dotācija komersantiem, biedrībām, nodibinājumiem un fiziskām personām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3260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44 170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1 216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45 386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Valsts un pašvaldību budžeta dotācija valsts un pašvaldību komersantiem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3261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1 216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1 216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Valsts un pašvaldību budžeta dotācija biedrībām un nodibinājumiem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3263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44 170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44 170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Procentu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31 000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Pārējie procentu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31 000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3 670 687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11 575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3 682 262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3 670 687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11 575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3 682 262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Zeme, ēkas un būves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165 126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4 879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170 005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Nedzīvojamās ēkas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25 000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Transporta būves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128 413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128 413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Celtnes un būves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11 713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4 879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16 592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Tehnoloģiskās iekārtas un mašīnas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5 000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Pārējie pamatlīdzekļi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98 746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7 295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106 041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Transportlīdzekļi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1 682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1 682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Saimniecības pamatlīdzekļi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18 376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18 376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Bibliotēku krājumi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5233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23 969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7 495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31 464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lastRenderedPageBreak/>
              <w:t>Antīkie un citi mākslas priekšmeti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5236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Datortehnika, sakaru un cita biroja tehnika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36 578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36 378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Pārējie iepriekš neklasificētie pamatlīdzekļi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17 841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17 841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Pamatlīdzekļu izveidošana un nepabeigtā būvniecība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2 112 759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2 112 759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Kapitālais remonts un rekonstrukcija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1 289 056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-599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1 288 457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173 435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46 160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219 595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Pensijas un sociālie pabalsti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113 614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9 060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122 674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Sociālie pabalsti natūrā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1 800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58 021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37 100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95 121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Maksājumi iedzīvotājiem natūrā, naudas balvas, izdevumi pašvaldību brīvprātīgo iniciatīvu izpildei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6420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58 021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37 100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95 121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Naudas balvas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6422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6 200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6 200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Izdevumi brīvprātīgo iniciatīvu izpildei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6423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51 821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37 100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88 921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110 387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110 387</w:t>
            </w:r>
          </w:p>
        </w:tc>
      </w:tr>
      <w:tr w:rsidR="00876263" w:rsidRPr="00876263" w:rsidTr="00876263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Pašvaldību uzturēšanas izdevumu transferti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110 387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110 387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III Ieņēmumu pārsniegums (+) deficīts (-) (I - II)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-897 223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-897 223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sz w:val="22"/>
                <w:szCs w:val="22"/>
                <w:lang w:eastAsia="lv-LV"/>
              </w:rPr>
            </w:pP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IV FINANSĒŠANA - kopā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897 223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897 223</w:t>
            </w:r>
          </w:p>
        </w:tc>
      </w:tr>
      <w:tr w:rsidR="00876263" w:rsidRPr="00876263" w:rsidTr="0087626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center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5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Naudas līdzekļi un noguldījumi (bilances aktīvā)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313 349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313 349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Naudas līdzekļi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F21010000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59 422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59 422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Pieprasījuma noguldījumi (bilances aktīvā)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F22010000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253 927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253 927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876263">
              <w:rPr>
                <w:b/>
                <w:bCs/>
                <w:sz w:val="22"/>
                <w:szCs w:val="22"/>
                <w:lang w:eastAsia="lv-LV"/>
              </w:rPr>
              <w:t>Aizņēmumi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F40020000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583 874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583 874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Saņemtie aizņēmumi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F40020010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1 158 366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1 158 366</w:t>
            </w:r>
          </w:p>
        </w:tc>
      </w:tr>
      <w:tr w:rsidR="00876263" w:rsidRPr="00876263" w:rsidTr="0087626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263" w:rsidRPr="00876263" w:rsidRDefault="00876263" w:rsidP="00876263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876263">
              <w:rPr>
                <w:sz w:val="22"/>
                <w:szCs w:val="22"/>
                <w:lang w:eastAsia="lv-LV"/>
              </w:rPr>
              <w:t>Saņemto aizņēmumu atmaksa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F40020020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574 492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263" w:rsidRPr="00876263" w:rsidRDefault="00876263" w:rsidP="00876263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876263">
              <w:rPr>
                <w:color w:val="000000"/>
                <w:sz w:val="22"/>
                <w:szCs w:val="22"/>
                <w:lang w:eastAsia="lv-LV"/>
              </w:rPr>
              <w:t>574 492</w:t>
            </w:r>
          </w:p>
        </w:tc>
      </w:tr>
    </w:tbl>
    <w:p w:rsidR="00876263" w:rsidRDefault="00876263">
      <w:pPr>
        <w:rPr>
          <w:sz w:val="22"/>
          <w:szCs w:val="22"/>
        </w:rPr>
      </w:pPr>
    </w:p>
    <w:p w:rsidR="00876263" w:rsidRPr="00876263" w:rsidRDefault="00876263">
      <w:pPr>
        <w:rPr>
          <w:sz w:val="22"/>
          <w:szCs w:val="22"/>
        </w:rPr>
      </w:pPr>
      <w:r>
        <w:rPr>
          <w:sz w:val="22"/>
          <w:szCs w:val="22"/>
        </w:rPr>
        <w:t xml:space="preserve">Kandavas novada domes priekšsēdētāja </w:t>
      </w:r>
      <w:r w:rsidR="00EB3BA1">
        <w:rPr>
          <w:sz w:val="22"/>
          <w:szCs w:val="22"/>
        </w:rPr>
        <w:t xml:space="preserve">     (personiskais paraksts) </w:t>
      </w:r>
      <w:r>
        <w:rPr>
          <w:sz w:val="22"/>
          <w:szCs w:val="22"/>
        </w:rPr>
        <w:t xml:space="preserve"> Inga Priede</w:t>
      </w:r>
    </w:p>
    <w:sectPr w:rsidR="00876263" w:rsidRPr="008762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63"/>
    <w:rsid w:val="006C704D"/>
    <w:rsid w:val="00876263"/>
    <w:rsid w:val="00C96862"/>
    <w:rsid w:val="00CF351D"/>
    <w:rsid w:val="00E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63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NoSpacing">
    <w:name w:val="No Spacing"/>
    <w:qFormat/>
    <w:rsid w:val="00876263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character" w:styleId="Hyperlink">
    <w:name w:val="Hyperlink"/>
    <w:basedOn w:val="DefaultParagraphFont"/>
    <w:uiPriority w:val="99"/>
    <w:semiHidden/>
    <w:unhideWhenUsed/>
    <w:rsid w:val="008762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263"/>
    <w:rPr>
      <w:color w:val="800080"/>
      <w:u w:val="single"/>
    </w:rPr>
  </w:style>
  <w:style w:type="paragraph" w:customStyle="1" w:styleId="xl63">
    <w:name w:val="xl63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64">
    <w:name w:val="xl64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  <w:lang w:eastAsia="lv-LV"/>
    </w:rPr>
  </w:style>
  <w:style w:type="paragraph" w:customStyle="1" w:styleId="xl65">
    <w:name w:val="xl65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66">
    <w:name w:val="xl66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67">
    <w:name w:val="xl67"/>
    <w:basedOn w:val="Normal"/>
    <w:rsid w:val="00876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eastAsia="lv-LV"/>
    </w:rPr>
  </w:style>
  <w:style w:type="paragraph" w:customStyle="1" w:styleId="xl68">
    <w:name w:val="xl68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69">
    <w:name w:val="xl69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70">
    <w:name w:val="xl70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eastAsia="lv-LV"/>
    </w:rPr>
  </w:style>
  <w:style w:type="paragraph" w:customStyle="1" w:styleId="xl72">
    <w:name w:val="xl72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73">
    <w:name w:val="xl73"/>
    <w:basedOn w:val="Normal"/>
    <w:rsid w:val="0087626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87626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libri" w:hAnsi="Calibri"/>
      <w:sz w:val="24"/>
      <w:szCs w:val="24"/>
      <w:lang w:eastAsia="lv-LV"/>
    </w:rPr>
  </w:style>
  <w:style w:type="paragraph" w:customStyle="1" w:styleId="xl75">
    <w:name w:val="xl75"/>
    <w:basedOn w:val="Normal"/>
    <w:rsid w:val="00876263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876263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libri" w:hAnsi="Calibri"/>
      <w:sz w:val="24"/>
      <w:szCs w:val="24"/>
      <w:lang w:eastAsia="lv-LV"/>
    </w:rPr>
  </w:style>
  <w:style w:type="paragraph" w:customStyle="1" w:styleId="xl77">
    <w:name w:val="xl77"/>
    <w:basedOn w:val="Normal"/>
    <w:rsid w:val="00876263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libri" w:hAnsi="Calibri"/>
      <w:sz w:val="24"/>
      <w:szCs w:val="24"/>
      <w:lang w:eastAsia="lv-LV"/>
    </w:rPr>
  </w:style>
  <w:style w:type="paragraph" w:customStyle="1" w:styleId="xl78">
    <w:name w:val="xl78"/>
    <w:basedOn w:val="Normal"/>
    <w:rsid w:val="00876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79">
    <w:name w:val="xl79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80">
    <w:name w:val="xl80"/>
    <w:basedOn w:val="Normal"/>
    <w:rsid w:val="00876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i/>
      <w:iCs/>
      <w:sz w:val="24"/>
      <w:szCs w:val="24"/>
      <w:lang w:eastAsia="lv-LV"/>
    </w:rPr>
  </w:style>
  <w:style w:type="paragraph" w:customStyle="1" w:styleId="xl81">
    <w:name w:val="xl81"/>
    <w:basedOn w:val="Normal"/>
    <w:rsid w:val="008762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i/>
      <w:iCs/>
      <w:sz w:val="24"/>
      <w:szCs w:val="24"/>
      <w:lang w:eastAsia="lv-LV"/>
    </w:rPr>
  </w:style>
  <w:style w:type="paragraph" w:customStyle="1" w:styleId="xl82">
    <w:name w:val="xl82"/>
    <w:basedOn w:val="Normal"/>
    <w:rsid w:val="00876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83">
    <w:name w:val="xl83"/>
    <w:basedOn w:val="Normal"/>
    <w:rsid w:val="0087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84">
    <w:name w:val="xl84"/>
    <w:basedOn w:val="Normal"/>
    <w:rsid w:val="00876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85">
    <w:name w:val="xl85"/>
    <w:basedOn w:val="Normal"/>
    <w:rsid w:val="00876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86">
    <w:name w:val="xl86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63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NoSpacing">
    <w:name w:val="No Spacing"/>
    <w:qFormat/>
    <w:rsid w:val="00876263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character" w:styleId="Hyperlink">
    <w:name w:val="Hyperlink"/>
    <w:basedOn w:val="DefaultParagraphFont"/>
    <w:uiPriority w:val="99"/>
    <w:semiHidden/>
    <w:unhideWhenUsed/>
    <w:rsid w:val="008762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263"/>
    <w:rPr>
      <w:color w:val="800080"/>
      <w:u w:val="single"/>
    </w:rPr>
  </w:style>
  <w:style w:type="paragraph" w:customStyle="1" w:styleId="xl63">
    <w:name w:val="xl63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64">
    <w:name w:val="xl64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  <w:lang w:eastAsia="lv-LV"/>
    </w:rPr>
  </w:style>
  <w:style w:type="paragraph" w:customStyle="1" w:styleId="xl65">
    <w:name w:val="xl65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66">
    <w:name w:val="xl66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67">
    <w:name w:val="xl67"/>
    <w:basedOn w:val="Normal"/>
    <w:rsid w:val="00876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eastAsia="lv-LV"/>
    </w:rPr>
  </w:style>
  <w:style w:type="paragraph" w:customStyle="1" w:styleId="xl68">
    <w:name w:val="xl68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69">
    <w:name w:val="xl69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70">
    <w:name w:val="xl70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eastAsia="lv-LV"/>
    </w:rPr>
  </w:style>
  <w:style w:type="paragraph" w:customStyle="1" w:styleId="xl72">
    <w:name w:val="xl72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73">
    <w:name w:val="xl73"/>
    <w:basedOn w:val="Normal"/>
    <w:rsid w:val="0087626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87626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libri" w:hAnsi="Calibri"/>
      <w:sz w:val="24"/>
      <w:szCs w:val="24"/>
      <w:lang w:eastAsia="lv-LV"/>
    </w:rPr>
  </w:style>
  <w:style w:type="paragraph" w:customStyle="1" w:styleId="xl75">
    <w:name w:val="xl75"/>
    <w:basedOn w:val="Normal"/>
    <w:rsid w:val="00876263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libri" w:hAnsi="Calibri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876263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libri" w:hAnsi="Calibri"/>
      <w:sz w:val="24"/>
      <w:szCs w:val="24"/>
      <w:lang w:eastAsia="lv-LV"/>
    </w:rPr>
  </w:style>
  <w:style w:type="paragraph" w:customStyle="1" w:styleId="xl77">
    <w:name w:val="xl77"/>
    <w:basedOn w:val="Normal"/>
    <w:rsid w:val="00876263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libri" w:hAnsi="Calibri"/>
      <w:sz w:val="24"/>
      <w:szCs w:val="24"/>
      <w:lang w:eastAsia="lv-LV"/>
    </w:rPr>
  </w:style>
  <w:style w:type="paragraph" w:customStyle="1" w:styleId="xl78">
    <w:name w:val="xl78"/>
    <w:basedOn w:val="Normal"/>
    <w:rsid w:val="00876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79">
    <w:name w:val="xl79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80">
    <w:name w:val="xl80"/>
    <w:basedOn w:val="Normal"/>
    <w:rsid w:val="00876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i/>
      <w:iCs/>
      <w:sz w:val="24"/>
      <w:szCs w:val="24"/>
      <w:lang w:eastAsia="lv-LV"/>
    </w:rPr>
  </w:style>
  <w:style w:type="paragraph" w:customStyle="1" w:styleId="xl81">
    <w:name w:val="xl81"/>
    <w:basedOn w:val="Normal"/>
    <w:rsid w:val="008762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i/>
      <w:iCs/>
      <w:sz w:val="24"/>
      <w:szCs w:val="24"/>
      <w:lang w:eastAsia="lv-LV"/>
    </w:rPr>
  </w:style>
  <w:style w:type="paragraph" w:customStyle="1" w:styleId="xl82">
    <w:name w:val="xl82"/>
    <w:basedOn w:val="Normal"/>
    <w:rsid w:val="00876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83">
    <w:name w:val="xl83"/>
    <w:basedOn w:val="Normal"/>
    <w:rsid w:val="0087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84">
    <w:name w:val="xl84"/>
    <w:basedOn w:val="Normal"/>
    <w:rsid w:val="00876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85">
    <w:name w:val="xl85"/>
    <w:basedOn w:val="Normal"/>
    <w:rsid w:val="00876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customStyle="1" w:styleId="xl86">
    <w:name w:val="xl86"/>
    <w:basedOn w:val="Normal"/>
    <w:rsid w:val="0087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7146</Words>
  <Characters>4074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2018-09-05T10:42:00Z</cp:lastPrinted>
  <dcterms:created xsi:type="dcterms:W3CDTF">2018-09-05T11:30:00Z</dcterms:created>
  <dcterms:modified xsi:type="dcterms:W3CDTF">2018-09-05T11:30:00Z</dcterms:modified>
</cp:coreProperties>
</file>