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01" w:rsidRDefault="006A0601" w:rsidP="006A0601">
      <w:pPr>
        <w:pStyle w:val="Bezatstarpm"/>
        <w:jc w:val="center"/>
        <w:rPr>
          <w:b/>
          <w:sz w:val="24"/>
          <w:szCs w:val="24"/>
          <w:lang w:val="lv-LV"/>
        </w:rPr>
      </w:pPr>
      <w:r w:rsidRPr="00EC5285">
        <w:rPr>
          <w:b/>
          <w:noProof/>
          <w:color w:val="404040"/>
          <w:sz w:val="28"/>
          <w:szCs w:val="28"/>
          <w:lang w:val="lv-LV"/>
        </w:rPr>
        <w:drawing>
          <wp:anchor distT="0" distB="0" distL="114300" distR="114300" simplePos="0" relativeHeight="251661312" behindDoc="1" locked="0" layoutInCell="1" allowOverlap="1">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6A0601" w:rsidRDefault="006A0601" w:rsidP="006A0601">
      <w:pPr>
        <w:pStyle w:val="Bezatstarpm"/>
        <w:jc w:val="center"/>
        <w:rPr>
          <w:b/>
          <w:sz w:val="24"/>
          <w:szCs w:val="24"/>
          <w:lang w:val="lv-LV"/>
        </w:rPr>
      </w:pPr>
    </w:p>
    <w:p w:rsidR="006A0601" w:rsidRDefault="006A0601" w:rsidP="006A0601">
      <w:pPr>
        <w:pStyle w:val="Bezatstarpm"/>
        <w:jc w:val="center"/>
        <w:rPr>
          <w:b/>
          <w:sz w:val="24"/>
          <w:szCs w:val="24"/>
          <w:lang w:val="lv-LV"/>
        </w:rPr>
      </w:pPr>
    </w:p>
    <w:p w:rsidR="006A0601" w:rsidRDefault="006A0601" w:rsidP="006A0601">
      <w:pPr>
        <w:pStyle w:val="Bezatstarpm"/>
        <w:jc w:val="center"/>
        <w:rPr>
          <w:b/>
          <w:sz w:val="24"/>
          <w:szCs w:val="24"/>
          <w:lang w:val="lv-LV"/>
        </w:rPr>
      </w:pPr>
    </w:p>
    <w:p w:rsidR="006A0601" w:rsidRPr="008D5D94" w:rsidRDefault="00B00CFC" w:rsidP="00B00CFC">
      <w:pPr>
        <w:pStyle w:val="Bezatstarpm"/>
        <w:tabs>
          <w:tab w:val="left" w:pos="420"/>
          <w:tab w:val="center" w:pos="4535"/>
        </w:tabs>
        <w:rPr>
          <w:b/>
          <w:sz w:val="24"/>
          <w:szCs w:val="24"/>
          <w:lang w:val="lv-LV"/>
        </w:rPr>
      </w:pPr>
      <w:r>
        <w:rPr>
          <w:b/>
          <w:sz w:val="24"/>
          <w:szCs w:val="24"/>
          <w:lang w:val="lv-LV"/>
        </w:rPr>
        <w:tab/>
      </w:r>
      <w:r>
        <w:rPr>
          <w:b/>
          <w:sz w:val="24"/>
          <w:szCs w:val="24"/>
          <w:lang w:val="lv-LV"/>
        </w:rPr>
        <w:tab/>
      </w:r>
      <w:r w:rsidR="006A0601" w:rsidRPr="008D5D94">
        <w:rPr>
          <w:b/>
          <w:sz w:val="24"/>
          <w:szCs w:val="24"/>
          <w:lang w:val="lv-LV"/>
        </w:rPr>
        <w:t>LATVIJAS REPUBLIKA</w:t>
      </w:r>
    </w:p>
    <w:p w:rsidR="006A0601" w:rsidRPr="008D5D94" w:rsidRDefault="006A0601" w:rsidP="006A0601">
      <w:pPr>
        <w:pStyle w:val="Bezatstarpm"/>
        <w:jc w:val="center"/>
        <w:rPr>
          <w:b/>
          <w:sz w:val="24"/>
          <w:szCs w:val="24"/>
          <w:lang w:val="lv-LV"/>
        </w:rPr>
      </w:pPr>
      <w:r w:rsidRPr="008D5D94">
        <w:rPr>
          <w:b/>
          <w:sz w:val="24"/>
          <w:szCs w:val="24"/>
          <w:lang w:val="lv-LV"/>
        </w:rPr>
        <w:t>KANDAVAS NOVADA DOME</w:t>
      </w:r>
    </w:p>
    <w:p w:rsidR="006A0601" w:rsidRPr="008D5D94" w:rsidRDefault="006A0601" w:rsidP="006A0601">
      <w:pPr>
        <w:pStyle w:val="Bezatstarpm"/>
        <w:jc w:val="center"/>
        <w:rPr>
          <w:sz w:val="24"/>
          <w:szCs w:val="24"/>
          <w:lang w:val="lv-LV"/>
        </w:rPr>
      </w:pPr>
      <w:r w:rsidRPr="008D5D94">
        <w:rPr>
          <w:sz w:val="24"/>
          <w:szCs w:val="24"/>
          <w:lang w:val="lv-LV"/>
        </w:rPr>
        <w:t>Dārza iela 6, Kandava, Kandavas novads, LV - 3120 Reģ. Nr.90000050886,</w:t>
      </w:r>
    </w:p>
    <w:p w:rsidR="006A0601" w:rsidRPr="008D5D94" w:rsidRDefault="00FD77BA" w:rsidP="006A0601">
      <w:pPr>
        <w:pStyle w:val="Bezatstarpm"/>
        <w:jc w:val="center"/>
        <w:rPr>
          <w:sz w:val="24"/>
          <w:szCs w:val="24"/>
          <w:lang w:val="lv-LV"/>
        </w:rPr>
      </w:pPr>
      <w:r>
        <w:rPr>
          <w:noProof/>
          <w:sz w:val="24"/>
          <w:szCs w:val="24"/>
          <w:lang w:val="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6A0601" w:rsidRPr="008D5D94">
        <w:rPr>
          <w:sz w:val="24"/>
          <w:szCs w:val="24"/>
          <w:lang w:val="lv-LV"/>
        </w:rPr>
        <w:t>Tālrunis 631 82028, fakss 631 82027, e-pasts: dome@kandava.lv</w:t>
      </w:r>
    </w:p>
    <w:p w:rsidR="006A0601" w:rsidRPr="008D5D94" w:rsidRDefault="006A0601" w:rsidP="006A0601">
      <w:pPr>
        <w:pStyle w:val="Bezatstarpm"/>
        <w:jc w:val="center"/>
        <w:rPr>
          <w:sz w:val="24"/>
          <w:szCs w:val="24"/>
          <w:lang w:val="lv-LV"/>
        </w:rPr>
      </w:pPr>
      <w:r w:rsidRPr="008D5D94">
        <w:rPr>
          <w:sz w:val="24"/>
          <w:szCs w:val="24"/>
          <w:lang w:val="lv-LV"/>
        </w:rPr>
        <w:t>Kandavā</w:t>
      </w:r>
    </w:p>
    <w:p w:rsidR="00DC0F04" w:rsidRDefault="00DC0F04" w:rsidP="006A0601">
      <w:pPr>
        <w:spacing w:line="276" w:lineRule="auto"/>
        <w:jc w:val="center"/>
        <w:rPr>
          <w:b/>
          <w:bCs/>
        </w:rPr>
      </w:pPr>
    </w:p>
    <w:p w:rsidR="00300C1D" w:rsidRDefault="00300C1D" w:rsidP="006A0601">
      <w:pPr>
        <w:spacing w:line="276" w:lineRule="auto"/>
        <w:jc w:val="center"/>
        <w:rPr>
          <w:b/>
          <w:bCs/>
        </w:rPr>
      </w:pPr>
    </w:p>
    <w:p w:rsidR="00531B50" w:rsidRDefault="00531B50" w:rsidP="00531B50">
      <w:pPr>
        <w:jc w:val="right"/>
        <w:rPr>
          <w:b/>
          <w:bCs/>
        </w:rPr>
      </w:pPr>
      <w:r>
        <w:rPr>
          <w:b/>
          <w:bCs/>
        </w:rPr>
        <w:t>APSTIPRINĀTS</w:t>
      </w:r>
    </w:p>
    <w:p w:rsidR="00531B50" w:rsidRDefault="00531B50" w:rsidP="00531B50">
      <w:pPr>
        <w:jc w:val="right"/>
        <w:rPr>
          <w:bCs/>
        </w:rPr>
      </w:pPr>
      <w:r>
        <w:rPr>
          <w:bCs/>
        </w:rPr>
        <w:t>Kandavas novada domes sēdē</w:t>
      </w:r>
    </w:p>
    <w:p w:rsidR="00531B50" w:rsidRDefault="00531B50" w:rsidP="00531B50">
      <w:pPr>
        <w:jc w:val="right"/>
        <w:rPr>
          <w:bCs/>
        </w:rPr>
      </w:pPr>
      <w:r>
        <w:rPr>
          <w:bCs/>
        </w:rPr>
        <w:t>2016.gada 24.novembrī</w:t>
      </w:r>
    </w:p>
    <w:p w:rsidR="00531B50" w:rsidRDefault="00531B50" w:rsidP="00531B50">
      <w:pPr>
        <w:jc w:val="right"/>
        <w:rPr>
          <w:bCs/>
        </w:rPr>
      </w:pPr>
      <w:r>
        <w:rPr>
          <w:bCs/>
        </w:rPr>
        <w:t>(protokols Nr.16  2.§)</w:t>
      </w:r>
    </w:p>
    <w:p w:rsidR="00531B50" w:rsidRPr="00531B50" w:rsidRDefault="00531B50" w:rsidP="00531B50">
      <w:pPr>
        <w:jc w:val="right"/>
        <w:rPr>
          <w:bCs/>
        </w:rPr>
      </w:pPr>
    </w:p>
    <w:p w:rsidR="00DC0F04" w:rsidRPr="004B2C18" w:rsidRDefault="00DC0F04" w:rsidP="00DC0F04">
      <w:pPr>
        <w:contextualSpacing/>
        <w:jc w:val="center"/>
        <w:rPr>
          <w:b/>
        </w:rPr>
      </w:pPr>
      <w:r w:rsidRPr="004B2C18">
        <w:rPr>
          <w:b/>
        </w:rPr>
        <w:t>Kandavas novad</w:t>
      </w:r>
      <w:r>
        <w:rPr>
          <w:b/>
        </w:rPr>
        <w:t xml:space="preserve">a </w:t>
      </w:r>
      <w:r w:rsidR="008A6756">
        <w:rPr>
          <w:b/>
        </w:rPr>
        <w:t>domes saistošie noteikumi Nr.13</w:t>
      </w:r>
    </w:p>
    <w:p w:rsidR="00DC0F04" w:rsidRPr="00C47302" w:rsidRDefault="00DC0F04" w:rsidP="00DC0F04">
      <w:pPr>
        <w:contextualSpacing/>
        <w:jc w:val="center"/>
        <w:rPr>
          <w:b/>
          <w:szCs w:val="28"/>
        </w:rPr>
      </w:pPr>
      <w:r w:rsidRPr="00C47302">
        <w:rPr>
          <w:b/>
          <w:szCs w:val="28"/>
        </w:rPr>
        <w:t xml:space="preserve">“Grozījumi Kandavas novada domes 2016. gada  25. augusta saistošajos noteikumos </w:t>
      </w:r>
      <w:r w:rsidR="007D2776">
        <w:rPr>
          <w:b/>
          <w:szCs w:val="28"/>
        </w:rPr>
        <w:t xml:space="preserve">Nr.8 </w:t>
      </w:r>
      <w:r w:rsidRPr="00C47302">
        <w:rPr>
          <w:b/>
          <w:szCs w:val="28"/>
        </w:rPr>
        <w:t>„Par vecāku līdzfinansējuma samaksas kārtību Kandavas novada profesionālās ievirzes izglītības iestādēs”</w:t>
      </w:r>
    </w:p>
    <w:p w:rsidR="006A0601" w:rsidRDefault="006A0601" w:rsidP="006A0601">
      <w:pPr>
        <w:jc w:val="center"/>
        <w:rPr>
          <w:b/>
        </w:rPr>
      </w:pPr>
    </w:p>
    <w:p w:rsidR="00EA6512" w:rsidRPr="00593B5F" w:rsidRDefault="00EA6512" w:rsidP="006A0601">
      <w:pPr>
        <w:jc w:val="center"/>
        <w:rPr>
          <w:b/>
        </w:rPr>
      </w:pPr>
    </w:p>
    <w:p w:rsidR="00407731" w:rsidRPr="004B2C18" w:rsidRDefault="00407731" w:rsidP="00407731">
      <w:pPr>
        <w:jc w:val="right"/>
        <w:rPr>
          <w:i/>
          <w:szCs w:val="20"/>
        </w:rPr>
      </w:pPr>
      <w:r w:rsidRPr="004B2C18">
        <w:rPr>
          <w:i/>
          <w:szCs w:val="20"/>
        </w:rPr>
        <w:t>Izdoti saskaņā ar Izglītības likuma 12.panta 2.</w:t>
      </w:r>
      <w:r w:rsidRPr="004B2C18">
        <w:rPr>
          <w:i/>
          <w:szCs w:val="20"/>
          <w:vertAlign w:val="superscript"/>
        </w:rPr>
        <w:t xml:space="preserve">1 </w:t>
      </w:r>
      <w:r w:rsidRPr="004B2C18">
        <w:rPr>
          <w:i/>
          <w:szCs w:val="20"/>
        </w:rPr>
        <w:t xml:space="preserve">daļu, </w:t>
      </w:r>
    </w:p>
    <w:p w:rsidR="00407731" w:rsidRPr="004B2C18" w:rsidRDefault="00407731" w:rsidP="00407731">
      <w:pPr>
        <w:jc w:val="right"/>
        <w:rPr>
          <w:i/>
          <w:szCs w:val="20"/>
        </w:rPr>
      </w:pPr>
      <w:r w:rsidRPr="004B2C18">
        <w:rPr>
          <w:i/>
          <w:szCs w:val="20"/>
        </w:rPr>
        <w:t>likuma “Par pašvaldībām” 43.panta pirmās daļas 13.punktu</w:t>
      </w:r>
    </w:p>
    <w:p w:rsidR="006A0601" w:rsidRDefault="006A0601" w:rsidP="00407731">
      <w:pPr>
        <w:jc w:val="both"/>
      </w:pPr>
    </w:p>
    <w:p w:rsidR="006A0601" w:rsidRDefault="006A0601" w:rsidP="00407731">
      <w:pPr>
        <w:contextualSpacing/>
        <w:jc w:val="both"/>
      </w:pPr>
      <w:r w:rsidRPr="00063AEE">
        <w:t xml:space="preserve">Izdarīt Kandavas novada domes </w:t>
      </w:r>
      <w:r w:rsidR="007D2776">
        <w:t xml:space="preserve">2016.gada 25.augusta </w:t>
      </w:r>
      <w:r w:rsidRPr="00063AEE">
        <w:t>saistošajos noteikumos Nr.</w:t>
      </w:r>
      <w:r w:rsidR="00DC0F04">
        <w:t>8</w:t>
      </w:r>
      <w:r w:rsidRPr="00063AEE">
        <w:t xml:space="preserve"> </w:t>
      </w:r>
      <w:r w:rsidRPr="00407731">
        <w:t>„</w:t>
      </w:r>
      <w:r w:rsidR="00407731" w:rsidRPr="00407731">
        <w:rPr>
          <w:szCs w:val="28"/>
        </w:rPr>
        <w:t>Par vecāku līdzfinansējuma samaksas kārtību Kandavas novada profesionālās ievirzes izglītības iestādēs”</w:t>
      </w:r>
      <w:r w:rsidRPr="00407731">
        <w:t xml:space="preserve"> (turpmāk- noteikumi) šādus grozījumus:</w:t>
      </w:r>
    </w:p>
    <w:p w:rsidR="00407731" w:rsidRPr="00200F6F" w:rsidRDefault="00407731" w:rsidP="00407731">
      <w:pPr>
        <w:contextualSpacing/>
        <w:jc w:val="both"/>
      </w:pPr>
    </w:p>
    <w:p w:rsidR="00407731" w:rsidRPr="00B803A4" w:rsidRDefault="00407731" w:rsidP="00407731">
      <w:pPr>
        <w:pStyle w:val="Komentrateksts"/>
        <w:numPr>
          <w:ilvl w:val="0"/>
          <w:numId w:val="1"/>
        </w:numPr>
        <w:jc w:val="both"/>
        <w:rPr>
          <w:sz w:val="24"/>
          <w:szCs w:val="24"/>
        </w:rPr>
      </w:pPr>
      <w:r w:rsidRPr="00200F6F">
        <w:rPr>
          <w:color w:val="000000"/>
          <w:sz w:val="24"/>
          <w:szCs w:val="24"/>
        </w:rPr>
        <w:t xml:space="preserve">Svītrot noteikumu </w:t>
      </w:r>
      <w:r w:rsidRPr="00200F6F">
        <w:rPr>
          <w:sz w:val="24"/>
          <w:szCs w:val="24"/>
        </w:rPr>
        <w:t xml:space="preserve">izdošanas tiesiskā pamatojuma </w:t>
      </w:r>
      <w:r w:rsidRPr="00200F6F">
        <w:rPr>
          <w:iCs/>
          <w:sz w:val="24"/>
          <w:szCs w:val="24"/>
        </w:rPr>
        <w:t xml:space="preserve">likuma </w:t>
      </w:r>
      <w:r w:rsidRPr="00200F6F">
        <w:rPr>
          <w:sz w:val="24"/>
          <w:szCs w:val="24"/>
        </w:rPr>
        <w:t xml:space="preserve">“Par pašvaldībām” </w:t>
      </w:r>
      <w:r w:rsidRPr="00200F6F">
        <w:rPr>
          <w:color w:val="000000"/>
          <w:sz w:val="24"/>
          <w:szCs w:val="24"/>
        </w:rPr>
        <w:t>41.panta pirmās daļas 1. punktu.</w:t>
      </w:r>
    </w:p>
    <w:p w:rsidR="00B803A4" w:rsidRPr="00B803A4" w:rsidRDefault="00B803A4" w:rsidP="00B803A4">
      <w:pPr>
        <w:pStyle w:val="Komentrateksts"/>
        <w:ind w:left="720"/>
        <w:jc w:val="both"/>
        <w:rPr>
          <w:sz w:val="24"/>
          <w:szCs w:val="24"/>
        </w:rPr>
      </w:pPr>
    </w:p>
    <w:p w:rsidR="00B803A4" w:rsidRDefault="00B803A4" w:rsidP="00B803A4">
      <w:pPr>
        <w:pStyle w:val="Sarakstarindkopa"/>
        <w:numPr>
          <w:ilvl w:val="0"/>
          <w:numId w:val="1"/>
        </w:numPr>
        <w:jc w:val="both"/>
        <w:rPr>
          <w:sz w:val="24"/>
          <w:szCs w:val="24"/>
        </w:rPr>
      </w:pPr>
      <w:r>
        <w:rPr>
          <w:sz w:val="24"/>
          <w:szCs w:val="24"/>
        </w:rPr>
        <w:t>Izteikt noteikumu 9.punktā vārdu „vecāki” ar vārdiem „izglītojamā likumīgie pārstāvji”.</w:t>
      </w:r>
    </w:p>
    <w:p w:rsidR="00B803A4" w:rsidRPr="00B803A4" w:rsidRDefault="00B803A4" w:rsidP="00B803A4">
      <w:pPr>
        <w:pStyle w:val="Sarakstarindkopa"/>
        <w:rPr>
          <w:sz w:val="24"/>
          <w:szCs w:val="24"/>
        </w:rPr>
      </w:pPr>
    </w:p>
    <w:p w:rsidR="00B803A4" w:rsidRDefault="00B803A4" w:rsidP="00B803A4">
      <w:pPr>
        <w:pStyle w:val="Sarakstarindkopa"/>
        <w:numPr>
          <w:ilvl w:val="0"/>
          <w:numId w:val="1"/>
        </w:numPr>
        <w:jc w:val="both"/>
        <w:rPr>
          <w:sz w:val="24"/>
          <w:szCs w:val="24"/>
        </w:rPr>
      </w:pPr>
      <w:r>
        <w:rPr>
          <w:sz w:val="24"/>
          <w:szCs w:val="24"/>
        </w:rPr>
        <w:t>Izteikt noteikumu 10.punktā vārdu „vecāki” ar vārdiem „izglītojamā likumīg</w:t>
      </w:r>
      <w:r w:rsidR="007162EE">
        <w:rPr>
          <w:sz w:val="24"/>
          <w:szCs w:val="24"/>
        </w:rPr>
        <w:t>ā</w:t>
      </w:r>
      <w:r>
        <w:rPr>
          <w:sz w:val="24"/>
          <w:szCs w:val="24"/>
        </w:rPr>
        <w:t xml:space="preserve"> pārstāvj</w:t>
      </w:r>
      <w:r w:rsidR="007162EE">
        <w:rPr>
          <w:sz w:val="24"/>
          <w:szCs w:val="24"/>
        </w:rPr>
        <w:t>a</w:t>
      </w:r>
      <w:r>
        <w:rPr>
          <w:sz w:val="24"/>
          <w:szCs w:val="24"/>
        </w:rPr>
        <w:t>”.</w:t>
      </w:r>
    </w:p>
    <w:p w:rsidR="006A0601" w:rsidRPr="00200F6F" w:rsidRDefault="006A0601" w:rsidP="006A0601">
      <w:pPr>
        <w:jc w:val="both"/>
      </w:pPr>
    </w:p>
    <w:p w:rsidR="006A0601" w:rsidRDefault="006A0601" w:rsidP="006A0601">
      <w:pPr>
        <w:pStyle w:val="Sarakstarindkopa"/>
        <w:numPr>
          <w:ilvl w:val="0"/>
          <w:numId w:val="1"/>
        </w:numPr>
        <w:jc w:val="both"/>
        <w:rPr>
          <w:sz w:val="24"/>
          <w:szCs w:val="24"/>
        </w:rPr>
      </w:pPr>
      <w:r w:rsidRPr="00200F6F">
        <w:rPr>
          <w:sz w:val="24"/>
          <w:szCs w:val="24"/>
        </w:rPr>
        <w:t xml:space="preserve">Svītrot noteikumu </w:t>
      </w:r>
      <w:r w:rsidR="00407731" w:rsidRPr="00200F6F">
        <w:rPr>
          <w:sz w:val="24"/>
          <w:szCs w:val="24"/>
        </w:rPr>
        <w:t>12. punkta</w:t>
      </w:r>
      <w:r w:rsidRPr="00200F6F">
        <w:rPr>
          <w:sz w:val="24"/>
          <w:szCs w:val="24"/>
        </w:rPr>
        <w:t xml:space="preserve"> </w:t>
      </w:r>
      <w:r w:rsidR="00407731" w:rsidRPr="00200F6F">
        <w:rPr>
          <w:sz w:val="24"/>
          <w:szCs w:val="24"/>
        </w:rPr>
        <w:t xml:space="preserve">vārdus „kā arī citiem individuālajiem gadījumiem”. </w:t>
      </w:r>
    </w:p>
    <w:p w:rsidR="0033071E" w:rsidRPr="0033071E" w:rsidRDefault="0033071E" w:rsidP="0033071E">
      <w:pPr>
        <w:pStyle w:val="Sarakstarindkopa"/>
        <w:rPr>
          <w:sz w:val="24"/>
          <w:szCs w:val="24"/>
        </w:rPr>
      </w:pPr>
    </w:p>
    <w:p w:rsidR="0033071E" w:rsidRPr="0033071E" w:rsidRDefault="0033071E" w:rsidP="0033071E">
      <w:pPr>
        <w:pStyle w:val="Sarakstarindkopa"/>
        <w:numPr>
          <w:ilvl w:val="0"/>
          <w:numId w:val="1"/>
        </w:numPr>
        <w:jc w:val="both"/>
        <w:rPr>
          <w:sz w:val="24"/>
          <w:szCs w:val="24"/>
        </w:rPr>
      </w:pPr>
      <w:r>
        <w:rPr>
          <w:sz w:val="24"/>
          <w:szCs w:val="24"/>
        </w:rPr>
        <w:t>Izteikt noteikumu 15.punktā vārdu „vecāki” ar vārdiem „Izglītojamā likumīgie pārstāvji”.</w:t>
      </w:r>
    </w:p>
    <w:p w:rsidR="00407731" w:rsidRPr="00200F6F" w:rsidRDefault="00407731" w:rsidP="00407731">
      <w:pPr>
        <w:pStyle w:val="Sarakstarindkopa"/>
        <w:rPr>
          <w:sz w:val="24"/>
          <w:szCs w:val="24"/>
        </w:rPr>
      </w:pPr>
    </w:p>
    <w:p w:rsidR="00EE7C48" w:rsidRPr="005C5F7E" w:rsidRDefault="00EE7C48" w:rsidP="005C5F7E">
      <w:pPr>
        <w:pStyle w:val="Sarakstarindkopa"/>
        <w:numPr>
          <w:ilvl w:val="0"/>
          <w:numId w:val="1"/>
        </w:numPr>
        <w:jc w:val="both"/>
        <w:rPr>
          <w:sz w:val="24"/>
          <w:szCs w:val="24"/>
        </w:rPr>
      </w:pPr>
      <w:r w:rsidRPr="005C5F7E">
        <w:rPr>
          <w:sz w:val="24"/>
          <w:szCs w:val="24"/>
        </w:rPr>
        <w:t xml:space="preserve">Papildināt Noteikumus ar </w:t>
      </w:r>
      <w:r w:rsidR="00531B50">
        <w:rPr>
          <w:sz w:val="24"/>
          <w:szCs w:val="24"/>
        </w:rPr>
        <w:t>1.</w:t>
      </w:r>
      <w:r w:rsidRPr="005C5F7E">
        <w:rPr>
          <w:sz w:val="24"/>
          <w:szCs w:val="24"/>
        </w:rPr>
        <w:t>pielikumu</w:t>
      </w:r>
      <w:r w:rsidR="005C5F7E" w:rsidRPr="005C5F7E">
        <w:rPr>
          <w:sz w:val="24"/>
          <w:szCs w:val="24"/>
        </w:rPr>
        <w:t xml:space="preserve"> „</w:t>
      </w:r>
      <w:r w:rsidR="005C5F7E" w:rsidRPr="005C5F7E">
        <w:rPr>
          <w:bCs/>
          <w:sz w:val="24"/>
          <w:szCs w:val="24"/>
        </w:rPr>
        <w:t xml:space="preserve">Izglītojamā likumīgo pārstāvju līdzfinansējums profesionālās ievirzes izglītības programmās un </w:t>
      </w:r>
      <w:r w:rsidR="005C5F7E" w:rsidRPr="005C5F7E">
        <w:rPr>
          <w:sz w:val="24"/>
          <w:szCs w:val="24"/>
        </w:rPr>
        <w:t>interešu izglītības programmās”</w:t>
      </w:r>
      <w:r w:rsidRPr="005C5F7E">
        <w:rPr>
          <w:sz w:val="24"/>
          <w:szCs w:val="24"/>
        </w:rPr>
        <w:t>.</w:t>
      </w:r>
    </w:p>
    <w:p w:rsidR="00EE7C48" w:rsidRPr="00AC73BE" w:rsidRDefault="00EE7C48" w:rsidP="00AC73BE">
      <w:pPr>
        <w:ind w:left="360"/>
        <w:jc w:val="both"/>
      </w:pPr>
    </w:p>
    <w:p w:rsidR="006A0601" w:rsidRPr="00531B50" w:rsidRDefault="00531B50" w:rsidP="006A0601">
      <w:pPr>
        <w:jc w:val="both"/>
      </w:pPr>
      <w:r w:rsidRPr="00531B50">
        <w:t xml:space="preserve">Kandavas </w:t>
      </w:r>
      <w:r>
        <w:t xml:space="preserve">novada domes priekšsēdētāja vietn. </w:t>
      </w:r>
      <w:r w:rsidR="007938B8">
        <w:t xml:space="preserve"> (personiskais paraksts) </w:t>
      </w:r>
      <w:r>
        <w:t xml:space="preserve">  </w:t>
      </w:r>
      <w:r w:rsidR="007D2776">
        <w:t xml:space="preserve"> </w:t>
      </w:r>
      <w:r>
        <w:t>A.Ķieģelis</w:t>
      </w:r>
    </w:p>
    <w:p w:rsidR="006A0601" w:rsidRDefault="006A0601" w:rsidP="006A0601">
      <w:pPr>
        <w:jc w:val="center"/>
        <w:rPr>
          <w:b/>
        </w:rPr>
      </w:pPr>
    </w:p>
    <w:p w:rsidR="00200F6F" w:rsidRDefault="006A0601" w:rsidP="006A0601">
      <w:pPr>
        <w:rPr>
          <w:b/>
        </w:rPr>
      </w:pPr>
      <w:r>
        <w:rPr>
          <w:b/>
        </w:rPr>
        <w:br w:type="page"/>
      </w:r>
    </w:p>
    <w:p w:rsidR="00200F6F" w:rsidRPr="007D2776" w:rsidRDefault="008A6756" w:rsidP="00A01BAC">
      <w:pPr>
        <w:jc w:val="right"/>
        <w:rPr>
          <w:b/>
          <w:i/>
        </w:rPr>
      </w:pPr>
      <w:r w:rsidRPr="007D2776">
        <w:rPr>
          <w:b/>
          <w:i/>
        </w:rPr>
        <w:lastRenderedPageBreak/>
        <w:t xml:space="preserve">1. </w:t>
      </w:r>
      <w:r w:rsidR="00200F6F" w:rsidRPr="007D2776">
        <w:rPr>
          <w:b/>
          <w:i/>
        </w:rPr>
        <w:t>pielikums</w:t>
      </w:r>
    </w:p>
    <w:p w:rsidR="007D2776" w:rsidRPr="007D2776" w:rsidRDefault="007D2776" w:rsidP="007D2776">
      <w:pPr>
        <w:contextualSpacing/>
        <w:jc w:val="right"/>
        <w:rPr>
          <w:i/>
          <w:sz w:val="16"/>
        </w:rPr>
      </w:pPr>
      <w:r w:rsidRPr="007D2776">
        <w:rPr>
          <w:i/>
          <w:sz w:val="16"/>
        </w:rPr>
        <w:t xml:space="preserve">Kandavas novada domes </w:t>
      </w:r>
      <w:r>
        <w:rPr>
          <w:i/>
          <w:sz w:val="16"/>
        </w:rPr>
        <w:t xml:space="preserve">2016.gada 24.novembra </w:t>
      </w:r>
      <w:r w:rsidRPr="007D2776">
        <w:rPr>
          <w:i/>
          <w:sz w:val="16"/>
        </w:rPr>
        <w:t>saistošajiem  noteikumiem Nr.13</w:t>
      </w:r>
    </w:p>
    <w:p w:rsidR="007D2776" w:rsidRPr="007D2776" w:rsidRDefault="007D2776" w:rsidP="007D2776">
      <w:pPr>
        <w:jc w:val="right"/>
        <w:rPr>
          <w:i/>
          <w:sz w:val="16"/>
        </w:rPr>
      </w:pPr>
      <w:r w:rsidRPr="007D2776">
        <w:rPr>
          <w:i/>
          <w:sz w:val="16"/>
          <w:szCs w:val="28"/>
        </w:rPr>
        <w:t xml:space="preserve">“Grozījumi Kandavas novada domes 2016. gada  25. augusta saistošajos noteikumos </w:t>
      </w:r>
      <w:r>
        <w:rPr>
          <w:i/>
          <w:sz w:val="16"/>
          <w:szCs w:val="28"/>
        </w:rPr>
        <w:t xml:space="preserve">Nr.8 </w:t>
      </w:r>
      <w:r w:rsidRPr="007D2776">
        <w:rPr>
          <w:i/>
          <w:sz w:val="16"/>
          <w:szCs w:val="28"/>
        </w:rPr>
        <w:t>„Par vecāku līdzfinansējuma samaksas kārtību Kandavas novada profesionālās ievirzes izglītības iestādēs</w:t>
      </w:r>
      <w:r>
        <w:rPr>
          <w:i/>
          <w:sz w:val="16"/>
          <w:szCs w:val="28"/>
        </w:rPr>
        <w:t xml:space="preserve">” </w:t>
      </w:r>
    </w:p>
    <w:p w:rsidR="00A01BAC" w:rsidRPr="007D2776" w:rsidRDefault="00A01BAC" w:rsidP="00A01BAC">
      <w:pPr>
        <w:jc w:val="right"/>
        <w:rPr>
          <w:sz w:val="26"/>
        </w:rPr>
      </w:pPr>
    </w:p>
    <w:p w:rsidR="005E2D8A" w:rsidRDefault="00A01BAC" w:rsidP="00A01BAC">
      <w:pPr>
        <w:jc w:val="center"/>
        <w:rPr>
          <w:b/>
        </w:rPr>
      </w:pPr>
      <w:r>
        <w:rPr>
          <w:b/>
          <w:bCs/>
        </w:rPr>
        <w:t>Izglītojamā likumīgo pārstāvju</w:t>
      </w:r>
      <w:r w:rsidRPr="00335466">
        <w:rPr>
          <w:b/>
          <w:bCs/>
        </w:rPr>
        <w:t xml:space="preserve"> līdzfinansējums profesionālās ievirzes izglītības programmās</w:t>
      </w:r>
      <w:r>
        <w:rPr>
          <w:b/>
          <w:bCs/>
        </w:rPr>
        <w:t xml:space="preserve"> un </w:t>
      </w:r>
      <w:r w:rsidRPr="00A01BAC">
        <w:rPr>
          <w:b/>
        </w:rPr>
        <w:t>interešu izglītības programmās</w:t>
      </w:r>
    </w:p>
    <w:p w:rsidR="00A01BAC" w:rsidRPr="00A01BAC" w:rsidRDefault="00A01BAC" w:rsidP="00A01BAC">
      <w:pPr>
        <w:jc w:val="center"/>
        <w:rPr>
          <w: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51"/>
        <w:gridCol w:w="1366"/>
      </w:tblGrid>
      <w:tr w:rsidR="00335466" w:rsidRPr="006D2B13" w:rsidTr="000A7052">
        <w:tc>
          <w:tcPr>
            <w:tcW w:w="8755" w:type="dxa"/>
            <w:gridSpan w:val="5"/>
          </w:tcPr>
          <w:p w:rsidR="00335466" w:rsidRPr="006D2B13" w:rsidRDefault="00335466" w:rsidP="000A7052">
            <w:pPr>
              <w:jc w:val="center"/>
              <w:rPr>
                <w:b/>
                <w:bCs/>
              </w:rPr>
            </w:pPr>
            <w:r w:rsidRPr="006D2B13">
              <w:rPr>
                <w:b/>
                <w:bCs/>
              </w:rPr>
              <w:t>Kandavas novada Bērnu un jaunatnes sporta skola</w:t>
            </w:r>
          </w:p>
        </w:tc>
      </w:tr>
      <w:tr w:rsidR="00335466" w:rsidRPr="006D2B13" w:rsidTr="000A7052">
        <w:tc>
          <w:tcPr>
            <w:tcW w:w="890" w:type="dxa"/>
          </w:tcPr>
          <w:p w:rsidR="00335466" w:rsidRPr="006D2B13" w:rsidRDefault="00335466" w:rsidP="000A7052">
            <w:r w:rsidRPr="006D2B13">
              <w:t>Nr.p.k.</w:t>
            </w:r>
          </w:p>
        </w:tc>
        <w:tc>
          <w:tcPr>
            <w:tcW w:w="4747" w:type="dxa"/>
          </w:tcPr>
          <w:p w:rsidR="00335466" w:rsidRPr="006D2B13" w:rsidRDefault="00335466" w:rsidP="000A7052">
            <w:r w:rsidRPr="006D2B13">
              <w:t>Maksas pakalpojums</w:t>
            </w:r>
          </w:p>
        </w:tc>
        <w:tc>
          <w:tcPr>
            <w:tcW w:w="1701" w:type="dxa"/>
          </w:tcPr>
          <w:p w:rsidR="00335466" w:rsidRPr="006D2B13" w:rsidRDefault="00335466" w:rsidP="000A7052">
            <w:r w:rsidRPr="006D2B13">
              <w:t>Mērvienības</w:t>
            </w:r>
          </w:p>
        </w:tc>
        <w:tc>
          <w:tcPr>
            <w:tcW w:w="1417" w:type="dxa"/>
            <w:gridSpan w:val="2"/>
          </w:tcPr>
          <w:p w:rsidR="00335466" w:rsidRPr="006D2B13" w:rsidRDefault="00335466" w:rsidP="000A7052">
            <w:r w:rsidRPr="006D2B13">
              <w:t>EUR</w:t>
            </w:r>
          </w:p>
        </w:tc>
      </w:tr>
      <w:tr w:rsidR="00335466" w:rsidRPr="006D2B13" w:rsidTr="000A7052">
        <w:tc>
          <w:tcPr>
            <w:tcW w:w="890" w:type="dxa"/>
          </w:tcPr>
          <w:p w:rsidR="00335466" w:rsidRPr="006D2B13" w:rsidRDefault="00335466" w:rsidP="000A7052">
            <w:r w:rsidRPr="006D2B13">
              <w:t>1.</w:t>
            </w:r>
          </w:p>
        </w:tc>
        <w:tc>
          <w:tcPr>
            <w:tcW w:w="4747" w:type="dxa"/>
          </w:tcPr>
          <w:p w:rsidR="00335466" w:rsidRPr="006D2B13" w:rsidRDefault="00A01BAC" w:rsidP="000A7052">
            <w:r w:rsidRPr="00A01BAC">
              <w:rPr>
                <w:bCs/>
              </w:rPr>
              <w:t>Izglītojamā likumīgo pārstāvju</w:t>
            </w:r>
            <w:r w:rsidR="00335466" w:rsidRPr="006D2B13">
              <w:t xml:space="preserve"> līdzfinansējums vienā profesionālās ievirzes izglītības programmā vienam audzēknim</w:t>
            </w:r>
          </w:p>
        </w:tc>
        <w:tc>
          <w:tcPr>
            <w:tcW w:w="1701" w:type="dxa"/>
          </w:tcPr>
          <w:p w:rsidR="00335466" w:rsidRPr="006D2B13" w:rsidRDefault="00335466" w:rsidP="000A7052">
            <w:r>
              <w:t>m</w:t>
            </w:r>
            <w:r w:rsidRPr="006D2B13">
              <w:t>ēnesī</w:t>
            </w:r>
          </w:p>
        </w:tc>
        <w:tc>
          <w:tcPr>
            <w:tcW w:w="1417" w:type="dxa"/>
            <w:gridSpan w:val="2"/>
          </w:tcPr>
          <w:p w:rsidR="00335466" w:rsidRPr="006D2B13" w:rsidRDefault="00335466" w:rsidP="000A7052">
            <w:r>
              <w:t>3,00</w:t>
            </w:r>
          </w:p>
        </w:tc>
      </w:tr>
      <w:tr w:rsidR="00335466" w:rsidRPr="006D2B13" w:rsidTr="0013735C">
        <w:tc>
          <w:tcPr>
            <w:tcW w:w="8755" w:type="dxa"/>
            <w:gridSpan w:val="5"/>
          </w:tcPr>
          <w:p w:rsidR="00335466" w:rsidRDefault="00335466" w:rsidP="00335466">
            <w:pPr>
              <w:jc w:val="center"/>
            </w:pPr>
            <w:r w:rsidRPr="006D2B13">
              <w:rPr>
                <w:b/>
                <w:bCs/>
              </w:rPr>
              <w:t>Kandavas Mākslas un mūzikas skola</w:t>
            </w:r>
          </w:p>
        </w:tc>
      </w:tr>
      <w:tr w:rsidR="00A01BAC" w:rsidRPr="006D2B13" w:rsidTr="0013735C">
        <w:tc>
          <w:tcPr>
            <w:tcW w:w="8755" w:type="dxa"/>
            <w:gridSpan w:val="5"/>
          </w:tcPr>
          <w:p w:rsidR="00A01BAC" w:rsidRPr="00A01BAC" w:rsidRDefault="00A01BAC" w:rsidP="00A01BAC">
            <w:pPr>
              <w:rPr>
                <w:bCs/>
              </w:rPr>
            </w:pPr>
            <w:r w:rsidRPr="00A01BAC">
              <w:rPr>
                <w:bCs/>
              </w:rPr>
              <w:t>Izglītojamā likumīgo pārstāvju līdzfinansējums profesionālās ievirzes izglītības programmās</w:t>
            </w:r>
          </w:p>
        </w:tc>
      </w:tr>
      <w:tr w:rsidR="00335466" w:rsidRPr="006D2B13" w:rsidTr="00335466">
        <w:tc>
          <w:tcPr>
            <w:tcW w:w="890" w:type="dxa"/>
            <w:tcBorders>
              <w:top w:val="single" w:sz="4" w:space="0" w:color="000000"/>
              <w:left w:val="single" w:sz="4" w:space="0" w:color="000000"/>
              <w:bottom w:val="single" w:sz="4" w:space="0" w:color="000000"/>
              <w:right w:val="single" w:sz="4" w:space="0" w:color="000000"/>
            </w:tcBorders>
          </w:tcPr>
          <w:p w:rsidR="00335466" w:rsidRPr="00A01BAC" w:rsidRDefault="00A01BAC" w:rsidP="00A01BAC">
            <w:pPr>
              <w:rPr>
                <w:bCs/>
              </w:rPr>
            </w:pPr>
            <w:r>
              <w:rPr>
                <w:bCs/>
              </w:rPr>
              <w:t>2</w:t>
            </w:r>
            <w:r w:rsidR="00335466" w:rsidRPr="00A01BAC">
              <w:rPr>
                <w:bCs/>
              </w:rPr>
              <w:t>.</w:t>
            </w:r>
          </w:p>
        </w:tc>
        <w:tc>
          <w:tcPr>
            <w:tcW w:w="4747" w:type="dxa"/>
            <w:tcBorders>
              <w:top w:val="single" w:sz="4" w:space="0" w:color="000000"/>
              <w:left w:val="single" w:sz="4" w:space="0" w:color="000000"/>
              <w:bottom w:val="single" w:sz="4" w:space="0" w:color="000000"/>
              <w:right w:val="single" w:sz="4" w:space="0" w:color="000000"/>
            </w:tcBorders>
          </w:tcPr>
          <w:p w:rsidR="00335466" w:rsidRPr="00A01BAC" w:rsidRDefault="00335466" w:rsidP="00335466">
            <w:pPr>
              <w:jc w:val="center"/>
              <w:rPr>
                <w:bCs/>
              </w:rPr>
            </w:pPr>
            <w:r w:rsidRPr="00A01BAC">
              <w:rPr>
                <w:bCs/>
              </w:rPr>
              <w:t>Vienā profesionālās ievirzes izglītības programmā (mākslas vai mūzikas) vienam audzēknim</w:t>
            </w:r>
          </w:p>
        </w:tc>
        <w:tc>
          <w:tcPr>
            <w:tcW w:w="1701" w:type="dxa"/>
            <w:tcBorders>
              <w:top w:val="single" w:sz="4" w:space="0" w:color="000000"/>
              <w:left w:val="single" w:sz="4" w:space="0" w:color="000000"/>
              <w:bottom w:val="single" w:sz="4" w:space="0" w:color="000000"/>
              <w:right w:val="single" w:sz="4" w:space="0" w:color="000000"/>
            </w:tcBorders>
          </w:tcPr>
          <w:p w:rsidR="00335466" w:rsidRPr="00A01BAC" w:rsidRDefault="00335466" w:rsidP="00335466">
            <w:pPr>
              <w:jc w:val="center"/>
              <w:rPr>
                <w:bCs/>
              </w:rPr>
            </w:pPr>
            <w:r w:rsidRPr="00A01BAC">
              <w:rPr>
                <w:bCs/>
              </w:rPr>
              <w:t>mēnesī</w:t>
            </w:r>
          </w:p>
        </w:tc>
        <w:tc>
          <w:tcPr>
            <w:tcW w:w="1417" w:type="dxa"/>
            <w:gridSpan w:val="2"/>
            <w:tcBorders>
              <w:top w:val="single" w:sz="4" w:space="0" w:color="000000"/>
              <w:left w:val="single" w:sz="4" w:space="0" w:color="000000"/>
              <w:bottom w:val="single" w:sz="4" w:space="0" w:color="000000"/>
              <w:right w:val="single" w:sz="4" w:space="0" w:color="000000"/>
            </w:tcBorders>
          </w:tcPr>
          <w:p w:rsidR="00335466" w:rsidRPr="00A01BAC" w:rsidRDefault="00335466" w:rsidP="00335466">
            <w:pPr>
              <w:jc w:val="center"/>
              <w:rPr>
                <w:bCs/>
              </w:rPr>
            </w:pPr>
            <w:r w:rsidRPr="00A01BAC">
              <w:rPr>
                <w:bCs/>
              </w:rPr>
              <w:t>10,00</w:t>
            </w:r>
          </w:p>
        </w:tc>
      </w:tr>
      <w:tr w:rsidR="00335466" w:rsidRPr="006D2B13" w:rsidTr="00335466">
        <w:tc>
          <w:tcPr>
            <w:tcW w:w="890" w:type="dxa"/>
            <w:tcBorders>
              <w:top w:val="single" w:sz="4" w:space="0" w:color="000000"/>
              <w:left w:val="single" w:sz="4" w:space="0" w:color="000000"/>
              <w:bottom w:val="single" w:sz="4" w:space="0" w:color="000000"/>
              <w:right w:val="single" w:sz="4" w:space="0" w:color="000000"/>
            </w:tcBorders>
          </w:tcPr>
          <w:p w:rsidR="00335466" w:rsidRPr="00A01BAC" w:rsidRDefault="00A01BAC" w:rsidP="00A01BAC">
            <w:pPr>
              <w:rPr>
                <w:bCs/>
              </w:rPr>
            </w:pPr>
            <w:r>
              <w:rPr>
                <w:bCs/>
              </w:rPr>
              <w:t>3</w:t>
            </w:r>
            <w:r w:rsidR="00335466" w:rsidRPr="00A01BAC">
              <w:rPr>
                <w:bCs/>
              </w:rPr>
              <w:t>.</w:t>
            </w:r>
          </w:p>
        </w:tc>
        <w:tc>
          <w:tcPr>
            <w:tcW w:w="4747" w:type="dxa"/>
            <w:tcBorders>
              <w:top w:val="single" w:sz="4" w:space="0" w:color="000000"/>
              <w:left w:val="single" w:sz="4" w:space="0" w:color="000000"/>
              <w:bottom w:val="single" w:sz="4" w:space="0" w:color="000000"/>
              <w:right w:val="single" w:sz="4" w:space="0" w:color="000000"/>
            </w:tcBorders>
          </w:tcPr>
          <w:p w:rsidR="00335466" w:rsidRPr="00A01BAC" w:rsidRDefault="00335466" w:rsidP="00335466">
            <w:pPr>
              <w:jc w:val="center"/>
              <w:rPr>
                <w:bCs/>
              </w:rPr>
            </w:pPr>
            <w:r w:rsidRPr="00A01BAC">
              <w:rPr>
                <w:bCs/>
              </w:rPr>
              <w:t>Divās profesionālās ievirzes izglītības programmās (mākslas vai mūzikas) vienam audzēknim</w:t>
            </w:r>
          </w:p>
        </w:tc>
        <w:tc>
          <w:tcPr>
            <w:tcW w:w="1701" w:type="dxa"/>
            <w:tcBorders>
              <w:top w:val="single" w:sz="4" w:space="0" w:color="000000"/>
              <w:left w:val="single" w:sz="4" w:space="0" w:color="000000"/>
              <w:bottom w:val="single" w:sz="4" w:space="0" w:color="000000"/>
              <w:right w:val="single" w:sz="4" w:space="0" w:color="000000"/>
            </w:tcBorders>
          </w:tcPr>
          <w:p w:rsidR="00335466" w:rsidRPr="00A01BAC" w:rsidRDefault="00335466" w:rsidP="00335466">
            <w:pPr>
              <w:jc w:val="center"/>
              <w:rPr>
                <w:bCs/>
              </w:rPr>
            </w:pPr>
            <w:r w:rsidRPr="00A01BAC">
              <w:rPr>
                <w:bCs/>
              </w:rPr>
              <w:t>mēnesī</w:t>
            </w:r>
          </w:p>
        </w:tc>
        <w:tc>
          <w:tcPr>
            <w:tcW w:w="1417" w:type="dxa"/>
            <w:gridSpan w:val="2"/>
            <w:tcBorders>
              <w:top w:val="single" w:sz="4" w:space="0" w:color="000000"/>
              <w:left w:val="single" w:sz="4" w:space="0" w:color="000000"/>
              <w:bottom w:val="single" w:sz="4" w:space="0" w:color="000000"/>
              <w:right w:val="single" w:sz="4" w:space="0" w:color="000000"/>
            </w:tcBorders>
          </w:tcPr>
          <w:p w:rsidR="00335466" w:rsidRPr="00A01BAC" w:rsidRDefault="00335466" w:rsidP="00335466">
            <w:pPr>
              <w:jc w:val="center"/>
              <w:rPr>
                <w:bCs/>
              </w:rPr>
            </w:pPr>
            <w:r w:rsidRPr="00A01BAC">
              <w:rPr>
                <w:bCs/>
              </w:rPr>
              <w:t>15,00</w:t>
            </w:r>
          </w:p>
        </w:tc>
      </w:tr>
      <w:tr w:rsidR="00335466" w:rsidRPr="006D2B13" w:rsidTr="00335466">
        <w:tc>
          <w:tcPr>
            <w:tcW w:w="890" w:type="dxa"/>
            <w:tcBorders>
              <w:top w:val="single" w:sz="4" w:space="0" w:color="000000"/>
              <w:left w:val="single" w:sz="4" w:space="0" w:color="000000"/>
              <w:bottom w:val="single" w:sz="4" w:space="0" w:color="000000"/>
              <w:right w:val="single" w:sz="4" w:space="0" w:color="000000"/>
            </w:tcBorders>
          </w:tcPr>
          <w:p w:rsidR="00335466" w:rsidRPr="00A01BAC" w:rsidRDefault="00A01BAC" w:rsidP="00A01BAC">
            <w:pPr>
              <w:rPr>
                <w:bCs/>
              </w:rPr>
            </w:pPr>
            <w:r>
              <w:rPr>
                <w:bCs/>
              </w:rPr>
              <w:t>4</w:t>
            </w:r>
            <w:r w:rsidR="00335466" w:rsidRPr="00A01BAC">
              <w:rPr>
                <w:bCs/>
              </w:rPr>
              <w:t>.</w:t>
            </w:r>
          </w:p>
        </w:tc>
        <w:tc>
          <w:tcPr>
            <w:tcW w:w="4747" w:type="dxa"/>
            <w:tcBorders>
              <w:top w:val="single" w:sz="4" w:space="0" w:color="000000"/>
              <w:left w:val="single" w:sz="4" w:space="0" w:color="000000"/>
              <w:bottom w:val="single" w:sz="4" w:space="0" w:color="000000"/>
              <w:right w:val="single" w:sz="4" w:space="0" w:color="000000"/>
            </w:tcBorders>
          </w:tcPr>
          <w:p w:rsidR="00335466" w:rsidRPr="00A01BAC" w:rsidRDefault="00335466" w:rsidP="00335466">
            <w:pPr>
              <w:jc w:val="center"/>
              <w:rPr>
                <w:bCs/>
              </w:rPr>
            </w:pPr>
            <w:r w:rsidRPr="00A01BAC">
              <w:rPr>
                <w:bCs/>
              </w:rPr>
              <w:t>Vienā profesionālās ievirzes izglītības programmā, vienam audzēknim, ja divi vienas ģimenes  bērni apgūst vienu profesionālās ievirzes programmu</w:t>
            </w:r>
          </w:p>
        </w:tc>
        <w:tc>
          <w:tcPr>
            <w:tcW w:w="1701" w:type="dxa"/>
            <w:tcBorders>
              <w:top w:val="single" w:sz="4" w:space="0" w:color="000000"/>
              <w:left w:val="single" w:sz="4" w:space="0" w:color="000000"/>
              <w:bottom w:val="single" w:sz="4" w:space="0" w:color="000000"/>
              <w:right w:val="single" w:sz="4" w:space="0" w:color="000000"/>
            </w:tcBorders>
          </w:tcPr>
          <w:p w:rsidR="00335466" w:rsidRPr="00A01BAC" w:rsidRDefault="00335466" w:rsidP="00335466">
            <w:pPr>
              <w:jc w:val="center"/>
              <w:rPr>
                <w:bCs/>
              </w:rPr>
            </w:pPr>
            <w:r w:rsidRPr="00A01BAC">
              <w:rPr>
                <w:bCs/>
              </w:rPr>
              <w:t>mēnesis</w:t>
            </w:r>
          </w:p>
        </w:tc>
        <w:tc>
          <w:tcPr>
            <w:tcW w:w="1417" w:type="dxa"/>
            <w:gridSpan w:val="2"/>
            <w:tcBorders>
              <w:top w:val="single" w:sz="4" w:space="0" w:color="000000"/>
              <w:left w:val="single" w:sz="4" w:space="0" w:color="000000"/>
              <w:bottom w:val="single" w:sz="4" w:space="0" w:color="000000"/>
              <w:right w:val="single" w:sz="4" w:space="0" w:color="000000"/>
            </w:tcBorders>
          </w:tcPr>
          <w:p w:rsidR="00335466" w:rsidRPr="00A01BAC" w:rsidRDefault="00335466" w:rsidP="00335466">
            <w:pPr>
              <w:jc w:val="center"/>
              <w:rPr>
                <w:bCs/>
              </w:rPr>
            </w:pPr>
            <w:r w:rsidRPr="00A01BAC">
              <w:rPr>
                <w:bCs/>
              </w:rPr>
              <w:t>7,50</w:t>
            </w:r>
          </w:p>
        </w:tc>
      </w:tr>
      <w:tr w:rsidR="00335466" w:rsidRPr="006D2B13" w:rsidTr="00335466">
        <w:tc>
          <w:tcPr>
            <w:tcW w:w="890" w:type="dxa"/>
            <w:tcBorders>
              <w:top w:val="single" w:sz="4" w:space="0" w:color="000000"/>
              <w:left w:val="single" w:sz="4" w:space="0" w:color="000000"/>
              <w:bottom w:val="single" w:sz="4" w:space="0" w:color="000000"/>
              <w:right w:val="single" w:sz="4" w:space="0" w:color="000000"/>
            </w:tcBorders>
          </w:tcPr>
          <w:p w:rsidR="00335466" w:rsidRPr="00A01BAC" w:rsidRDefault="00A01BAC" w:rsidP="00A01BAC">
            <w:pPr>
              <w:rPr>
                <w:bCs/>
              </w:rPr>
            </w:pPr>
            <w:r>
              <w:rPr>
                <w:bCs/>
              </w:rPr>
              <w:t>5</w:t>
            </w:r>
            <w:r w:rsidR="00335466" w:rsidRPr="00A01BAC">
              <w:rPr>
                <w:bCs/>
              </w:rPr>
              <w:t>.</w:t>
            </w:r>
          </w:p>
        </w:tc>
        <w:tc>
          <w:tcPr>
            <w:tcW w:w="4747" w:type="dxa"/>
            <w:tcBorders>
              <w:top w:val="single" w:sz="4" w:space="0" w:color="000000"/>
              <w:left w:val="single" w:sz="4" w:space="0" w:color="000000"/>
              <w:bottom w:val="single" w:sz="4" w:space="0" w:color="000000"/>
              <w:right w:val="single" w:sz="4" w:space="0" w:color="000000"/>
            </w:tcBorders>
          </w:tcPr>
          <w:p w:rsidR="00335466" w:rsidRPr="00A01BAC" w:rsidRDefault="00335466" w:rsidP="00335466">
            <w:pPr>
              <w:jc w:val="center"/>
              <w:rPr>
                <w:bCs/>
              </w:rPr>
            </w:pPr>
            <w:r w:rsidRPr="00A01BAC">
              <w:rPr>
                <w:bCs/>
              </w:rPr>
              <w:t>Par katru profesionālās ievirzes izglītības programmu, vienam audzēknim, ja mācās divi vienas ģimenes bērni un vismaz viens no viņiem apgūst divas programmas</w:t>
            </w:r>
          </w:p>
        </w:tc>
        <w:tc>
          <w:tcPr>
            <w:tcW w:w="1701" w:type="dxa"/>
            <w:tcBorders>
              <w:top w:val="single" w:sz="4" w:space="0" w:color="000000"/>
              <w:left w:val="single" w:sz="4" w:space="0" w:color="000000"/>
              <w:bottom w:val="single" w:sz="4" w:space="0" w:color="000000"/>
              <w:right w:val="single" w:sz="4" w:space="0" w:color="000000"/>
            </w:tcBorders>
          </w:tcPr>
          <w:p w:rsidR="00335466" w:rsidRPr="00A01BAC" w:rsidRDefault="00335466" w:rsidP="00335466">
            <w:pPr>
              <w:jc w:val="center"/>
              <w:rPr>
                <w:bCs/>
              </w:rPr>
            </w:pPr>
            <w:r w:rsidRPr="00A01BAC">
              <w:rPr>
                <w:bCs/>
              </w:rPr>
              <w:t xml:space="preserve">mēnesis </w:t>
            </w:r>
          </w:p>
        </w:tc>
        <w:tc>
          <w:tcPr>
            <w:tcW w:w="1417" w:type="dxa"/>
            <w:gridSpan w:val="2"/>
            <w:tcBorders>
              <w:top w:val="single" w:sz="4" w:space="0" w:color="000000"/>
              <w:left w:val="single" w:sz="4" w:space="0" w:color="000000"/>
              <w:bottom w:val="single" w:sz="4" w:space="0" w:color="000000"/>
              <w:right w:val="single" w:sz="4" w:space="0" w:color="000000"/>
            </w:tcBorders>
          </w:tcPr>
          <w:p w:rsidR="00335466" w:rsidRPr="00A01BAC" w:rsidRDefault="00335466" w:rsidP="00335466">
            <w:pPr>
              <w:jc w:val="center"/>
              <w:rPr>
                <w:bCs/>
              </w:rPr>
            </w:pPr>
            <w:r w:rsidRPr="00A01BAC">
              <w:rPr>
                <w:bCs/>
              </w:rPr>
              <w:t>5,00</w:t>
            </w:r>
          </w:p>
        </w:tc>
      </w:tr>
      <w:tr w:rsidR="00335466" w:rsidRPr="006D2B13" w:rsidTr="00335466">
        <w:tc>
          <w:tcPr>
            <w:tcW w:w="890" w:type="dxa"/>
            <w:tcBorders>
              <w:top w:val="single" w:sz="4" w:space="0" w:color="000000"/>
              <w:left w:val="single" w:sz="4" w:space="0" w:color="000000"/>
              <w:bottom w:val="single" w:sz="4" w:space="0" w:color="000000"/>
              <w:right w:val="single" w:sz="4" w:space="0" w:color="000000"/>
            </w:tcBorders>
          </w:tcPr>
          <w:p w:rsidR="00335466" w:rsidRPr="00A01BAC" w:rsidRDefault="00A01BAC" w:rsidP="00A01BAC">
            <w:pPr>
              <w:rPr>
                <w:bCs/>
              </w:rPr>
            </w:pPr>
            <w:r>
              <w:rPr>
                <w:bCs/>
              </w:rPr>
              <w:t>6</w:t>
            </w:r>
            <w:r w:rsidR="00335466" w:rsidRPr="00A01BAC">
              <w:rPr>
                <w:bCs/>
              </w:rPr>
              <w:t>.</w:t>
            </w:r>
          </w:p>
        </w:tc>
        <w:tc>
          <w:tcPr>
            <w:tcW w:w="4747" w:type="dxa"/>
            <w:tcBorders>
              <w:top w:val="single" w:sz="4" w:space="0" w:color="000000"/>
              <w:left w:val="single" w:sz="4" w:space="0" w:color="000000"/>
              <w:bottom w:val="single" w:sz="4" w:space="0" w:color="000000"/>
              <w:right w:val="single" w:sz="4" w:space="0" w:color="000000"/>
            </w:tcBorders>
          </w:tcPr>
          <w:p w:rsidR="00335466" w:rsidRPr="00A01BAC" w:rsidRDefault="00335466" w:rsidP="00335466">
            <w:pPr>
              <w:jc w:val="center"/>
              <w:rPr>
                <w:bCs/>
              </w:rPr>
            </w:pPr>
            <w:r w:rsidRPr="00A01BAC">
              <w:rPr>
                <w:bCs/>
              </w:rPr>
              <w:t>Par katru profesionālās ievirzes izglītības programmu, vienam audzēknim, ja mācās trīs un vairāki vienas ģimenes bērni</w:t>
            </w:r>
          </w:p>
        </w:tc>
        <w:tc>
          <w:tcPr>
            <w:tcW w:w="1701" w:type="dxa"/>
            <w:tcBorders>
              <w:top w:val="single" w:sz="4" w:space="0" w:color="000000"/>
              <w:left w:val="single" w:sz="4" w:space="0" w:color="000000"/>
              <w:bottom w:val="single" w:sz="4" w:space="0" w:color="000000"/>
              <w:right w:val="single" w:sz="4" w:space="0" w:color="000000"/>
            </w:tcBorders>
          </w:tcPr>
          <w:p w:rsidR="00335466" w:rsidRPr="00A01BAC" w:rsidRDefault="00335466" w:rsidP="00335466">
            <w:pPr>
              <w:jc w:val="center"/>
              <w:rPr>
                <w:bCs/>
              </w:rPr>
            </w:pPr>
            <w:r w:rsidRPr="00A01BAC">
              <w:rPr>
                <w:bCs/>
              </w:rPr>
              <w:t>mēnesis</w:t>
            </w:r>
          </w:p>
        </w:tc>
        <w:tc>
          <w:tcPr>
            <w:tcW w:w="1417" w:type="dxa"/>
            <w:gridSpan w:val="2"/>
            <w:tcBorders>
              <w:top w:val="single" w:sz="4" w:space="0" w:color="000000"/>
              <w:left w:val="single" w:sz="4" w:space="0" w:color="000000"/>
              <w:bottom w:val="single" w:sz="4" w:space="0" w:color="000000"/>
              <w:right w:val="single" w:sz="4" w:space="0" w:color="000000"/>
            </w:tcBorders>
          </w:tcPr>
          <w:p w:rsidR="00335466" w:rsidRPr="00A01BAC" w:rsidRDefault="00335466" w:rsidP="00335466">
            <w:pPr>
              <w:jc w:val="center"/>
              <w:rPr>
                <w:bCs/>
              </w:rPr>
            </w:pPr>
            <w:r w:rsidRPr="00A01BAC">
              <w:rPr>
                <w:bCs/>
              </w:rPr>
              <w:t>5,00</w:t>
            </w:r>
          </w:p>
        </w:tc>
      </w:tr>
      <w:tr w:rsidR="00335466" w:rsidRPr="006D2B13" w:rsidTr="000A7052">
        <w:tc>
          <w:tcPr>
            <w:tcW w:w="8755" w:type="dxa"/>
            <w:gridSpan w:val="5"/>
          </w:tcPr>
          <w:p w:rsidR="00335466" w:rsidRPr="006D2B13" w:rsidRDefault="00A01BAC" w:rsidP="00A01BAC">
            <w:r w:rsidRPr="00A01BAC">
              <w:rPr>
                <w:bCs/>
              </w:rPr>
              <w:t>Izglītojamā likumīgo pārstāvju</w:t>
            </w:r>
            <w:r w:rsidRPr="006D2B13">
              <w:t xml:space="preserve"> </w:t>
            </w:r>
            <w:r w:rsidR="00335466" w:rsidRPr="006D2B13">
              <w:t>līdzfinansējums interešu izglītības programmās</w:t>
            </w:r>
          </w:p>
        </w:tc>
      </w:tr>
      <w:tr w:rsidR="00335466" w:rsidRPr="006D2B13" w:rsidTr="000A7052">
        <w:tc>
          <w:tcPr>
            <w:tcW w:w="890" w:type="dxa"/>
          </w:tcPr>
          <w:p w:rsidR="00335466" w:rsidRPr="006D2B13" w:rsidRDefault="00A01BAC" w:rsidP="00A01BAC">
            <w:r>
              <w:t>7</w:t>
            </w:r>
            <w:r w:rsidR="00335466" w:rsidRPr="006D2B13">
              <w:t>.</w:t>
            </w:r>
          </w:p>
        </w:tc>
        <w:tc>
          <w:tcPr>
            <w:tcW w:w="4747" w:type="dxa"/>
          </w:tcPr>
          <w:p w:rsidR="00335466" w:rsidRPr="006D2B13" w:rsidRDefault="00335466" w:rsidP="000A7052">
            <w:r w:rsidRPr="006D2B13">
              <w:t>Programmā „Muzikālo rotaļu grupa” vienam audzēknim</w:t>
            </w:r>
          </w:p>
        </w:tc>
        <w:tc>
          <w:tcPr>
            <w:tcW w:w="1752" w:type="dxa"/>
            <w:gridSpan w:val="2"/>
          </w:tcPr>
          <w:p w:rsidR="00335466" w:rsidRPr="006D2B13" w:rsidRDefault="00335466" w:rsidP="000A7052">
            <w:r>
              <w:t>m</w:t>
            </w:r>
            <w:r w:rsidRPr="006D2B13">
              <w:t>ēnesī</w:t>
            </w:r>
          </w:p>
        </w:tc>
        <w:tc>
          <w:tcPr>
            <w:tcW w:w="1366" w:type="dxa"/>
          </w:tcPr>
          <w:p w:rsidR="00335466" w:rsidRPr="006D2B13" w:rsidRDefault="00335466" w:rsidP="000A7052">
            <w:r>
              <w:t>8,00</w:t>
            </w:r>
          </w:p>
        </w:tc>
      </w:tr>
      <w:tr w:rsidR="00335466" w:rsidRPr="006D2B13" w:rsidTr="000A7052">
        <w:tc>
          <w:tcPr>
            <w:tcW w:w="890" w:type="dxa"/>
          </w:tcPr>
          <w:p w:rsidR="00335466" w:rsidRPr="006D2B13" w:rsidRDefault="00A01BAC" w:rsidP="00A01BAC">
            <w:r>
              <w:t>8</w:t>
            </w:r>
            <w:r w:rsidR="00335466" w:rsidRPr="006D2B13">
              <w:t>.</w:t>
            </w:r>
          </w:p>
        </w:tc>
        <w:tc>
          <w:tcPr>
            <w:tcW w:w="4747" w:type="dxa"/>
          </w:tcPr>
          <w:p w:rsidR="00335466" w:rsidRPr="006D2B13" w:rsidRDefault="00335466" w:rsidP="000A7052">
            <w:r w:rsidRPr="006D2B13">
              <w:t>Programmā „Sagatavošanas klase” vienam audzēknim</w:t>
            </w:r>
          </w:p>
        </w:tc>
        <w:tc>
          <w:tcPr>
            <w:tcW w:w="1752" w:type="dxa"/>
            <w:gridSpan w:val="2"/>
          </w:tcPr>
          <w:p w:rsidR="00335466" w:rsidRPr="006D2B13" w:rsidRDefault="00335466" w:rsidP="000A7052">
            <w:r>
              <w:t>m</w:t>
            </w:r>
            <w:r w:rsidRPr="006D2B13">
              <w:t>ēnesī</w:t>
            </w:r>
          </w:p>
        </w:tc>
        <w:tc>
          <w:tcPr>
            <w:tcW w:w="1366" w:type="dxa"/>
          </w:tcPr>
          <w:p w:rsidR="00335466" w:rsidRPr="006D2B13" w:rsidRDefault="00335466" w:rsidP="000A7052">
            <w:r>
              <w:t>10,00</w:t>
            </w:r>
          </w:p>
        </w:tc>
      </w:tr>
      <w:tr w:rsidR="00335466" w:rsidRPr="00B016E5" w:rsidTr="000A7052">
        <w:tc>
          <w:tcPr>
            <w:tcW w:w="890" w:type="dxa"/>
          </w:tcPr>
          <w:p w:rsidR="00335466" w:rsidRPr="00B016E5" w:rsidRDefault="00A01BAC" w:rsidP="00A01BAC">
            <w:r>
              <w:t>9</w:t>
            </w:r>
            <w:r w:rsidR="00335466" w:rsidRPr="00B016E5">
              <w:t>.</w:t>
            </w:r>
          </w:p>
        </w:tc>
        <w:tc>
          <w:tcPr>
            <w:tcW w:w="4747" w:type="dxa"/>
          </w:tcPr>
          <w:p w:rsidR="00335466" w:rsidRPr="00B016E5" w:rsidRDefault="00335466" w:rsidP="000A7052">
            <w:r w:rsidRPr="00B016E5">
              <w:t xml:space="preserve">Instrumenta spēle/ individuālā </w:t>
            </w:r>
          </w:p>
        </w:tc>
        <w:tc>
          <w:tcPr>
            <w:tcW w:w="1752" w:type="dxa"/>
            <w:gridSpan w:val="2"/>
          </w:tcPr>
          <w:p w:rsidR="00335466" w:rsidRPr="00B016E5" w:rsidRDefault="00335466" w:rsidP="000A7052">
            <w:r w:rsidRPr="00B016E5">
              <w:t xml:space="preserve">mēnesī (4 nodarbības) </w:t>
            </w:r>
          </w:p>
        </w:tc>
        <w:tc>
          <w:tcPr>
            <w:tcW w:w="1366" w:type="dxa"/>
          </w:tcPr>
          <w:p w:rsidR="00335466" w:rsidRPr="00B016E5" w:rsidRDefault="00335466" w:rsidP="000A7052">
            <w:r w:rsidRPr="00B016E5">
              <w:t>37,00</w:t>
            </w:r>
          </w:p>
        </w:tc>
      </w:tr>
      <w:tr w:rsidR="005E2D8A" w:rsidRPr="006D2B13" w:rsidTr="000A7052">
        <w:tc>
          <w:tcPr>
            <w:tcW w:w="8755" w:type="dxa"/>
            <w:gridSpan w:val="5"/>
          </w:tcPr>
          <w:p w:rsidR="005E2D8A" w:rsidRPr="006D2B13" w:rsidRDefault="005E2D8A" w:rsidP="00A01BAC">
            <w:pPr>
              <w:jc w:val="center"/>
              <w:rPr>
                <w:b/>
                <w:bCs/>
              </w:rPr>
            </w:pPr>
            <w:r>
              <w:rPr>
                <w:b/>
                <w:bCs/>
              </w:rPr>
              <w:t>Kandavas Deju skola</w:t>
            </w:r>
          </w:p>
        </w:tc>
      </w:tr>
      <w:tr w:rsidR="005E2D8A" w:rsidRPr="006D2B13" w:rsidTr="000A7052">
        <w:tc>
          <w:tcPr>
            <w:tcW w:w="8755" w:type="dxa"/>
            <w:gridSpan w:val="5"/>
          </w:tcPr>
          <w:p w:rsidR="005E2D8A" w:rsidRPr="006D2B13" w:rsidRDefault="00A01BAC" w:rsidP="00A01BAC">
            <w:r w:rsidRPr="00A01BAC">
              <w:rPr>
                <w:bCs/>
              </w:rPr>
              <w:t>Izglītojamā likumīgo pārstāvju</w:t>
            </w:r>
            <w:r w:rsidRPr="006D2B13">
              <w:t xml:space="preserve"> </w:t>
            </w:r>
            <w:r w:rsidR="005E2D8A" w:rsidRPr="006D2B13">
              <w:t>līdzfinansējums profesionālās ievirzes izglītības programmā</w:t>
            </w:r>
          </w:p>
        </w:tc>
      </w:tr>
      <w:tr w:rsidR="005E2D8A" w:rsidRPr="006D2B13" w:rsidTr="000A7052">
        <w:tc>
          <w:tcPr>
            <w:tcW w:w="890" w:type="dxa"/>
          </w:tcPr>
          <w:p w:rsidR="005E2D8A" w:rsidRPr="006D2B13" w:rsidRDefault="005E2D8A" w:rsidP="00A01BAC">
            <w:r>
              <w:t>1</w:t>
            </w:r>
            <w:r w:rsidR="00A01BAC">
              <w:t>0</w:t>
            </w:r>
            <w:r w:rsidRPr="006D2B13">
              <w:t>.</w:t>
            </w:r>
          </w:p>
        </w:tc>
        <w:tc>
          <w:tcPr>
            <w:tcW w:w="4747" w:type="dxa"/>
          </w:tcPr>
          <w:p w:rsidR="005E2D8A" w:rsidRPr="006D2B13" w:rsidRDefault="005E2D8A" w:rsidP="000A7052">
            <w:r>
              <w:t xml:space="preserve">vienam audzēknim </w:t>
            </w:r>
          </w:p>
        </w:tc>
        <w:tc>
          <w:tcPr>
            <w:tcW w:w="1701" w:type="dxa"/>
          </w:tcPr>
          <w:p w:rsidR="005E2D8A" w:rsidRPr="006D2B13" w:rsidRDefault="005E2D8A" w:rsidP="000A7052">
            <w:r>
              <w:t>mēnesis</w:t>
            </w:r>
          </w:p>
        </w:tc>
        <w:tc>
          <w:tcPr>
            <w:tcW w:w="1417" w:type="dxa"/>
            <w:gridSpan w:val="2"/>
          </w:tcPr>
          <w:p w:rsidR="005E2D8A" w:rsidRPr="006D2B13" w:rsidRDefault="005E2D8A" w:rsidP="000A7052">
            <w:r>
              <w:t>5,00</w:t>
            </w:r>
          </w:p>
        </w:tc>
      </w:tr>
      <w:tr w:rsidR="005E2D8A" w:rsidRPr="006D2B13" w:rsidTr="000A7052">
        <w:tc>
          <w:tcPr>
            <w:tcW w:w="890" w:type="dxa"/>
          </w:tcPr>
          <w:p w:rsidR="005E2D8A" w:rsidRPr="006D2B13" w:rsidRDefault="00A01BAC" w:rsidP="00A01BAC">
            <w:r>
              <w:t>11</w:t>
            </w:r>
            <w:r w:rsidR="005E2D8A" w:rsidRPr="006D2B13">
              <w:t>.</w:t>
            </w:r>
          </w:p>
        </w:tc>
        <w:tc>
          <w:tcPr>
            <w:tcW w:w="4747" w:type="dxa"/>
          </w:tcPr>
          <w:p w:rsidR="005E2D8A" w:rsidRPr="006D2B13" w:rsidRDefault="005E2D8A" w:rsidP="000A7052">
            <w:r>
              <w:t>diviem vienas ģimenes bērniem (katram)</w:t>
            </w:r>
          </w:p>
        </w:tc>
        <w:tc>
          <w:tcPr>
            <w:tcW w:w="1701" w:type="dxa"/>
          </w:tcPr>
          <w:p w:rsidR="005E2D8A" w:rsidRPr="006D2B13" w:rsidRDefault="005E2D8A" w:rsidP="000A7052">
            <w:r>
              <w:t>mēnesis</w:t>
            </w:r>
          </w:p>
        </w:tc>
        <w:tc>
          <w:tcPr>
            <w:tcW w:w="1417" w:type="dxa"/>
            <w:gridSpan w:val="2"/>
          </w:tcPr>
          <w:p w:rsidR="005E2D8A" w:rsidRPr="006D2B13" w:rsidRDefault="005E2D8A" w:rsidP="000A7052">
            <w:r>
              <w:t>3,75*</w:t>
            </w:r>
          </w:p>
        </w:tc>
      </w:tr>
      <w:tr w:rsidR="005E2D8A" w:rsidRPr="006D2B13" w:rsidTr="000A7052">
        <w:tc>
          <w:tcPr>
            <w:tcW w:w="890" w:type="dxa"/>
          </w:tcPr>
          <w:p w:rsidR="005E2D8A" w:rsidRPr="006D2B13" w:rsidRDefault="00A01BAC" w:rsidP="00A01BAC">
            <w:r>
              <w:t>12</w:t>
            </w:r>
            <w:r w:rsidR="005E2D8A" w:rsidRPr="006D2B13">
              <w:t>.</w:t>
            </w:r>
          </w:p>
        </w:tc>
        <w:tc>
          <w:tcPr>
            <w:tcW w:w="4747" w:type="dxa"/>
          </w:tcPr>
          <w:p w:rsidR="005E2D8A" w:rsidRPr="006D2B13" w:rsidRDefault="005E2D8A" w:rsidP="000A7052">
            <w:r>
              <w:t>trīs vai vairāki vienas ģimenes bērniem (katram)</w:t>
            </w:r>
          </w:p>
        </w:tc>
        <w:tc>
          <w:tcPr>
            <w:tcW w:w="1701" w:type="dxa"/>
          </w:tcPr>
          <w:p w:rsidR="005E2D8A" w:rsidRPr="006D2B13" w:rsidRDefault="005E2D8A" w:rsidP="000A7052">
            <w:r>
              <w:t xml:space="preserve">mēnesis </w:t>
            </w:r>
          </w:p>
        </w:tc>
        <w:tc>
          <w:tcPr>
            <w:tcW w:w="1417" w:type="dxa"/>
            <w:gridSpan w:val="2"/>
          </w:tcPr>
          <w:p w:rsidR="005E2D8A" w:rsidRPr="006D2B13" w:rsidRDefault="005E2D8A" w:rsidP="000A7052">
            <w:r>
              <w:t>2,50*</w:t>
            </w:r>
          </w:p>
        </w:tc>
      </w:tr>
    </w:tbl>
    <w:p w:rsidR="00531B50" w:rsidRDefault="00531B50" w:rsidP="007162EE"/>
    <w:p w:rsidR="007162EE" w:rsidRPr="00E425E2" w:rsidRDefault="007162EE" w:rsidP="007162EE">
      <w:r>
        <w:t>*atlaide tiek piemērota tikai profesionālās ievirzes programmās, iesniedzot skolas direktoram iesniegumu</w:t>
      </w:r>
    </w:p>
    <w:p w:rsidR="00200F6F" w:rsidRDefault="00200F6F" w:rsidP="00200F6F">
      <w:pPr>
        <w:spacing w:after="200" w:line="276" w:lineRule="auto"/>
        <w:jc w:val="right"/>
        <w:rPr>
          <w:b/>
        </w:rPr>
      </w:pPr>
      <w:r>
        <w:rPr>
          <w:b/>
        </w:rPr>
        <w:br w:type="page"/>
      </w:r>
    </w:p>
    <w:p w:rsidR="006A0601" w:rsidRDefault="006A0601" w:rsidP="006A0601">
      <w:pPr>
        <w:rPr>
          <w:b/>
        </w:rPr>
      </w:pPr>
    </w:p>
    <w:p w:rsidR="006A0601" w:rsidRDefault="006A0601" w:rsidP="006A0601">
      <w:pPr>
        <w:jc w:val="center"/>
        <w:rPr>
          <w:b/>
        </w:rPr>
      </w:pPr>
      <w:r>
        <w:rPr>
          <w:b/>
        </w:rPr>
        <w:t>P</w:t>
      </w:r>
      <w:r w:rsidRPr="008E7D58">
        <w:rPr>
          <w:b/>
        </w:rPr>
        <w:t>askaidrojuma raksts</w:t>
      </w:r>
    </w:p>
    <w:p w:rsidR="006A0601" w:rsidRPr="00593B5F" w:rsidRDefault="006A0601" w:rsidP="006A0601">
      <w:pPr>
        <w:jc w:val="center"/>
        <w:rPr>
          <w:b/>
          <w:bCs/>
        </w:rPr>
      </w:pPr>
      <w:r w:rsidRPr="008E7D58">
        <w:rPr>
          <w:b/>
        </w:rPr>
        <w:t xml:space="preserve"> </w:t>
      </w:r>
      <w:r w:rsidRPr="00593B5F">
        <w:rPr>
          <w:b/>
          <w:bCs/>
        </w:rPr>
        <w:t>Kandavas novada</w:t>
      </w:r>
      <w:r>
        <w:rPr>
          <w:b/>
          <w:bCs/>
        </w:rPr>
        <w:t xml:space="preserve"> domes saistošo noteikumu</w:t>
      </w:r>
      <w:r w:rsidRPr="00593B5F">
        <w:rPr>
          <w:b/>
          <w:bCs/>
        </w:rPr>
        <w:t xml:space="preserve"> Nr. </w:t>
      </w:r>
      <w:r w:rsidR="008A6756">
        <w:rPr>
          <w:b/>
          <w:bCs/>
        </w:rPr>
        <w:t>13</w:t>
      </w:r>
    </w:p>
    <w:p w:rsidR="006A0601" w:rsidRPr="00C47302" w:rsidRDefault="00C47302" w:rsidP="00C47302">
      <w:pPr>
        <w:contextualSpacing/>
        <w:jc w:val="center"/>
        <w:rPr>
          <w:b/>
          <w:szCs w:val="28"/>
        </w:rPr>
      </w:pPr>
      <w:r w:rsidRPr="00C47302">
        <w:rPr>
          <w:b/>
          <w:szCs w:val="28"/>
        </w:rPr>
        <w:t xml:space="preserve">“Grozījumi Kandavas novada domes 2016. gada  25. augusta saistošajos noteikumos </w:t>
      </w:r>
      <w:r w:rsidR="007D2776">
        <w:rPr>
          <w:b/>
          <w:szCs w:val="28"/>
        </w:rPr>
        <w:t xml:space="preserve">Nr.8 </w:t>
      </w:r>
      <w:r w:rsidRPr="00C47302">
        <w:rPr>
          <w:b/>
          <w:szCs w:val="28"/>
        </w:rPr>
        <w:t>„Par vecāku līdzfinansējuma samaksas kārtību Kandavas novada profesionālās ievirzes izglītības iestādēs”</w:t>
      </w:r>
      <w:r>
        <w:rPr>
          <w:b/>
          <w:szCs w:val="28"/>
        </w:rPr>
        <w:t xml:space="preserve"> </w:t>
      </w:r>
      <w:r w:rsidR="008A6756">
        <w:rPr>
          <w:b/>
          <w:szCs w:val="28"/>
        </w:rPr>
        <w:t xml:space="preserve"> projektam</w:t>
      </w:r>
    </w:p>
    <w:p w:rsidR="006A0601" w:rsidRDefault="006A0601" w:rsidP="006A0601">
      <w:pPr>
        <w:jc w:val="center"/>
        <w:rPr>
          <w:b/>
        </w:rPr>
      </w:pPr>
    </w:p>
    <w:tbl>
      <w:tblPr>
        <w:tblStyle w:val="Reatabula"/>
        <w:tblW w:w="0" w:type="auto"/>
        <w:tblLook w:val="04A0" w:firstRow="1" w:lastRow="0" w:firstColumn="1" w:lastColumn="0" w:noHBand="0" w:noVBand="1"/>
      </w:tblPr>
      <w:tblGrid>
        <w:gridCol w:w="2518"/>
        <w:gridCol w:w="6769"/>
      </w:tblGrid>
      <w:tr w:rsidR="006A0601" w:rsidTr="000A7052">
        <w:tc>
          <w:tcPr>
            <w:tcW w:w="2518" w:type="dxa"/>
          </w:tcPr>
          <w:p w:rsidR="006A0601" w:rsidRDefault="006A0601" w:rsidP="000A7052">
            <w:pPr>
              <w:tabs>
                <w:tab w:val="left" w:pos="1535"/>
              </w:tabs>
              <w:rPr>
                <w:b/>
              </w:rPr>
            </w:pPr>
            <w:r w:rsidRPr="006B5DE3">
              <w:rPr>
                <w:rFonts w:eastAsia="Calibri"/>
                <w:bCs/>
              </w:rPr>
              <w:t>1. Projekta nepieciešamības pamatojums.</w:t>
            </w:r>
          </w:p>
        </w:tc>
        <w:tc>
          <w:tcPr>
            <w:tcW w:w="6769" w:type="dxa"/>
          </w:tcPr>
          <w:p w:rsidR="00A163F8" w:rsidRPr="003602E0" w:rsidRDefault="00735BB8" w:rsidP="00A163F8">
            <w:pPr>
              <w:widowControl w:val="0"/>
              <w:tabs>
                <w:tab w:val="left" w:pos="0"/>
              </w:tabs>
              <w:ind w:right="12"/>
              <w:jc w:val="both"/>
              <w:rPr>
                <w:rFonts w:eastAsia="Calibri"/>
              </w:rPr>
            </w:pPr>
            <w:r>
              <w:rPr>
                <w:rFonts w:eastAsia="Calibri"/>
              </w:rPr>
              <w:t xml:space="preserve">2016. gada 28. oktobrī Kandava novada domē saņemti </w:t>
            </w:r>
            <w:r w:rsidR="00A163F8" w:rsidRPr="003602E0">
              <w:rPr>
                <w:rFonts w:eastAsia="Calibri"/>
              </w:rPr>
              <w:t>Vides aizsardzības un reģionālās at</w:t>
            </w:r>
            <w:r w:rsidR="00E31709">
              <w:rPr>
                <w:rFonts w:eastAsia="Calibri"/>
              </w:rPr>
              <w:t>tīstības ministrija (turpmāk – M</w:t>
            </w:r>
            <w:r w:rsidR="00A163F8" w:rsidRPr="003602E0">
              <w:rPr>
                <w:rFonts w:eastAsia="Calibri"/>
              </w:rPr>
              <w:t xml:space="preserve">inistrija) </w:t>
            </w:r>
            <w:r>
              <w:rPr>
                <w:rFonts w:eastAsia="Calibri"/>
              </w:rPr>
              <w:t>iebildumi</w:t>
            </w:r>
            <w:r w:rsidR="00527F3A">
              <w:rPr>
                <w:rFonts w:eastAsia="Calibri"/>
              </w:rPr>
              <w:t xml:space="preserve"> (Reģ.Nr.3-12-1/1891)</w:t>
            </w:r>
            <w:r>
              <w:rPr>
                <w:rFonts w:eastAsia="Calibri"/>
              </w:rPr>
              <w:t xml:space="preserve">, kas </w:t>
            </w:r>
            <w:r w:rsidR="00A163F8" w:rsidRPr="003602E0">
              <w:rPr>
                <w:rFonts w:eastAsia="Calibri"/>
              </w:rPr>
              <w:t>savas kompetences ietvaros ir izvērtējusi Kandavas novada domes 2016.gada 29.septembra sēdē (protokols Nr.13, 2.§) apstiprinātos precizējumus Kandavas novada pašvaldības 2016.gada 25.augusta saistošajos noteikumos Nr.8 ”Par vecāku līdzfinansējuma samaksas kārību Kandavas novada profesionālās ievirzes izglītības iestādēs” (turpmāk –</w:t>
            </w:r>
            <w:r w:rsidR="00A163F8">
              <w:rPr>
                <w:rFonts w:eastAsia="Calibri"/>
              </w:rPr>
              <w:t xml:space="preserve"> saistošie noteikumi) un izteikusi </w:t>
            </w:r>
            <w:r w:rsidR="00A163F8" w:rsidRPr="003602E0">
              <w:rPr>
                <w:rFonts w:eastAsia="Calibri"/>
              </w:rPr>
              <w:t>šādus iebildumus:</w:t>
            </w:r>
          </w:p>
          <w:p w:rsidR="00A163F8" w:rsidRPr="003602E0" w:rsidRDefault="00A163F8" w:rsidP="00A163F8">
            <w:pPr>
              <w:widowControl w:val="0"/>
              <w:numPr>
                <w:ilvl w:val="0"/>
                <w:numId w:val="7"/>
              </w:numPr>
              <w:tabs>
                <w:tab w:val="left" w:pos="993"/>
              </w:tabs>
              <w:ind w:left="0" w:right="11" w:firstLine="0"/>
              <w:jc w:val="both"/>
              <w:rPr>
                <w:rFonts w:eastAsia="Calibri"/>
              </w:rPr>
            </w:pPr>
            <w:r w:rsidRPr="003602E0">
              <w:rPr>
                <w:rFonts w:eastAsia="Calibri"/>
              </w:rPr>
              <w:t>saskaņā ar Ministru kabineta 2009.gada 3.februāra noteikumu Nr.108 “Normatīvo aktu projektu sagatavošanas noteikumi” (turpmāk – MK noteikumi Nr.108) 181.3. un 183.8.apakšpunktu norādē, uz kāda normatīvā akta pamata saistošie noteikumi izdoti (izdošanas tiesiskais pamatojums), raksta likuma vai Ministru kabineta noteikumu vienības, kurās pašvaldība ir pilnvarota izdot attiecīgus saistošos noteikumus. Līdz ar to no saistošo noteikumu izdošanas tiesiskā pamatojuma svītrojama atsauce uz likuma ”Par pašvaldībām” 41.panta pirmās daļas 1.punktu, kas neietver tiešu pilnvarojumu pašvaldībai izdot attiecīgus saistošos noteikumus;</w:t>
            </w:r>
          </w:p>
          <w:p w:rsidR="00A163F8" w:rsidRPr="003602E0" w:rsidRDefault="00A163F8" w:rsidP="00A163F8">
            <w:pPr>
              <w:widowControl w:val="0"/>
              <w:numPr>
                <w:ilvl w:val="0"/>
                <w:numId w:val="7"/>
              </w:numPr>
              <w:tabs>
                <w:tab w:val="left" w:pos="993"/>
              </w:tabs>
              <w:ind w:left="0" w:right="12" w:firstLine="0"/>
              <w:jc w:val="both"/>
              <w:rPr>
                <w:rFonts w:eastAsia="Calibri"/>
                <w:u w:val="single"/>
              </w:rPr>
            </w:pPr>
            <w:r w:rsidRPr="003602E0">
              <w:rPr>
                <w:rFonts w:eastAsia="Calibri"/>
              </w:rPr>
              <w:t>Izglītības likuma 12.panta 2.</w:t>
            </w:r>
            <w:r w:rsidRPr="003602E0">
              <w:rPr>
                <w:rFonts w:eastAsia="Calibri"/>
                <w:vertAlign w:val="superscript"/>
              </w:rPr>
              <w:t>1</w:t>
            </w:r>
            <w:r w:rsidRPr="003602E0">
              <w:rPr>
                <w:rFonts w:eastAsia="Calibri"/>
              </w:rPr>
              <w:t xml:space="preserve">daļa pilnvaro pašvaldību saistošajos noteikumos paredzēt daļēju maksu kā līdzfinansējumu par izglītības ieguvi pašvaldības dibinātajās profesionālās ievirzes izglītības iestādēs. Minētais pilnvarojums nozīmē arī to, ka saistošajos noteikumos ir nosakāms līdzfinansējuma apmērs, proti, kāda ir maksa, kas jāveic bērna likumiskajam pārstāvim par to, ka bērns apgūst attiecīgu izglītības programmu Kandavas Mākslas un mūzikas skolā, Kandavas Deju skolā vai Kandavas novada Bērnu un jaunatnes sporta skolā. Bērniem un viņu likumiskajiem pārstāvjiem ir tiesības zināt, kāds ir līdzfinansējums pašvaldības dibinātajās profesionālās ievirzes izglītības iestādēs, un saistošie noteikumi kā ārējs normatīvais akts, kas ir vispārsaistošs pašvaldības administratīvajā teritorijā, nodrošina šādas informācijas pieejamību un juridisko spēku. Līdz ar to attiecīgi precizējams saistošo noteikumu 6.punkts. </w:t>
            </w:r>
            <w:r w:rsidRPr="003602E0">
              <w:rPr>
                <w:rFonts w:eastAsia="Calibri"/>
                <w:u w:val="single"/>
              </w:rPr>
              <w:t>Jāņem vērā, ka līdzfinansējuma apmērs var tikt noteikts vai nu saistošo noteikumu pamattekstā, vai arī saistošo noteikumu pielikumā;</w:t>
            </w:r>
          </w:p>
          <w:p w:rsidR="006A0601" w:rsidRPr="00A163F8" w:rsidRDefault="00A163F8" w:rsidP="00A163F8">
            <w:pPr>
              <w:widowControl w:val="0"/>
              <w:numPr>
                <w:ilvl w:val="0"/>
                <w:numId w:val="7"/>
              </w:numPr>
              <w:tabs>
                <w:tab w:val="left" w:pos="993"/>
              </w:tabs>
              <w:ind w:left="0" w:right="11" w:firstLine="0"/>
              <w:jc w:val="both"/>
              <w:rPr>
                <w:rFonts w:eastAsia="Calibri"/>
              </w:rPr>
            </w:pPr>
            <w:r w:rsidRPr="003602E0">
              <w:rPr>
                <w:rFonts w:eastAsia="Calibri"/>
              </w:rPr>
              <w:t xml:space="preserve">saistošo noteikumu 12.punkts precizējams, paredzot konkrētus gadījumus, nosacījumus vai kritērijus, pēc kuriem tiks noteikts, vai izglītojamam ir tiesības uz līdzfinansējuma samazinājumu, un </w:t>
            </w:r>
            <w:r w:rsidRPr="003602E0">
              <w:rPr>
                <w:rFonts w:eastAsia="Calibri"/>
                <w:u w:val="single"/>
              </w:rPr>
              <w:t>svītrojot vārdus ”kā arī citiem individuālajiem gadījumiem”.</w:t>
            </w:r>
            <w:r w:rsidRPr="003602E0">
              <w:rPr>
                <w:rFonts w:eastAsia="Calibri"/>
              </w:rPr>
              <w:t xml:space="preserve"> Pretējā gadījumā regulējums rada subjektīvas un nevienlīdzīgas attieksmes un izglītojamo vai viņu likumisko pārstāvju diskriminācijas risku, pieļaujot necaurskatāmu lēmumu pieņemšanas kārtību.</w:t>
            </w:r>
          </w:p>
        </w:tc>
      </w:tr>
      <w:tr w:rsidR="006A0601" w:rsidTr="000A7052">
        <w:tc>
          <w:tcPr>
            <w:tcW w:w="2518" w:type="dxa"/>
          </w:tcPr>
          <w:p w:rsidR="006A0601" w:rsidRDefault="006A0601" w:rsidP="000A7052">
            <w:pPr>
              <w:rPr>
                <w:b/>
              </w:rPr>
            </w:pPr>
            <w:r w:rsidRPr="006B5DE3">
              <w:rPr>
                <w:rFonts w:eastAsia="Calibri"/>
                <w:bCs/>
              </w:rPr>
              <w:lastRenderedPageBreak/>
              <w:t>2. Īss projekta satura izklāsts.</w:t>
            </w:r>
          </w:p>
        </w:tc>
        <w:tc>
          <w:tcPr>
            <w:tcW w:w="6769" w:type="dxa"/>
          </w:tcPr>
          <w:p w:rsidR="006A0601" w:rsidRDefault="006A0601" w:rsidP="00E31709">
            <w:pPr>
              <w:jc w:val="both"/>
              <w:rPr>
                <w:b/>
              </w:rPr>
            </w:pPr>
            <w:r w:rsidRPr="00C64D1C">
              <w:t>Izvērtējot Ministrijas atzinumā norādītos iebildumus Kandavas novada dome tiem piekrīt u</w:t>
            </w:r>
            <w:r>
              <w:t xml:space="preserve">n veic atbilstošus </w:t>
            </w:r>
            <w:r w:rsidR="00E31709">
              <w:t>grozījumus</w:t>
            </w:r>
            <w:r>
              <w:t xml:space="preserve"> N</w:t>
            </w:r>
            <w:r w:rsidRPr="00C64D1C">
              <w:t>oteikumos.</w:t>
            </w:r>
          </w:p>
        </w:tc>
      </w:tr>
      <w:tr w:rsidR="006A0601" w:rsidTr="000A7052">
        <w:tc>
          <w:tcPr>
            <w:tcW w:w="2518" w:type="dxa"/>
          </w:tcPr>
          <w:p w:rsidR="006A0601" w:rsidRDefault="006A0601" w:rsidP="000A7052">
            <w:pPr>
              <w:jc w:val="both"/>
              <w:rPr>
                <w:b/>
              </w:rPr>
            </w:pPr>
            <w:r w:rsidRPr="006B5DE3">
              <w:rPr>
                <w:bCs/>
              </w:rPr>
              <w:t>3. Informācija par plānoto projekta ietekmi uz pašvaldības budžetu.</w:t>
            </w:r>
          </w:p>
        </w:tc>
        <w:tc>
          <w:tcPr>
            <w:tcW w:w="6769" w:type="dxa"/>
          </w:tcPr>
          <w:p w:rsidR="006A0601" w:rsidRPr="00A90D83" w:rsidRDefault="006A0601" w:rsidP="000A7052">
            <w:pPr>
              <w:pStyle w:val="Bezatstarpm"/>
              <w:jc w:val="both"/>
              <w:rPr>
                <w:sz w:val="24"/>
                <w:szCs w:val="24"/>
                <w:lang w:val="lv-LV"/>
              </w:rPr>
            </w:pPr>
            <w:r w:rsidRPr="00EC2663">
              <w:rPr>
                <w:sz w:val="24"/>
                <w:szCs w:val="24"/>
                <w:lang w:val="lv-LV"/>
              </w:rPr>
              <w:t>Projekts nerada papildus ietekmi uz pašvaldības budžetu.</w:t>
            </w:r>
          </w:p>
        </w:tc>
      </w:tr>
      <w:tr w:rsidR="006A0601" w:rsidTr="000A7052">
        <w:tc>
          <w:tcPr>
            <w:tcW w:w="2518" w:type="dxa"/>
          </w:tcPr>
          <w:p w:rsidR="006A0601" w:rsidRDefault="006A0601" w:rsidP="000A7052">
            <w:pPr>
              <w:jc w:val="both"/>
              <w:rPr>
                <w:b/>
              </w:rPr>
            </w:pPr>
            <w:r w:rsidRPr="006B5DE3">
              <w:rPr>
                <w:rFonts w:eastAsia="Calibri"/>
                <w:bCs/>
              </w:rPr>
              <w:t>4. Informācija par plānoto projekta ietekmi uz uzņēmējdarbības vidi pašvaldības teritorijā.</w:t>
            </w:r>
          </w:p>
        </w:tc>
        <w:tc>
          <w:tcPr>
            <w:tcW w:w="6769" w:type="dxa"/>
          </w:tcPr>
          <w:p w:rsidR="006A0601" w:rsidRPr="00EC2663" w:rsidRDefault="006A0601" w:rsidP="000A7052">
            <w:pPr>
              <w:pStyle w:val="Bezatstarpm"/>
              <w:jc w:val="both"/>
              <w:rPr>
                <w:sz w:val="24"/>
                <w:szCs w:val="24"/>
                <w:lang w:val="lv-LV"/>
              </w:rPr>
            </w:pPr>
            <w:r w:rsidRPr="00EC2663">
              <w:rPr>
                <w:sz w:val="24"/>
                <w:szCs w:val="24"/>
                <w:lang w:val="lv-LV"/>
              </w:rPr>
              <w:t>Projekts nerada ietekmi uz uzņēmējdarbības vidi pašvaldības teritorijā.</w:t>
            </w:r>
          </w:p>
          <w:p w:rsidR="006A0601" w:rsidRDefault="006A0601" w:rsidP="000A7052">
            <w:pPr>
              <w:jc w:val="center"/>
              <w:rPr>
                <w:b/>
              </w:rPr>
            </w:pPr>
          </w:p>
        </w:tc>
      </w:tr>
      <w:tr w:rsidR="006A0601" w:rsidTr="000A7052">
        <w:tc>
          <w:tcPr>
            <w:tcW w:w="2518" w:type="dxa"/>
          </w:tcPr>
          <w:p w:rsidR="006A0601" w:rsidRDefault="006A0601" w:rsidP="000A7052">
            <w:pPr>
              <w:jc w:val="both"/>
              <w:rPr>
                <w:b/>
              </w:rPr>
            </w:pPr>
            <w:r w:rsidRPr="008C2BC6">
              <w:rPr>
                <w:rFonts w:eastAsia="Calibri"/>
                <w:bCs/>
              </w:rPr>
              <w:t>5. Informācija par administratīvajām procedūrām.</w:t>
            </w:r>
          </w:p>
        </w:tc>
        <w:tc>
          <w:tcPr>
            <w:tcW w:w="6769" w:type="dxa"/>
          </w:tcPr>
          <w:p w:rsidR="006A0601" w:rsidRPr="00D513E7" w:rsidRDefault="00367AAD" w:rsidP="000A7052">
            <w:r>
              <w:rPr>
                <w:rFonts w:eastAsia="Calibri"/>
                <w:bCs/>
              </w:rPr>
              <w:t xml:space="preserve">Noteikumu grozījumi </w:t>
            </w:r>
            <w:r w:rsidR="006A0601" w:rsidRPr="00D513E7">
              <w:rPr>
                <w:rFonts w:eastAsia="Calibri"/>
                <w:bCs/>
              </w:rPr>
              <w:t>apstiprināti Kandavas novada domes sēdē (</w:t>
            </w:r>
            <w:r>
              <w:rPr>
                <w:rFonts w:eastAsia="Calibri"/>
                <w:bCs/>
              </w:rPr>
              <w:t>24.11</w:t>
            </w:r>
            <w:r w:rsidR="006A0601" w:rsidRPr="00D513E7">
              <w:rPr>
                <w:rFonts w:eastAsia="Calibri"/>
                <w:bCs/>
              </w:rPr>
              <w:t xml:space="preserve">.2016.). </w:t>
            </w:r>
          </w:p>
          <w:p w:rsidR="006A0601" w:rsidRPr="007E11ED" w:rsidRDefault="006A0601" w:rsidP="00E47063">
            <w:pPr>
              <w:jc w:val="both"/>
            </w:pPr>
            <w:r w:rsidRPr="00D513E7">
              <w:rPr>
                <w:rFonts w:eastAsia="Calibri"/>
                <w:bCs/>
              </w:rPr>
              <w:t xml:space="preserve">Noteikumi nosūtīti LR Vides aizsardzības un reģionālās attīstības ministrijai </w:t>
            </w:r>
            <w:r w:rsidR="00E47063" w:rsidRPr="003602E0">
              <w:t>elektroniskā veidā atzinuma sniegšanai</w:t>
            </w:r>
            <w:r w:rsidR="00E47063" w:rsidRPr="00D513E7">
              <w:rPr>
                <w:rFonts w:eastAsia="Calibri"/>
                <w:bCs/>
              </w:rPr>
              <w:t xml:space="preserve"> </w:t>
            </w:r>
            <w:r w:rsidR="00E47063">
              <w:rPr>
                <w:rFonts w:eastAsia="Calibri"/>
                <w:bCs/>
              </w:rPr>
              <w:t xml:space="preserve">un </w:t>
            </w:r>
            <w:r w:rsidRPr="00D513E7">
              <w:rPr>
                <w:rFonts w:eastAsia="Calibri"/>
                <w:bCs/>
              </w:rPr>
              <w:t>tiks publicēti Kandavas novada Vēstnesī un Kandavas novada pašvaldības mājas lapā www.kandava.lv.</w:t>
            </w:r>
          </w:p>
        </w:tc>
      </w:tr>
      <w:tr w:rsidR="006A0601" w:rsidTr="000A7052">
        <w:tc>
          <w:tcPr>
            <w:tcW w:w="2518" w:type="dxa"/>
          </w:tcPr>
          <w:p w:rsidR="006A0601" w:rsidRDefault="006A0601" w:rsidP="000A7052">
            <w:pPr>
              <w:jc w:val="both"/>
              <w:rPr>
                <w:b/>
              </w:rPr>
            </w:pPr>
            <w:r w:rsidRPr="008C2BC6">
              <w:rPr>
                <w:rFonts w:eastAsia="Calibri"/>
                <w:bCs/>
              </w:rPr>
              <w:t>6. Informācija par konsultācijām ar privātpersonām.</w:t>
            </w:r>
          </w:p>
        </w:tc>
        <w:tc>
          <w:tcPr>
            <w:tcW w:w="6769" w:type="dxa"/>
          </w:tcPr>
          <w:p w:rsidR="006A0601" w:rsidRDefault="006A0601" w:rsidP="000A7052">
            <w:pPr>
              <w:jc w:val="both"/>
              <w:rPr>
                <w:b/>
              </w:rPr>
            </w:pPr>
            <w:r w:rsidRPr="00D513E7">
              <w:t>Konsultācijas ar privātpersonām, izstrādājot saistošos noteikumus, nav veiktas.</w:t>
            </w:r>
          </w:p>
        </w:tc>
      </w:tr>
    </w:tbl>
    <w:p w:rsidR="006A0601" w:rsidRDefault="006A0601" w:rsidP="006A0601">
      <w:pPr>
        <w:jc w:val="center"/>
        <w:rPr>
          <w:b/>
        </w:rPr>
      </w:pPr>
    </w:p>
    <w:p w:rsidR="004F3F12" w:rsidRDefault="00531B50">
      <w:r>
        <w:t>Kandavas novada</w:t>
      </w:r>
      <w:r w:rsidR="007938B8">
        <w:t xml:space="preserve"> domes priekšsēdētāja vietn.  (personiskais paraksts) </w:t>
      </w:r>
      <w:bookmarkStart w:id="0" w:name="_GoBack"/>
      <w:bookmarkEnd w:id="0"/>
      <w:r>
        <w:t xml:space="preserve">   A.Ķieģelis</w:t>
      </w:r>
    </w:p>
    <w:sectPr w:rsidR="004F3F12" w:rsidSect="00C64D1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BA" w:rsidRDefault="00FD77BA" w:rsidP="00B00CFC">
      <w:r>
        <w:separator/>
      </w:r>
    </w:p>
  </w:endnote>
  <w:endnote w:type="continuationSeparator" w:id="0">
    <w:p w:rsidR="00FD77BA" w:rsidRDefault="00FD77BA" w:rsidP="00B0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BA" w:rsidRDefault="00FD77BA" w:rsidP="00B00CFC">
      <w:r>
        <w:separator/>
      </w:r>
    </w:p>
  </w:footnote>
  <w:footnote w:type="continuationSeparator" w:id="0">
    <w:p w:rsidR="00FD77BA" w:rsidRDefault="00FD77BA" w:rsidP="00B00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75660"/>
    <w:multiLevelType w:val="multilevel"/>
    <w:tmpl w:val="68AAA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19477E"/>
    <w:multiLevelType w:val="hybridMultilevel"/>
    <w:tmpl w:val="D24E70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39569C"/>
    <w:multiLevelType w:val="hybridMultilevel"/>
    <w:tmpl w:val="145ED3E8"/>
    <w:lvl w:ilvl="0" w:tplc="DD50F344">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9196356"/>
    <w:multiLevelType w:val="hybridMultilevel"/>
    <w:tmpl w:val="2A58E8C6"/>
    <w:lvl w:ilvl="0" w:tplc="B1406748">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646E1332"/>
    <w:multiLevelType w:val="hybridMultilevel"/>
    <w:tmpl w:val="438E1F58"/>
    <w:lvl w:ilvl="0" w:tplc="F740E7B2">
      <w:start w:val="1"/>
      <w:numFmt w:val="decimal"/>
      <w:lvlText w:val="%1)"/>
      <w:lvlJc w:val="left"/>
      <w:pPr>
        <w:ind w:left="1495" w:hanging="360"/>
      </w:pPr>
      <w:rPr>
        <w:rFonts w:ascii="Times New Roman" w:hAnsi="Times New Roman" w:cs="Times New Roman" w:hint="default"/>
        <w:sz w:val="24"/>
        <w:szCs w:val="24"/>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697F7A45"/>
    <w:multiLevelType w:val="hybridMultilevel"/>
    <w:tmpl w:val="6B840736"/>
    <w:lvl w:ilvl="0" w:tplc="0A5A605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7E1C30"/>
    <w:multiLevelType w:val="multilevel"/>
    <w:tmpl w:val="A8DED674"/>
    <w:lvl w:ilvl="0">
      <w:start w:val="1"/>
      <w:numFmt w:val="decimal"/>
      <w:lvlText w:val="%1."/>
      <w:lvlJc w:val="left"/>
      <w:pPr>
        <w:ind w:left="644" w:hanging="360"/>
      </w:pPr>
      <w:rPr>
        <w:rFonts w:ascii="Times New Roman" w:hAnsi="Times New Roman" w:hint="default"/>
        <w:b w:val="0"/>
        <w:bCs w:val="0"/>
        <w:i w:val="0"/>
        <w:iCs w:val="0"/>
        <w:sz w:val="24"/>
        <w:szCs w:val="24"/>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0601"/>
    <w:rsid w:val="00080A34"/>
    <w:rsid w:val="00164238"/>
    <w:rsid w:val="00200F6F"/>
    <w:rsid w:val="0022396F"/>
    <w:rsid w:val="002569D3"/>
    <w:rsid w:val="002A138E"/>
    <w:rsid w:val="00300C1D"/>
    <w:rsid w:val="0033071E"/>
    <w:rsid w:val="00335466"/>
    <w:rsid w:val="00367AAD"/>
    <w:rsid w:val="00407731"/>
    <w:rsid w:val="00447C0A"/>
    <w:rsid w:val="004F3F12"/>
    <w:rsid w:val="00527F3A"/>
    <w:rsid w:val="00531B50"/>
    <w:rsid w:val="005C5F7E"/>
    <w:rsid w:val="005E2D8A"/>
    <w:rsid w:val="00645E4E"/>
    <w:rsid w:val="006A0601"/>
    <w:rsid w:val="007162EE"/>
    <w:rsid w:val="00735BB8"/>
    <w:rsid w:val="007938B8"/>
    <w:rsid w:val="007D2776"/>
    <w:rsid w:val="00847FE7"/>
    <w:rsid w:val="00894733"/>
    <w:rsid w:val="008A6756"/>
    <w:rsid w:val="008D5131"/>
    <w:rsid w:val="009B39A0"/>
    <w:rsid w:val="00A01BAC"/>
    <w:rsid w:val="00A163F8"/>
    <w:rsid w:val="00A42EFB"/>
    <w:rsid w:val="00AA6288"/>
    <w:rsid w:val="00AC73BE"/>
    <w:rsid w:val="00B00CFC"/>
    <w:rsid w:val="00B803A4"/>
    <w:rsid w:val="00C47302"/>
    <w:rsid w:val="00DC0F04"/>
    <w:rsid w:val="00E31709"/>
    <w:rsid w:val="00E47063"/>
    <w:rsid w:val="00EA6512"/>
    <w:rsid w:val="00EE7C48"/>
    <w:rsid w:val="00FD77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ABCBBDAB-4A2A-4BDC-9860-9A08FF9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060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A0601"/>
    <w:pPr>
      <w:ind w:left="720"/>
      <w:contextualSpacing/>
    </w:pPr>
    <w:rPr>
      <w:sz w:val="20"/>
      <w:szCs w:val="20"/>
    </w:rPr>
  </w:style>
  <w:style w:type="paragraph" w:styleId="Bezatstarpm">
    <w:name w:val="No Spacing"/>
    <w:qFormat/>
    <w:rsid w:val="006A060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Reatabula">
    <w:name w:val="Table Grid"/>
    <w:basedOn w:val="Parastatabula"/>
    <w:uiPriority w:val="39"/>
    <w:rsid w:val="006A0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rsid w:val="006A0601"/>
    <w:pPr>
      <w:spacing w:before="100" w:beforeAutospacing="1" w:after="100" w:afterAutospacing="1"/>
    </w:pPr>
    <w:rPr>
      <w:rFonts w:ascii="Verdana" w:hAnsi="Verdana"/>
      <w:sz w:val="18"/>
      <w:szCs w:val="18"/>
    </w:rPr>
  </w:style>
  <w:style w:type="character" w:customStyle="1" w:styleId="SarakstarindkopaRakstz">
    <w:name w:val="Saraksta rindkopa Rakstz."/>
    <w:link w:val="Sarakstarindkopa"/>
    <w:uiPriority w:val="34"/>
    <w:locked/>
    <w:rsid w:val="006A0601"/>
    <w:rPr>
      <w:rFonts w:ascii="Times New Roman" w:eastAsia="Times New Roman" w:hAnsi="Times New Roman" w:cs="Times New Roman"/>
      <w:sz w:val="20"/>
      <w:szCs w:val="20"/>
      <w:lang w:eastAsia="lv-LV"/>
    </w:rPr>
  </w:style>
  <w:style w:type="character" w:styleId="Komentraatsauce">
    <w:name w:val="annotation reference"/>
    <w:basedOn w:val="Noklusjumarindkopasfonts"/>
    <w:uiPriority w:val="99"/>
    <w:semiHidden/>
    <w:unhideWhenUsed/>
    <w:rsid w:val="006A0601"/>
    <w:rPr>
      <w:sz w:val="16"/>
      <w:szCs w:val="16"/>
    </w:rPr>
  </w:style>
  <w:style w:type="paragraph" w:styleId="Komentrateksts">
    <w:name w:val="annotation text"/>
    <w:basedOn w:val="Parasts"/>
    <w:link w:val="KomentratekstsRakstz"/>
    <w:uiPriority w:val="99"/>
    <w:semiHidden/>
    <w:unhideWhenUsed/>
    <w:rsid w:val="006A0601"/>
    <w:rPr>
      <w:sz w:val="20"/>
      <w:szCs w:val="20"/>
    </w:rPr>
  </w:style>
  <w:style w:type="character" w:customStyle="1" w:styleId="KomentratekstsRakstz">
    <w:name w:val="Komentāra teksts Rakstz."/>
    <w:basedOn w:val="Noklusjumarindkopasfonts"/>
    <w:link w:val="Komentrateksts"/>
    <w:uiPriority w:val="99"/>
    <w:semiHidden/>
    <w:rsid w:val="006A0601"/>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6A060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A0601"/>
    <w:rPr>
      <w:rFonts w:ascii="Tahoma" w:eastAsia="Times New Roman" w:hAnsi="Tahoma" w:cs="Tahoma"/>
      <w:sz w:val="16"/>
      <w:szCs w:val="16"/>
      <w:lang w:eastAsia="lv-LV"/>
    </w:rPr>
  </w:style>
  <w:style w:type="paragraph" w:styleId="Galvene">
    <w:name w:val="header"/>
    <w:basedOn w:val="Parasts"/>
    <w:link w:val="GalveneRakstz"/>
    <w:uiPriority w:val="99"/>
    <w:unhideWhenUsed/>
    <w:rsid w:val="00B00CFC"/>
    <w:pPr>
      <w:tabs>
        <w:tab w:val="center" w:pos="4153"/>
        <w:tab w:val="right" w:pos="8306"/>
      </w:tabs>
    </w:pPr>
  </w:style>
  <w:style w:type="character" w:customStyle="1" w:styleId="GalveneRakstz">
    <w:name w:val="Galvene Rakstz."/>
    <w:basedOn w:val="Noklusjumarindkopasfonts"/>
    <w:link w:val="Galvene"/>
    <w:uiPriority w:val="99"/>
    <w:rsid w:val="00B00CF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00CFC"/>
    <w:pPr>
      <w:tabs>
        <w:tab w:val="center" w:pos="4153"/>
        <w:tab w:val="right" w:pos="8306"/>
      </w:tabs>
    </w:pPr>
  </w:style>
  <w:style w:type="character" w:customStyle="1" w:styleId="KjeneRakstz">
    <w:name w:val="Kājene Rakstz."/>
    <w:basedOn w:val="Noklusjumarindkopasfonts"/>
    <w:link w:val="Kjene"/>
    <w:uiPriority w:val="99"/>
    <w:rsid w:val="00B00CF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4892</Words>
  <Characters>2789</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32</cp:revision>
  <cp:lastPrinted>2016-11-28T11:15:00Z</cp:lastPrinted>
  <dcterms:created xsi:type="dcterms:W3CDTF">2016-11-11T09:33:00Z</dcterms:created>
  <dcterms:modified xsi:type="dcterms:W3CDTF">2016-12-27T11:19:00Z</dcterms:modified>
</cp:coreProperties>
</file>