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7E" w:rsidRPr="00EB7075" w:rsidRDefault="0075027E" w:rsidP="0075027E">
      <w:pPr>
        <w:pStyle w:val="NoSpacing"/>
        <w:jc w:val="right"/>
        <w:rPr>
          <w:b/>
          <w:sz w:val="32"/>
          <w:szCs w:val="32"/>
          <w:lang w:val="lv-LV"/>
        </w:rPr>
      </w:pPr>
      <w:r>
        <w:rPr>
          <w:b/>
          <w:sz w:val="32"/>
          <w:szCs w:val="32"/>
          <w:lang w:val="lv-LV"/>
        </w:rPr>
        <w:t xml:space="preserve">  </w:t>
      </w:r>
      <w:r w:rsidRPr="00EB7075">
        <w:rPr>
          <w:b/>
          <w:sz w:val="32"/>
          <w:szCs w:val="32"/>
          <w:lang w:val="lv-LV"/>
        </w:rPr>
        <w:t xml:space="preserve">  </w:t>
      </w:r>
      <w:bookmarkStart w:id="0" w:name="_Toc59334722"/>
      <w:bookmarkStart w:id="1" w:name="_Toc61422124"/>
      <w:r w:rsidRPr="00EB7075">
        <w:rPr>
          <w:b/>
          <w:sz w:val="32"/>
          <w:szCs w:val="32"/>
          <w:lang w:val="lv-LV"/>
        </w:rPr>
        <w:t>APSTIPRINĀTS</w:t>
      </w:r>
    </w:p>
    <w:p w:rsidR="0075027E" w:rsidRPr="00EB7075" w:rsidRDefault="0075027E" w:rsidP="0075027E">
      <w:pPr>
        <w:pStyle w:val="NoSpacing"/>
        <w:jc w:val="right"/>
        <w:rPr>
          <w:sz w:val="32"/>
          <w:szCs w:val="32"/>
          <w:lang w:val="lv-LV"/>
        </w:rPr>
      </w:pPr>
      <w:r w:rsidRPr="00EB7075">
        <w:rPr>
          <w:sz w:val="32"/>
          <w:szCs w:val="32"/>
          <w:lang w:val="lv-LV"/>
        </w:rPr>
        <w:t xml:space="preserve">Kandavas novada domes </w:t>
      </w:r>
    </w:p>
    <w:p w:rsidR="0075027E" w:rsidRPr="00EB7075" w:rsidRDefault="0075027E" w:rsidP="0075027E">
      <w:pPr>
        <w:pStyle w:val="NoSpacing"/>
        <w:jc w:val="right"/>
        <w:rPr>
          <w:sz w:val="32"/>
          <w:szCs w:val="32"/>
          <w:lang w:val="lv-LV"/>
        </w:rPr>
      </w:pPr>
      <w:r w:rsidRPr="00EB7075">
        <w:rPr>
          <w:sz w:val="32"/>
          <w:szCs w:val="32"/>
          <w:lang w:val="lv-LV"/>
        </w:rPr>
        <w:t>Iepirkuma komisijas sēdē</w:t>
      </w:r>
    </w:p>
    <w:p w:rsidR="0075027E" w:rsidRPr="00EB7075" w:rsidRDefault="0075027E" w:rsidP="0075027E">
      <w:pPr>
        <w:pStyle w:val="NoSpacing"/>
        <w:jc w:val="right"/>
        <w:rPr>
          <w:sz w:val="32"/>
          <w:szCs w:val="32"/>
          <w:lang w:val="lv-LV"/>
        </w:rPr>
      </w:pPr>
      <w:r w:rsidRPr="00EB7075">
        <w:rPr>
          <w:sz w:val="32"/>
          <w:szCs w:val="32"/>
          <w:lang w:val="lv-LV"/>
        </w:rPr>
        <w:t xml:space="preserve">2018.gada </w:t>
      </w:r>
      <w:r>
        <w:rPr>
          <w:sz w:val="32"/>
          <w:szCs w:val="32"/>
          <w:lang w:val="lv-LV"/>
        </w:rPr>
        <w:t>2</w:t>
      </w:r>
      <w:r w:rsidR="009A4FB4">
        <w:rPr>
          <w:sz w:val="32"/>
          <w:szCs w:val="32"/>
          <w:lang w:val="lv-LV"/>
        </w:rPr>
        <w:t>7</w:t>
      </w:r>
      <w:r>
        <w:rPr>
          <w:sz w:val="32"/>
          <w:szCs w:val="32"/>
          <w:lang w:val="lv-LV"/>
        </w:rPr>
        <w:t>.jūnijā</w:t>
      </w:r>
    </w:p>
    <w:p w:rsidR="0075027E" w:rsidRPr="00EB7075" w:rsidRDefault="0075027E" w:rsidP="0075027E">
      <w:pPr>
        <w:pStyle w:val="NoSpacing"/>
        <w:jc w:val="right"/>
        <w:rPr>
          <w:bCs/>
          <w:sz w:val="32"/>
          <w:szCs w:val="32"/>
          <w:lang w:val="lv-LV"/>
        </w:rPr>
      </w:pPr>
      <w:smartTag w:uri="schemas-tilde-lv/tildestengine" w:element="veidnes">
        <w:smartTagPr>
          <w:attr w:name="text" w:val="protokols"/>
          <w:attr w:name="baseform" w:val="protokols"/>
          <w:attr w:name="id" w:val="-1"/>
        </w:smartTagPr>
        <w:r w:rsidRPr="00EB7075">
          <w:rPr>
            <w:sz w:val="32"/>
            <w:szCs w:val="32"/>
            <w:lang w:val="lv-LV"/>
          </w:rPr>
          <w:t>protokols</w:t>
        </w:r>
      </w:smartTag>
      <w:r w:rsidRPr="00EB7075">
        <w:rPr>
          <w:sz w:val="32"/>
          <w:szCs w:val="32"/>
          <w:lang w:val="lv-LV"/>
        </w:rPr>
        <w:t xml:space="preserve"> Nr.2</w:t>
      </w:r>
    </w:p>
    <w:p w:rsidR="0075027E" w:rsidRPr="00EB7075" w:rsidRDefault="0075027E" w:rsidP="0075027E">
      <w:pPr>
        <w:jc w:val="right"/>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jc w:val="center"/>
        <w:rPr>
          <w:b/>
          <w:bCs/>
          <w:sz w:val="32"/>
          <w:szCs w:val="32"/>
        </w:rPr>
      </w:pPr>
      <w:r w:rsidRPr="00EB7075">
        <w:rPr>
          <w:b/>
          <w:bCs/>
          <w:sz w:val="32"/>
          <w:szCs w:val="32"/>
        </w:rPr>
        <w:t>IEPIRKUMA</w:t>
      </w:r>
    </w:p>
    <w:p w:rsidR="0075027E" w:rsidRPr="00EB7075" w:rsidRDefault="0075027E" w:rsidP="0075027E">
      <w:pPr>
        <w:spacing w:before="120" w:after="120"/>
        <w:jc w:val="center"/>
        <w:rPr>
          <w:sz w:val="32"/>
          <w:szCs w:val="32"/>
        </w:rPr>
      </w:pPr>
      <w:r w:rsidRPr="00EB7075">
        <w:rPr>
          <w:sz w:val="32"/>
          <w:szCs w:val="32"/>
        </w:rPr>
        <w:t>„</w:t>
      </w:r>
      <w:r>
        <w:rPr>
          <w:sz w:val="32"/>
          <w:szCs w:val="32"/>
        </w:rPr>
        <w:t>Mazlietota</w:t>
      </w:r>
      <w:r w:rsidR="00E55F9F">
        <w:rPr>
          <w:sz w:val="32"/>
          <w:szCs w:val="32"/>
        </w:rPr>
        <w:t xml:space="preserve"> vieglā</w:t>
      </w:r>
      <w:r>
        <w:rPr>
          <w:sz w:val="32"/>
          <w:szCs w:val="32"/>
        </w:rPr>
        <w:t xml:space="preserve"> </w:t>
      </w:r>
      <w:r w:rsidR="00E55F9F">
        <w:rPr>
          <w:sz w:val="32"/>
          <w:szCs w:val="32"/>
        </w:rPr>
        <w:t xml:space="preserve">pasažieru </w:t>
      </w:r>
      <w:r>
        <w:rPr>
          <w:sz w:val="32"/>
          <w:szCs w:val="32"/>
        </w:rPr>
        <w:t xml:space="preserve">automobiļa (mikroautobusa) iegāde Kandavas novada </w:t>
      </w:r>
      <w:r w:rsidR="00CF3796">
        <w:rPr>
          <w:sz w:val="32"/>
          <w:szCs w:val="32"/>
        </w:rPr>
        <w:t>Kultūras un sporta pārvaldes</w:t>
      </w:r>
      <w:r>
        <w:rPr>
          <w:sz w:val="32"/>
          <w:szCs w:val="32"/>
        </w:rPr>
        <w:t xml:space="preserve"> vajadzībām</w:t>
      </w:r>
      <w:r w:rsidRPr="00EB7075">
        <w:rPr>
          <w:sz w:val="32"/>
          <w:szCs w:val="32"/>
        </w:rPr>
        <w:t>”</w:t>
      </w:r>
    </w:p>
    <w:p w:rsidR="0075027E" w:rsidRPr="00EB7075" w:rsidRDefault="0075027E" w:rsidP="0075027E">
      <w:pPr>
        <w:spacing w:before="120" w:after="120"/>
        <w:jc w:val="center"/>
        <w:rPr>
          <w:bCs/>
          <w:sz w:val="32"/>
          <w:szCs w:val="32"/>
        </w:rPr>
      </w:pPr>
      <w:r w:rsidRPr="00EB7075">
        <w:rPr>
          <w:sz w:val="32"/>
          <w:szCs w:val="32"/>
        </w:rPr>
        <w:t>(iepirkuma identifikācijas Nr. KND 2018/</w:t>
      </w:r>
      <w:r>
        <w:rPr>
          <w:sz w:val="32"/>
          <w:szCs w:val="32"/>
        </w:rPr>
        <w:t>24</w:t>
      </w:r>
      <w:r w:rsidRPr="00EB7075">
        <w:rPr>
          <w:sz w:val="32"/>
          <w:szCs w:val="32"/>
        </w:rPr>
        <w:t>)</w:t>
      </w:r>
    </w:p>
    <w:p w:rsidR="0075027E" w:rsidRPr="00EB7075" w:rsidRDefault="0075027E" w:rsidP="0075027E">
      <w:pPr>
        <w:jc w:val="center"/>
        <w:rPr>
          <w:b/>
          <w:bCs/>
          <w:sz w:val="32"/>
          <w:szCs w:val="32"/>
        </w:rPr>
      </w:pPr>
      <w:smartTag w:uri="schemas-tilde-lv/tildestengine" w:element="veidnes">
        <w:smartTagPr>
          <w:attr w:name="text" w:val="NOLIKUMS&#10;"/>
          <w:attr w:name="baseform" w:val="Nolikums"/>
          <w:attr w:name="id" w:val="-1"/>
        </w:smartTagPr>
        <w:r w:rsidRPr="00EB7075">
          <w:rPr>
            <w:b/>
            <w:bCs/>
            <w:sz w:val="32"/>
            <w:szCs w:val="32"/>
          </w:rPr>
          <w:t>NOLIKUMS</w:t>
        </w:r>
      </w:smartTag>
    </w:p>
    <w:p w:rsidR="0075027E" w:rsidRPr="00EB7075" w:rsidRDefault="0075027E" w:rsidP="0075027E">
      <w:pPr>
        <w:tabs>
          <w:tab w:val="left" w:pos="3481"/>
        </w:tabs>
        <w:rPr>
          <w:b/>
          <w:bCs/>
          <w:sz w:val="32"/>
          <w:szCs w:val="32"/>
        </w:rPr>
      </w:pPr>
      <w:r w:rsidRPr="00EB7075">
        <w:rPr>
          <w:b/>
          <w:bCs/>
          <w:sz w:val="32"/>
          <w:szCs w:val="32"/>
        </w:rPr>
        <w:tab/>
      </w:r>
    </w:p>
    <w:p w:rsidR="0075027E" w:rsidRPr="00EB7075" w:rsidRDefault="0075027E" w:rsidP="0075027E">
      <w:pPr>
        <w:tabs>
          <w:tab w:val="left" w:pos="3481"/>
        </w:tabs>
        <w:jc w:val="center"/>
        <w:rPr>
          <w:bCs/>
          <w:sz w:val="32"/>
          <w:szCs w:val="32"/>
        </w:rPr>
      </w:pPr>
      <w:r w:rsidRPr="00EB7075">
        <w:rPr>
          <w:bCs/>
          <w:sz w:val="32"/>
          <w:szCs w:val="32"/>
        </w:rPr>
        <w:t>(CPV kods</w:t>
      </w:r>
      <w:r w:rsidRPr="007A3D81">
        <w:rPr>
          <w:b/>
        </w:rPr>
        <w:t xml:space="preserve">: </w:t>
      </w:r>
      <w:bookmarkStart w:id="2" w:name="_Hlk517858691"/>
      <w:r>
        <w:rPr>
          <w:sz w:val="32"/>
          <w:szCs w:val="32"/>
        </w:rPr>
        <w:t>34114400-3</w:t>
      </w:r>
      <w:bookmarkEnd w:id="2"/>
      <w:r w:rsidRPr="00EB7075">
        <w:rPr>
          <w:bCs/>
          <w:sz w:val="32"/>
          <w:szCs w:val="32"/>
        </w:rPr>
        <w:t>)</w:t>
      </w:r>
    </w:p>
    <w:p w:rsidR="0075027E" w:rsidRPr="00EB7075" w:rsidRDefault="0075027E" w:rsidP="0075027E">
      <w:pPr>
        <w:tabs>
          <w:tab w:val="left" w:pos="3481"/>
        </w:tabs>
        <w:jc w:val="center"/>
        <w:rPr>
          <w:b/>
          <w:bCs/>
          <w:sz w:val="32"/>
          <w:szCs w:val="32"/>
        </w:rPr>
      </w:pPr>
    </w:p>
    <w:p w:rsidR="0075027E" w:rsidRPr="00353A74" w:rsidRDefault="0075027E" w:rsidP="0075027E">
      <w:pPr>
        <w:tabs>
          <w:tab w:val="left" w:pos="3481"/>
        </w:tabs>
        <w:jc w:val="center"/>
        <w:rPr>
          <w:sz w:val="32"/>
          <w:szCs w:val="32"/>
          <w:shd w:val="clear" w:color="auto" w:fill="FFFFFF"/>
        </w:rPr>
      </w:pPr>
      <w:r w:rsidRPr="00EB7075">
        <w:rPr>
          <w:bCs/>
          <w:sz w:val="32"/>
          <w:szCs w:val="32"/>
        </w:rPr>
        <w:t>Iepirkums tiek rīkots Publisko iepirkumu likuma (turpmāk-PIL) 9.panta noteiktajā kārtībā</w:t>
      </w:r>
    </w:p>
    <w:p w:rsidR="0075027E" w:rsidRPr="00EB7075" w:rsidRDefault="0075027E" w:rsidP="0075027E">
      <w:pPr>
        <w:rPr>
          <w:b/>
          <w:bCs/>
          <w:color w:val="FF0000"/>
          <w:sz w:val="32"/>
          <w:szCs w:val="32"/>
        </w:rPr>
      </w:pPr>
    </w:p>
    <w:p w:rsidR="0075027E" w:rsidRPr="00EB7075" w:rsidRDefault="0075027E" w:rsidP="0075027E">
      <w:pPr>
        <w:tabs>
          <w:tab w:val="left" w:pos="3481"/>
        </w:tabs>
        <w:spacing w:before="120" w:after="120"/>
        <w:jc w:val="center"/>
        <w:rPr>
          <w:b/>
          <w:bCs/>
          <w:sz w:val="32"/>
          <w:szCs w:val="32"/>
        </w:rPr>
      </w:pPr>
    </w:p>
    <w:p w:rsidR="0075027E" w:rsidRPr="00EB7075" w:rsidRDefault="0075027E" w:rsidP="0075027E">
      <w:pPr>
        <w:tabs>
          <w:tab w:val="left" w:pos="3481"/>
        </w:tabs>
        <w:spacing w:before="120" w:after="120"/>
        <w:jc w:val="center"/>
        <w:rPr>
          <w:b/>
          <w:bCs/>
          <w:sz w:val="32"/>
          <w:szCs w:val="32"/>
        </w:rPr>
      </w:pPr>
    </w:p>
    <w:p w:rsidR="0075027E" w:rsidRPr="00EB7075" w:rsidRDefault="0075027E" w:rsidP="0075027E">
      <w:pPr>
        <w:spacing w:before="120" w:after="120"/>
        <w:rPr>
          <w:b/>
          <w:bCs/>
          <w:color w:val="FF0000"/>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pStyle w:val="Footer"/>
        <w:spacing w:before="120" w:after="120"/>
        <w:jc w:val="center"/>
        <w:rPr>
          <w:sz w:val="32"/>
          <w:szCs w:val="32"/>
        </w:rPr>
      </w:pPr>
      <w:r w:rsidRPr="00EB7075">
        <w:rPr>
          <w:sz w:val="32"/>
          <w:szCs w:val="32"/>
        </w:rPr>
        <w:t>Kandavas novads</w:t>
      </w:r>
    </w:p>
    <w:p w:rsidR="0075027E" w:rsidRPr="00EB7075" w:rsidRDefault="0075027E" w:rsidP="0075027E">
      <w:pPr>
        <w:pStyle w:val="Footer"/>
        <w:tabs>
          <w:tab w:val="left" w:pos="1815"/>
          <w:tab w:val="center" w:pos="4762"/>
        </w:tabs>
        <w:spacing w:before="120" w:after="120"/>
        <w:jc w:val="center"/>
        <w:rPr>
          <w:sz w:val="32"/>
          <w:szCs w:val="32"/>
        </w:rPr>
      </w:pPr>
      <w:r w:rsidRPr="00EB7075">
        <w:rPr>
          <w:sz w:val="32"/>
          <w:szCs w:val="32"/>
        </w:rPr>
        <w:t>2018.gads</w:t>
      </w:r>
    </w:p>
    <w:p w:rsidR="0075027E" w:rsidRPr="007F5C69" w:rsidRDefault="0075027E" w:rsidP="0075027E">
      <w:pPr>
        <w:pStyle w:val="Footer"/>
        <w:numPr>
          <w:ilvl w:val="0"/>
          <w:numId w:val="6"/>
        </w:numPr>
        <w:ind w:left="567" w:hanging="567"/>
        <w:rPr>
          <w:b/>
          <w:bCs/>
        </w:rPr>
      </w:pPr>
      <w:r w:rsidRPr="00EB7075">
        <w:rPr>
          <w:sz w:val="32"/>
          <w:szCs w:val="32"/>
        </w:rPr>
        <w:br w:type="page"/>
      </w:r>
      <w:bookmarkStart w:id="3" w:name="_Ref38341330"/>
      <w:bookmarkStart w:id="4" w:name="_Toc59334717"/>
      <w:bookmarkStart w:id="5" w:name="_Toc61422120"/>
      <w:bookmarkStart w:id="6" w:name="_Toc59334730"/>
      <w:bookmarkStart w:id="7" w:name="_Toc61422135"/>
      <w:bookmarkEnd w:id="0"/>
      <w:bookmarkEnd w:id="1"/>
      <w:r w:rsidRPr="007F5C69">
        <w:rPr>
          <w:b/>
          <w:bCs/>
        </w:rPr>
        <w:lastRenderedPageBreak/>
        <w:t>Vispārīgā informācija</w:t>
      </w:r>
      <w:bookmarkEnd w:id="3"/>
      <w:bookmarkEnd w:id="4"/>
      <w:bookmarkEnd w:id="5"/>
      <w:r w:rsidRPr="007F5C69">
        <w:rPr>
          <w:b/>
          <w:bCs/>
        </w:rPr>
        <w:t>.</w:t>
      </w:r>
    </w:p>
    <w:p w:rsidR="0075027E" w:rsidRPr="007F5C69" w:rsidRDefault="0075027E" w:rsidP="0075027E">
      <w:pPr>
        <w:pStyle w:val="ListParagraph"/>
        <w:widowControl/>
        <w:numPr>
          <w:ilvl w:val="1"/>
          <w:numId w:val="6"/>
        </w:numPr>
        <w:tabs>
          <w:tab w:val="left" w:pos="567"/>
        </w:tabs>
        <w:overflowPunct/>
        <w:autoSpaceDE/>
        <w:autoSpaceDN/>
        <w:adjustRightInd/>
        <w:ind w:left="0" w:firstLine="0"/>
      </w:pPr>
      <w:bookmarkStart w:id="8" w:name="_Toc59334719"/>
      <w:bookmarkStart w:id="9" w:name="_Toc61422122"/>
      <w:r w:rsidRPr="007F5C69">
        <w:t>Pasūtītājs</w:t>
      </w:r>
      <w:bookmarkEnd w:id="8"/>
      <w:bookmarkEnd w:id="9"/>
      <w:r w:rsidRPr="007F5C69">
        <w:t>:</w:t>
      </w:r>
    </w:p>
    <w:tbl>
      <w:tblPr>
        <w:tblW w:w="0" w:type="auto"/>
        <w:tblInd w:w="108" w:type="dxa"/>
        <w:tblLook w:val="0000" w:firstRow="0" w:lastRow="0" w:firstColumn="0" w:lastColumn="0" w:noHBand="0" w:noVBand="0"/>
      </w:tblPr>
      <w:tblGrid>
        <w:gridCol w:w="2557"/>
        <w:gridCol w:w="5168"/>
      </w:tblGrid>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pStyle w:val="Footer"/>
              <w:rPr>
                <w:color w:val="000000"/>
              </w:rPr>
            </w:pPr>
            <w:r w:rsidRPr="007F5C69">
              <w:rPr>
                <w:color w:val="000000"/>
              </w:rPr>
              <w:t>Kandavas novada dome</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Dārza iela 6, Kandavā, Kandavas novadā, LV-3120</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90000050886</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b/>
                <w:bCs/>
              </w:rPr>
            </w:pPr>
            <w:r w:rsidRPr="007F5C69">
              <w:rPr>
                <w:b/>
                <w:bCs/>
              </w:rPr>
              <w:t>Banka:</w:t>
            </w:r>
          </w:p>
          <w:p w:rsidR="0075027E" w:rsidRPr="007F5C69" w:rsidRDefault="0075027E" w:rsidP="0075027E">
            <w:pPr>
              <w:rPr>
                <w:b/>
                <w:bCs/>
              </w:rPr>
            </w:pPr>
            <w:r w:rsidRPr="007F5C69">
              <w:rPr>
                <w:b/>
                <w:bCs/>
              </w:rPr>
              <w:t>Konta numurs:</w:t>
            </w:r>
          </w:p>
          <w:p w:rsidR="0075027E" w:rsidRPr="007F5C69" w:rsidRDefault="0075027E" w:rsidP="0075027E">
            <w:r w:rsidRPr="007F5C69">
              <w:rPr>
                <w:b/>
                <w:bCs/>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75027E" w:rsidRDefault="00C0108A" w:rsidP="0075027E">
            <w:r>
              <w:t>Valsts kase</w:t>
            </w:r>
          </w:p>
          <w:p w:rsidR="00C0108A" w:rsidRDefault="00C0108A" w:rsidP="0075027E">
            <w:r>
              <w:t>LVTRELLV22</w:t>
            </w:r>
          </w:p>
          <w:p w:rsidR="00C0108A" w:rsidRPr="007F5C69" w:rsidRDefault="00C0108A" w:rsidP="0075027E">
            <w:r>
              <w:t>LV11TREL9802183901200</w:t>
            </w:r>
          </w:p>
        </w:tc>
      </w:tr>
      <w:tr w:rsidR="0075027E" w:rsidRPr="007F5C69" w:rsidTr="0075027E">
        <w:trPr>
          <w:trHeight w:val="594"/>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b/>
                <w:bCs/>
                <w:color w:val="000000"/>
              </w:rPr>
            </w:pPr>
            <w:r w:rsidRPr="007F5C69">
              <w:rPr>
                <w:b/>
                <w:bCs/>
                <w:color w:val="000000"/>
              </w:rPr>
              <w:t xml:space="preserve">Kontaktpersonas: </w:t>
            </w:r>
          </w:p>
          <w:p w:rsidR="0075027E" w:rsidRPr="007F5C69" w:rsidRDefault="0075027E" w:rsidP="0075027E">
            <w:pPr>
              <w:rPr>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5027E" w:rsidRPr="007F5C69" w:rsidRDefault="0075027E" w:rsidP="0075027E">
            <w:r w:rsidRPr="007F5C69">
              <w:t>Par iepirkuma norisi:</w:t>
            </w:r>
          </w:p>
          <w:p w:rsidR="0075027E" w:rsidRPr="007F5C69" w:rsidRDefault="0075027E" w:rsidP="0075027E">
            <w:r w:rsidRPr="007F5C69">
              <w:t>Valda Stova, t. 63107375</w:t>
            </w:r>
          </w:p>
          <w:p w:rsidR="0075027E" w:rsidRPr="00411D87" w:rsidRDefault="00104406" w:rsidP="0075027E">
            <w:pPr>
              <w:rPr>
                <w:rFonts w:eastAsiaTheme="majorEastAsia"/>
                <w:color w:val="0000FF"/>
                <w:u w:val="single"/>
              </w:rPr>
            </w:pPr>
            <w:hyperlink r:id="rId8" w:history="1">
              <w:r w:rsidR="0075027E" w:rsidRPr="007F5C69">
                <w:rPr>
                  <w:rStyle w:val="Hyperlink"/>
                  <w:rFonts w:eastAsiaTheme="majorEastAsia"/>
                </w:rPr>
                <w:t>valda.stova@kandava.lv</w:t>
              </w:r>
            </w:hyperlink>
            <w:r w:rsidR="0075027E" w:rsidRPr="007F5C69">
              <w:rPr>
                <w:rStyle w:val="Hyperlink"/>
                <w:rFonts w:eastAsiaTheme="majorEastAsia"/>
              </w:rPr>
              <w:t>,</w:t>
            </w:r>
          </w:p>
        </w:tc>
      </w:tr>
      <w:tr w:rsidR="0075027E" w:rsidRPr="007F5C69" w:rsidTr="0075027E">
        <w:trPr>
          <w:trHeight w:val="322"/>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63182028</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Faksa numurs:</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63182027</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104406" w:rsidP="0075027E">
            <w:hyperlink r:id="rId9" w:history="1">
              <w:r w:rsidR="0075027E" w:rsidRPr="007F5C69">
                <w:rPr>
                  <w:rStyle w:val="Hyperlink"/>
                </w:rPr>
                <w:t>dome@kandava.lv</w:t>
              </w:r>
            </w:hyperlink>
            <w:r w:rsidR="0075027E" w:rsidRPr="007F5C69">
              <w:t xml:space="preserve"> </w:t>
            </w:r>
          </w:p>
        </w:tc>
      </w:tr>
      <w:tr w:rsidR="0075027E" w:rsidRPr="007F5C69" w:rsidTr="0075027E">
        <w:trPr>
          <w:trHeight w:val="471"/>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Pirmdienās: 08:00 – 19:00</w:t>
            </w:r>
          </w:p>
          <w:p w:rsidR="0075027E" w:rsidRPr="007F5C69" w:rsidRDefault="0075027E" w:rsidP="0075027E">
            <w:pPr>
              <w:rPr>
                <w:color w:val="000000"/>
              </w:rPr>
            </w:pPr>
            <w:r w:rsidRPr="007F5C69">
              <w:rPr>
                <w:color w:val="000000"/>
              </w:rPr>
              <w:t>Piektdienās: 08:00 - 15:00</w:t>
            </w:r>
          </w:p>
          <w:p w:rsidR="0075027E" w:rsidRPr="007F5C69" w:rsidRDefault="0075027E" w:rsidP="0075027E">
            <w:pPr>
              <w:rPr>
                <w:color w:val="000000"/>
              </w:rPr>
            </w:pPr>
            <w:r w:rsidRPr="007F5C69">
              <w:rPr>
                <w:color w:val="000000"/>
              </w:rPr>
              <w:t>Pārējās darba dienās: 08:00 – 17:00</w:t>
            </w:r>
          </w:p>
          <w:p w:rsidR="0075027E" w:rsidRPr="007F5C69" w:rsidRDefault="0075027E" w:rsidP="0075027E">
            <w:pPr>
              <w:rPr>
                <w:color w:val="000000"/>
              </w:rPr>
            </w:pPr>
            <w:r w:rsidRPr="007F5C69">
              <w:rPr>
                <w:color w:val="000000"/>
              </w:rPr>
              <w:t>Pusdienu pārtraukums: 12:00 – 13:00</w:t>
            </w:r>
          </w:p>
        </w:tc>
      </w:tr>
    </w:tbl>
    <w:p w:rsidR="0075027E" w:rsidRPr="00E213C3" w:rsidRDefault="0075027E" w:rsidP="0075027E">
      <w:pPr>
        <w:tabs>
          <w:tab w:val="left" w:pos="567"/>
        </w:tabs>
        <w:ind w:left="710"/>
        <w:jc w:val="both"/>
        <w:rPr>
          <w:highlight w:val="yellow"/>
        </w:rPr>
      </w:pPr>
    </w:p>
    <w:p w:rsidR="0075027E" w:rsidRPr="000F3FCD" w:rsidRDefault="0075027E" w:rsidP="0075027E">
      <w:pPr>
        <w:pStyle w:val="ListParagraph"/>
        <w:widowControl/>
        <w:numPr>
          <w:ilvl w:val="1"/>
          <w:numId w:val="6"/>
        </w:numPr>
        <w:tabs>
          <w:tab w:val="left" w:pos="567"/>
        </w:tabs>
        <w:overflowPunct/>
        <w:autoSpaceDE/>
        <w:autoSpaceDN/>
        <w:adjustRightInd/>
        <w:ind w:left="426" w:hanging="447"/>
        <w:jc w:val="both"/>
      </w:pPr>
      <w:r w:rsidRPr="00BB3C42">
        <w:t xml:space="preserve">Iepirkuma priekšmets un apjoms: </w:t>
      </w:r>
      <w:r w:rsidR="004C01F8">
        <w:t xml:space="preserve">mazlietota </w:t>
      </w:r>
      <w:r w:rsidR="00FF3094">
        <w:t xml:space="preserve">automobiļa </w:t>
      </w:r>
      <w:r w:rsidR="004C01F8">
        <w:t>iegāde</w:t>
      </w:r>
      <w:r>
        <w:t xml:space="preserve"> Kandavas novad</w:t>
      </w:r>
      <w:r w:rsidR="004C01F8">
        <w:t xml:space="preserve">a </w:t>
      </w:r>
      <w:r w:rsidR="00CF3796">
        <w:t>Kultūras un sporta</w:t>
      </w:r>
      <w:r w:rsidR="00D664DF">
        <w:t xml:space="preserve"> pārvaldes</w:t>
      </w:r>
      <w:r w:rsidR="00CF3796">
        <w:t xml:space="preserve"> autonomo funkciju nodrošināšanai </w:t>
      </w:r>
      <w:r>
        <w:t>(turpmāk- Iepirkums)</w:t>
      </w:r>
      <w:r w:rsidRPr="000F3FCD">
        <w:t xml:space="preserve">, saskaņā ar </w:t>
      </w:r>
      <w:r>
        <w:t>T</w:t>
      </w:r>
      <w:r w:rsidRPr="000F3FCD">
        <w:t>ehnisko specifikācij</w:t>
      </w:r>
      <w:r w:rsidRPr="00C0108A">
        <w:t>u (</w:t>
      </w:r>
      <w:r w:rsidR="00C0108A" w:rsidRPr="00C0108A">
        <w:t>6</w:t>
      </w:r>
      <w:r w:rsidRPr="00C0108A">
        <w:t>. pielikums).</w:t>
      </w:r>
      <w:r w:rsidRPr="000F3FCD">
        <w:t xml:space="preserve"> </w:t>
      </w:r>
    </w:p>
    <w:p w:rsidR="0075027E" w:rsidRPr="000F3FCD" w:rsidRDefault="0075027E" w:rsidP="0075027E">
      <w:pPr>
        <w:pStyle w:val="ListParagraph"/>
        <w:widowControl/>
        <w:numPr>
          <w:ilvl w:val="2"/>
          <w:numId w:val="6"/>
        </w:numPr>
        <w:overflowPunct/>
        <w:autoSpaceDE/>
        <w:autoSpaceDN/>
        <w:adjustRightInd/>
        <w:ind w:left="993" w:hanging="633"/>
      </w:pPr>
      <w:r w:rsidRPr="000F3FCD">
        <w:t xml:space="preserve">Iepirkuma CPV klasifikatora kods: </w:t>
      </w:r>
      <w:r>
        <w:t>34114400-3</w:t>
      </w:r>
      <w:r w:rsidRPr="000F3FCD">
        <w:rPr>
          <w:shd w:val="clear" w:color="auto" w:fill="FFFFFF"/>
        </w:rPr>
        <w:t xml:space="preserve"> </w:t>
      </w:r>
      <w:r>
        <w:rPr>
          <w:shd w:val="clear" w:color="auto" w:fill="FFFFFF"/>
        </w:rPr>
        <w:t>(Mikroa</w:t>
      </w:r>
      <w:r w:rsidR="009A4FB4">
        <w:rPr>
          <w:shd w:val="clear" w:color="auto" w:fill="FFFFFF"/>
        </w:rPr>
        <w:t>u</w:t>
      </w:r>
      <w:r>
        <w:rPr>
          <w:shd w:val="clear" w:color="auto" w:fill="FFFFFF"/>
        </w:rPr>
        <w:t>tobusi</w:t>
      </w:r>
      <w:r w:rsidRPr="000F3FCD">
        <w:rPr>
          <w:shd w:val="clear" w:color="auto" w:fill="FFFFFF"/>
        </w:rPr>
        <w:t>);</w:t>
      </w:r>
    </w:p>
    <w:p w:rsidR="0075027E" w:rsidRDefault="0075027E" w:rsidP="0075027E">
      <w:pPr>
        <w:pStyle w:val="ListParagraph"/>
        <w:widowControl/>
        <w:numPr>
          <w:ilvl w:val="1"/>
          <w:numId w:val="6"/>
        </w:numPr>
        <w:tabs>
          <w:tab w:val="left" w:pos="426"/>
          <w:tab w:val="left" w:pos="851"/>
          <w:tab w:val="left" w:pos="993"/>
        </w:tabs>
        <w:overflowPunct/>
        <w:autoSpaceDE/>
        <w:autoSpaceDN/>
        <w:adjustRightInd/>
        <w:ind w:left="567" w:right="-1" w:hanging="567"/>
        <w:jc w:val="both"/>
      </w:pPr>
      <w:r>
        <w:t xml:space="preserve"> </w:t>
      </w:r>
      <w:r w:rsidRPr="00B020A5">
        <w:t xml:space="preserve">Iepirkuma identifikācijas </w:t>
      </w:r>
      <w:r w:rsidRPr="00B724A2">
        <w:t>numurs - KND 201</w:t>
      </w:r>
      <w:r>
        <w:t>8/24;</w:t>
      </w:r>
    </w:p>
    <w:p w:rsidR="0075027E" w:rsidRDefault="0075027E" w:rsidP="0075027E">
      <w:pPr>
        <w:pStyle w:val="ListParagraph"/>
        <w:widowControl/>
        <w:numPr>
          <w:ilvl w:val="1"/>
          <w:numId w:val="6"/>
        </w:numPr>
        <w:tabs>
          <w:tab w:val="left" w:pos="851"/>
          <w:tab w:val="left" w:pos="993"/>
        </w:tabs>
        <w:overflowPunct/>
        <w:autoSpaceDE/>
        <w:autoSpaceDN/>
        <w:adjustRightInd/>
        <w:ind w:left="426" w:right="-1" w:hanging="426"/>
        <w:jc w:val="both"/>
      </w:pPr>
      <w:r w:rsidRPr="00151011">
        <w:t>Līguma darbības termiņš –</w:t>
      </w:r>
      <w:r>
        <w:t xml:space="preserve"> divas kalendārās nedēļas no līguma</w:t>
      </w:r>
      <w:r w:rsidR="008433FF">
        <w:t xml:space="preserve"> par mazlietota automobiļ</w:t>
      </w:r>
      <w:r w:rsidR="00F77291">
        <w:t>a</w:t>
      </w:r>
      <w:r w:rsidR="008433FF">
        <w:t xml:space="preserve"> iegādi (turpmāk – Iepirkuma līgums) </w:t>
      </w:r>
      <w:r>
        <w:t xml:space="preserve"> </w:t>
      </w:r>
      <w:r w:rsidR="008433FF">
        <w:t xml:space="preserve">abpusējas </w:t>
      </w:r>
      <w:r>
        <w:t>parakstīšanas dienas;</w:t>
      </w:r>
      <w:r w:rsidRPr="00151011">
        <w:t xml:space="preserve"> </w:t>
      </w:r>
    </w:p>
    <w:p w:rsidR="0075027E" w:rsidRDefault="0075027E" w:rsidP="0075027E">
      <w:pPr>
        <w:pStyle w:val="ListParagraph"/>
        <w:widowControl/>
        <w:numPr>
          <w:ilvl w:val="1"/>
          <w:numId w:val="6"/>
        </w:numPr>
        <w:tabs>
          <w:tab w:val="left" w:pos="284"/>
          <w:tab w:val="left" w:pos="426"/>
        </w:tabs>
        <w:overflowPunct/>
        <w:autoSpaceDE/>
        <w:autoSpaceDN/>
        <w:adjustRightInd/>
        <w:ind w:left="426" w:right="-1" w:hanging="426"/>
        <w:jc w:val="both"/>
      </w:pPr>
      <w:r w:rsidRPr="00F25257">
        <w:t>Pasūtītājs patur sev tiesības neizvēlēties nevienu no piedāvājumiem, ja visu Pretendentu piedāvātās Līgumcenas pārsniedz Kandavas novada domes budžetā piešķirtos līdzekļus</w:t>
      </w:r>
      <w:r>
        <w:t>;</w:t>
      </w:r>
    </w:p>
    <w:p w:rsidR="0075027E" w:rsidRPr="0075027E" w:rsidRDefault="0075027E" w:rsidP="0075027E">
      <w:pPr>
        <w:pStyle w:val="ListParagraph"/>
        <w:widowControl/>
        <w:numPr>
          <w:ilvl w:val="1"/>
          <w:numId w:val="6"/>
        </w:numPr>
        <w:tabs>
          <w:tab w:val="left" w:pos="284"/>
          <w:tab w:val="left" w:pos="426"/>
        </w:tabs>
        <w:overflowPunct/>
        <w:autoSpaceDE/>
        <w:autoSpaceDN/>
        <w:adjustRightInd/>
        <w:ind w:left="426" w:right="-1" w:hanging="426"/>
        <w:jc w:val="both"/>
      </w:pPr>
      <w:r>
        <w:t xml:space="preserve">Iepirkuma līgums tiks slēgts pēc finansējuma saņemšanas iepirkuma realizēšanai. Finansējuma nesaņemšanas gadījumā, Iepirkuma līgums ar Pretendentu, kuram piešķirtas </w:t>
      </w:r>
      <w:r w:rsidR="008433FF">
        <w:t xml:space="preserve">Iepirkuma </w:t>
      </w:r>
      <w:r>
        <w:t>līguma slēgšanas tiesības, netiks slēgts.</w:t>
      </w:r>
    </w:p>
    <w:p w:rsidR="008433FF" w:rsidRPr="004573BB" w:rsidRDefault="008433FF" w:rsidP="0075027E">
      <w:pPr>
        <w:pStyle w:val="ListParagraph"/>
        <w:widowControl/>
        <w:tabs>
          <w:tab w:val="left" w:pos="284"/>
          <w:tab w:val="left" w:pos="426"/>
        </w:tabs>
        <w:overflowPunct/>
        <w:autoSpaceDE/>
        <w:autoSpaceDN/>
        <w:adjustRightInd/>
        <w:ind w:left="0" w:right="-1"/>
        <w:jc w:val="both"/>
      </w:pPr>
    </w:p>
    <w:p w:rsidR="0075027E" w:rsidRPr="00353A74" w:rsidRDefault="0075027E" w:rsidP="0075027E">
      <w:pPr>
        <w:pStyle w:val="ListParagraph"/>
        <w:widowControl/>
        <w:numPr>
          <w:ilvl w:val="0"/>
          <w:numId w:val="6"/>
        </w:numPr>
        <w:overflowPunct/>
        <w:autoSpaceDE/>
        <w:autoSpaceDN/>
        <w:adjustRightInd/>
        <w:rPr>
          <w:b/>
        </w:rPr>
      </w:pPr>
      <w:r>
        <w:rPr>
          <w:b/>
        </w:rPr>
        <w:t>Iepirkuma dokumentācijas</w:t>
      </w:r>
      <w:r w:rsidRPr="00353A74">
        <w:rPr>
          <w:b/>
        </w:rPr>
        <w:t xml:space="preserve"> saņemšana un papildu informācijas sniegšana </w:t>
      </w:r>
    </w:p>
    <w:p w:rsidR="0075027E" w:rsidRPr="00411D87" w:rsidRDefault="0075027E" w:rsidP="0075027E">
      <w:pPr>
        <w:pStyle w:val="ListParagraph"/>
        <w:widowControl/>
        <w:numPr>
          <w:ilvl w:val="1"/>
          <w:numId w:val="6"/>
        </w:numPr>
        <w:tabs>
          <w:tab w:val="left" w:pos="567"/>
        </w:tabs>
        <w:overflowPunct/>
        <w:autoSpaceDE/>
        <w:autoSpaceDN/>
        <w:adjustRightInd/>
        <w:ind w:left="426" w:hanging="426"/>
        <w:jc w:val="both"/>
        <w:rPr>
          <w:bCs/>
          <w:snapToGrid w:val="0"/>
        </w:rPr>
      </w:pPr>
      <w:r>
        <w:t>Iepirkuma dokumentācija</w:t>
      </w:r>
      <w:r w:rsidR="00F77291">
        <w:t xml:space="preserve">, tai skaitā </w:t>
      </w:r>
      <w:r w:rsidR="00F77291" w:rsidRPr="00F77291">
        <w:t>Iepirkuma „Mazlietota</w:t>
      </w:r>
      <w:r w:rsidR="00D664DF">
        <w:t xml:space="preserve"> vieglā pasažieru</w:t>
      </w:r>
      <w:r w:rsidR="00F77291" w:rsidRPr="00F77291">
        <w:t xml:space="preserve"> automobiļa (mikroautobusa) iegāde Kandavas novada </w:t>
      </w:r>
      <w:r w:rsidR="00CF3796">
        <w:t xml:space="preserve">Kultūras un sporta pārvaldes </w:t>
      </w:r>
      <w:r w:rsidR="00F77291" w:rsidRPr="00F77291">
        <w:t>vajadzībām”</w:t>
      </w:r>
      <w:r w:rsidR="00E80CAC">
        <w:t xml:space="preserve"> </w:t>
      </w:r>
      <w:r>
        <w:t xml:space="preserve">nolikums ar pielikumiem </w:t>
      </w:r>
      <w:r w:rsidR="00F77291">
        <w:t>(</w:t>
      </w:r>
      <w:r>
        <w:t xml:space="preserve">turpmāk-Nolikums) ir brīvi un tieši elektroniski pieejami profila adresē: </w:t>
      </w:r>
      <w:hyperlink r:id="rId10" w:history="1">
        <w:r w:rsidRPr="002F3636">
          <w:rPr>
            <w:rStyle w:val="Hyperlink"/>
          </w:rPr>
          <w:t>www.kandava.lv/iepirkumi</w:t>
        </w:r>
      </w:hyperlink>
      <w:r>
        <w:t xml:space="preserve">  </w:t>
      </w:r>
    </w:p>
    <w:p w:rsidR="0075027E" w:rsidRPr="00411D87" w:rsidRDefault="0075027E" w:rsidP="0075027E">
      <w:pPr>
        <w:pStyle w:val="ListParagraph"/>
        <w:widowControl/>
        <w:numPr>
          <w:ilvl w:val="1"/>
          <w:numId w:val="6"/>
        </w:numPr>
        <w:tabs>
          <w:tab w:val="left" w:pos="567"/>
        </w:tabs>
        <w:overflowPunct/>
        <w:autoSpaceDE/>
        <w:autoSpaceDN/>
        <w:adjustRightInd/>
        <w:ind w:left="426" w:hanging="426"/>
        <w:jc w:val="both"/>
        <w:rPr>
          <w:bCs/>
          <w:snapToGrid w:val="0"/>
        </w:rPr>
      </w:pPr>
      <w:r w:rsidRPr="00411D87">
        <w:t xml:space="preserve">Rakstisku skaidrojumu pieprasījumu par Nolikumu </w:t>
      </w:r>
      <w:r>
        <w:t>piegādātājs</w:t>
      </w:r>
      <w:r w:rsidRPr="00411D87">
        <w:t xml:space="preserve"> var nosūtīt pa pastu, faksu (+371) 63182027</w:t>
      </w:r>
      <w:bookmarkStart w:id="10" w:name="_Hlk501095119"/>
      <w:r w:rsidRPr="00411D87">
        <w:t xml:space="preserve"> </w:t>
      </w:r>
      <w:bookmarkEnd w:id="10"/>
      <w:r w:rsidRPr="00411D87">
        <w:t xml:space="preserve">vai uz e-pastu: </w:t>
      </w:r>
      <w:hyperlink r:id="rId11" w:history="1">
        <w:r w:rsidRPr="00411D87">
          <w:rPr>
            <w:rStyle w:val="Hyperlink"/>
          </w:rPr>
          <w:t>dome@kandava.lv</w:t>
        </w:r>
      </w:hyperlink>
      <w:r w:rsidRPr="00411D87">
        <w:t xml:space="preserve"> bez droša elektroniskā paraksta (vienlaicīgi nosūtot to pa pastu), adresējot</w:t>
      </w:r>
      <w:r w:rsidR="00F77291">
        <w:t xml:space="preserve"> Kandavas novada</w:t>
      </w:r>
      <w:r w:rsidRPr="00411D87">
        <w:t xml:space="preserve"> Iepirkuma komisijai (turpmāk – Komisija).</w:t>
      </w:r>
    </w:p>
    <w:p w:rsidR="0075027E" w:rsidRPr="007D7768" w:rsidRDefault="0075027E" w:rsidP="0075027E">
      <w:pPr>
        <w:pStyle w:val="Stils2"/>
        <w:numPr>
          <w:ilvl w:val="1"/>
          <w:numId w:val="6"/>
        </w:numPr>
        <w:tabs>
          <w:tab w:val="left" w:pos="567"/>
        </w:tabs>
        <w:ind w:left="426" w:hanging="426"/>
        <w:rPr>
          <w:bCs/>
          <w:snapToGrid w:val="0"/>
        </w:rPr>
      </w:pPr>
      <w:r w:rsidRPr="00411D87">
        <w:rPr>
          <w:bCs/>
          <w:snapToGrid w:val="0"/>
        </w:rPr>
        <w:t xml:space="preserve">Ja </w:t>
      </w:r>
      <w:r>
        <w:rPr>
          <w:bCs/>
          <w:snapToGrid w:val="0"/>
        </w:rPr>
        <w:t>piegādātājs</w:t>
      </w:r>
      <w:r w:rsidRPr="00411D87">
        <w:rPr>
          <w:bCs/>
          <w:snapToGrid w:val="0"/>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rPr>
        <w:t xml:space="preserve">pasūtītāja mājas lapā internetā </w:t>
      </w:r>
      <w:hyperlink r:id="rId12" w:history="1">
        <w:hyperlink r:id="rId13" w:history="1">
          <w:r w:rsidRPr="00411D87">
            <w:rPr>
              <w:rStyle w:val="Hyperlink"/>
            </w:rPr>
            <w:t>http://kandava.lv/iepirkumi</w:t>
          </w:r>
        </w:hyperlink>
      </w:hyperlink>
      <w:r w:rsidRPr="00411D87">
        <w:rPr>
          <w:rStyle w:val="Hyperlink"/>
        </w:rPr>
        <w:t>)</w:t>
      </w:r>
      <w:r w:rsidRPr="00411D87">
        <w:rPr>
          <w:bCs/>
          <w:snapToGrid w:val="0"/>
        </w:rPr>
        <w:t>, norādot arī uzdoto jautājumu.</w:t>
      </w:r>
    </w:p>
    <w:p w:rsidR="0075027E" w:rsidRPr="00960D17" w:rsidRDefault="0075027E" w:rsidP="0075027E">
      <w:pPr>
        <w:widowControl/>
        <w:overflowPunct/>
        <w:autoSpaceDE/>
        <w:autoSpaceDN/>
        <w:adjustRightInd/>
        <w:jc w:val="both"/>
        <w:rPr>
          <w:highlight w:val="yellow"/>
        </w:rPr>
      </w:pPr>
    </w:p>
    <w:p w:rsidR="0075027E" w:rsidRPr="00411D87" w:rsidRDefault="0075027E" w:rsidP="0075027E">
      <w:pPr>
        <w:pStyle w:val="ListParagraph"/>
        <w:widowControl/>
        <w:numPr>
          <w:ilvl w:val="0"/>
          <w:numId w:val="6"/>
        </w:numPr>
        <w:overflowPunct/>
        <w:autoSpaceDE/>
        <w:autoSpaceDN/>
        <w:adjustRightInd/>
        <w:ind w:left="426" w:hanging="426"/>
        <w:rPr>
          <w:b/>
        </w:rPr>
      </w:pPr>
      <w:r w:rsidRPr="00411D87">
        <w:rPr>
          <w:b/>
        </w:rPr>
        <w:t>Piedāvājuma sagatavošana</w:t>
      </w:r>
    </w:p>
    <w:p w:rsidR="0075027E" w:rsidRPr="00411D87" w:rsidRDefault="0075027E" w:rsidP="0075027E">
      <w:pPr>
        <w:pStyle w:val="ListParagraph"/>
        <w:ind w:left="426" w:hanging="426"/>
        <w:jc w:val="both"/>
        <w:rPr>
          <w:u w:val="single"/>
        </w:rPr>
      </w:pPr>
      <w:r>
        <w:t>3</w:t>
      </w:r>
      <w:r w:rsidRPr="00411D87">
        <w:t xml:space="preserve">.1 Pretendenti savus piedāvājumus Iepirkumam var iesniegt līdz </w:t>
      </w:r>
      <w:r w:rsidRPr="00411D87">
        <w:rPr>
          <w:b/>
        </w:rPr>
        <w:t>2018.</w:t>
      </w:r>
      <w:r>
        <w:rPr>
          <w:b/>
        </w:rPr>
        <w:t xml:space="preserve"> </w:t>
      </w:r>
      <w:r w:rsidRPr="00411D87">
        <w:rPr>
          <w:b/>
        </w:rPr>
        <w:t xml:space="preserve">gada </w:t>
      </w:r>
      <w:r w:rsidR="003A6DBA">
        <w:rPr>
          <w:b/>
        </w:rPr>
        <w:t>1</w:t>
      </w:r>
      <w:r w:rsidR="00D664DF">
        <w:rPr>
          <w:b/>
        </w:rPr>
        <w:t>0</w:t>
      </w:r>
      <w:r>
        <w:rPr>
          <w:b/>
        </w:rPr>
        <w:t>. jūlijam</w:t>
      </w:r>
      <w:r w:rsidRPr="00411D87">
        <w:t xml:space="preserve">               </w:t>
      </w:r>
      <w:r w:rsidRPr="00411D87">
        <w:rPr>
          <w:b/>
        </w:rPr>
        <w:t>plkst. 11:00</w:t>
      </w:r>
      <w:r w:rsidRPr="00411D87">
        <w:t>, Kandavas novada domē, 202.kabinetā (</w:t>
      </w:r>
      <w:r w:rsidRPr="00411D87">
        <w:rPr>
          <w:color w:val="000000"/>
        </w:rPr>
        <w:t>Dārza iela 6, Kandavā, Kandavas novadā</w:t>
      </w:r>
      <w:r w:rsidRPr="00411D87">
        <w:t xml:space="preserve">). Piedāvājumi, kuri būs iesniegti pēc minētā laika, paziņojumā par līgumu noteiktā termiņā, netiks </w:t>
      </w:r>
      <w:r w:rsidRPr="00411D87">
        <w:rPr>
          <w:bCs/>
        </w:rPr>
        <w:t xml:space="preserve">izskatīti </w:t>
      </w:r>
      <w:r w:rsidRPr="00411D87">
        <w:t>un neatvērti tiks atgriezti atpakaļ Pretendentam.</w:t>
      </w:r>
    </w:p>
    <w:p w:rsidR="0075027E" w:rsidRPr="002763D3" w:rsidRDefault="0075027E" w:rsidP="0075027E">
      <w:pPr>
        <w:pStyle w:val="ListParagraph"/>
        <w:widowControl/>
        <w:numPr>
          <w:ilvl w:val="1"/>
          <w:numId w:val="29"/>
        </w:numPr>
        <w:tabs>
          <w:tab w:val="left" w:pos="567"/>
        </w:tabs>
        <w:overflowPunct/>
        <w:autoSpaceDE/>
        <w:autoSpaceDN/>
        <w:adjustRightInd/>
        <w:ind w:left="426" w:hanging="426"/>
        <w:jc w:val="both"/>
        <w:rPr>
          <w:u w:val="single"/>
        </w:rPr>
      </w:pPr>
      <w:r w:rsidRPr="002763D3">
        <w:lastRenderedPageBreak/>
        <w:t xml:space="preserve">Pretendents ir atbildīgs par savlaicīgu piedāvājuma izsūtīšanu, lai nodrošinātu piedāvājuma saņemšanu Dārza ielā 6, Kandava, Kandavas novads, LV-3120, ne vēlāk, kā līdz Nolikuma </w:t>
      </w:r>
      <w:r>
        <w:t xml:space="preserve">    3</w:t>
      </w:r>
      <w:r w:rsidRPr="002763D3">
        <w:t>.1. punktā noteiktajam piedāvājumu iesniegšanas termiņam.</w:t>
      </w:r>
    </w:p>
    <w:p w:rsidR="0075027E" w:rsidRPr="002763D3" w:rsidRDefault="0075027E" w:rsidP="0075027E">
      <w:pPr>
        <w:pStyle w:val="ListParagraph"/>
        <w:widowControl/>
        <w:numPr>
          <w:ilvl w:val="1"/>
          <w:numId w:val="29"/>
        </w:numPr>
        <w:tabs>
          <w:tab w:val="left" w:pos="567"/>
        </w:tabs>
        <w:overflowPunct/>
        <w:autoSpaceDE/>
        <w:autoSpaceDN/>
        <w:adjustRightInd/>
        <w:ind w:left="426" w:hanging="426"/>
        <w:jc w:val="both"/>
        <w:rPr>
          <w:u w:val="single"/>
        </w:rPr>
      </w:pPr>
      <w:r w:rsidRPr="002763D3">
        <w:t>Pretendents, iesniedzot piedāvājumu, var pieprasīt apliecinājumu, ka piedāvājums saņemts ar norādi par saņemšanas laiku.</w:t>
      </w:r>
    </w:p>
    <w:p w:rsidR="0075027E" w:rsidRPr="00411D87" w:rsidRDefault="0075027E" w:rsidP="0075027E">
      <w:pPr>
        <w:widowControl/>
        <w:numPr>
          <w:ilvl w:val="1"/>
          <w:numId w:val="29"/>
        </w:numPr>
        <w:tabs>
          <w:tab w:val="left" w:pos="567"/>
        </w:tabs>
        <w:overflowPunct/>
        <w:autoSpaceDE/>
        <w:autoSpaceDN/>
        <w:adjustRightInd/>
        <w:ind w:left="426" w:hanging="426"/>
        <w:jc w:val="both"/>
        <w:rPr>
          <w:u w:val="single"/>
        </w:rPr>
      </w:pPr>
      <w:r w:rsidRPr="00411D87">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75027E" w:rsidRPr="00353A74" w:rsidRDefault="0075027E" w:rsidP="0075027E">
      <w:pPr>
        <w:pStyle w:val="ListParagraph"/>
        <w:widowControl/>
        <w:overflowPunct/>
        <w:autoSpaceDE/>
        <w:autoSpaceDN/>
        <w:adjustRightInd/>
        <w:ind w:left="0"/>
        <w:jc w:val="both"/>
      </w:pPr>
    </w:p>
    <w:p w:rsidR="0075027E" w:rsidRPr="00411D87" w:rsidRDefault="0075027E" w:rsidP="0075027E">
      <w:pPr>
        <w:widowControl/>
        <w:numPr>
          <w:ilvl w:val="0"/>
          <w:numId w:val="29"/>
        </w:numPr>
        <w:overflowPunct/>
        <w:autoSpaceDE/>
        <w:autoSpaceDN/>
        <w:adjustRightInd/>
        <w:ind w:left="426" w:hanging="426"/>
        <w:contextualSpacing/>
        <w:rPr>
          <w:rFonts w:eastAsia="SimSun"/>
          <w:kern w:val="0"/>
          <w:lang w:eastAsia="zh-CN"/>
        </w:rPr>
      </w:pPr>
      <w:r w:rsidRPr="00411D87">
        <w:rPr>
          <w:rFonts w:eastAsia="SimSun"/>
          <w:b/>
          <w:kern w:val="0"/>
          <w:lang w:eastAsia="zh-CN"/>
        </w:rPr>
        <w:t>Piedāvājuma noformēšana.</w:t>
      </w:r>
    </w:p>
    <w:p w:rsidR="0075027E" w:rsidRPr="002763D3" w:rsidRDefault="0075027E" w:rsidP="0075027E">
      <w:pPr>
        <w:pStyle w:val="ListParagraph"/>
        <w:widowControl/>
        <w:numPr>
          <w:ilvl w:val="1"/>
          <w:numId w:val="30"/>
        </w:numPr>
        <w:overflowPunct/>
        <w:autoSpaceDE/>
        <w:autoSpaceDN/>
        <w:adjustRightInd/>
        <w:ind w:left="426" w:hanging="426"/>
        <w:jc w:val="both"/>
        <w:rPr>
          <w:rFonts w:eastAsia="SimSun"/>
          <w:kern w:val="0"/>
          <w:lang w:eastAsia="zh-CN"/>
        </w:rPr>
      </w:pPr>
      <w:r w:rsidRPr="00387D34">
        <w:rPr>
          <w:rFonts w:eastAsia="SimSun"/>
          <w:kern w:val="0"/>
          <w:lang w:eastAsia="zh-CN"/>
        </w:rPr>
        <w:t xml:space="preserve">Pretendentam jāiesniedz viens piedāvājuma oriģināls un </w:t>
      </w:r>
      <w:r>
        <w:rPr>
          <w:rFonts w:eastAsia="SimSun"/>
          <w:kern w:val="0"/>
          <w:lang w:eastAsia="zh-CN"/>
        </w:rPr>
        <w:t>1</w:t>
      </w:r>
      <w:r w:rsidRPr="00387D34">
        <w:rPr>
          <w:rFonts w:eastAsia="SimSun"/>
          <w:kern w:val="0"/>
          <w:lang w:eastAsia="zh-CN"/>
        </w:rPr>
        <w:t xml:space="preserve"> (</w:t>
      </w:r>
      <w:r>
        <w:rPr>
          <w:rFonts w:eastAsia="SimSun"/>
          <w:kern w:val="0"/>
          <w:lang w:eastAsia="zh-CN"/>
        </w:rPr>
        <w:t>viena</w:t>
      </w:r>
      <w:r w:rsidRPr="00387D34">
        <w:rPr>
          <w:rFonts w:eastAsia="SimSun"/>
          <w:kern w:val="0"/>
          <w:lang w:eastAsia="zh-CN"/>
        </w:rPr>
        <w:t xml:space="preserve">) kopija, katrs savā iesējumā. </w:t>
      </w:r>
      <w:r w:rsidRPr="002763D3">
        <w:rPr>
          <w:rFonts w:eastAsia="SimSun"/>
          <w:kern w:val="0"/>
          <w:lang w:eastAsia="zh-CN"/>
        </w:rPr>
        <w:t>Uz katra iesējuma pirmās lapas jābūt norādei „Oriģināls” vai „Kopija”. Jebkuru dokumentu kopijām, kas tiek pievienotas piedāvājumam, jābūt apliecinātām normatīvajos aktos noteiktajā kārtībā.</w:t>
      </w:r>
    </w:p>
    <w:p w:rsidR="0075027E" w:rsidRPr="00314D91" w:rsidRDefault="0075027E" w:rsidP="0075027E">
      <w:pPr>
        <w:pStyle w:val="ListParagraph"/>
        <w:widowControl/>
        <w:numPr>
          <w:ilvl w:val="1"/>
          <w:numId w:val="30"/>
        </w:numPr>
        <w:overflowPunct/>
        <w:autoSpaceDE/>
        <w:autoSpaceDN/>
        <w:adjustRightInd/>
        <w:ind w:left="426" w:hanging="426"/>
        <w:jc w:val="both"/>
        <w:rPr>
          <w:rFonts w:eastAsia="SimSun"/>
          <w:kern w:val="0"/>
          <w:lang w:eastAsia="zh-CN"/>
        </w:rPr>
      </w:pPr>
      <w:r w:rsidRPr="00314D91">
        <w:rPr>
          <w:rFonts w:eastAsia="SimSun"/>
          <w:kern w:val="0"/>
          <w:lang w:eastAsia="zh-CN"/>
        </w:rPr>
        <w:t xml:space="preserve"> Piedāvājums iesniedzams aizlīmētā, aizzīmogotā aploksnē (bandrolē), uz kuras jānorāda:</w:t>
      </w:r>
    </w:p>
    <w:p w:rsidR="0075027E" w:rsidRPr="00411D87" w:rsidRDefault="0075027E" w:rsidP="0075027E">
      <w:pPr>
        <w:widowControl/>
        <w:numPr>
          <w:ilvl w:val="2"/>
          <w:numId w:val="30"/>
        </w:numPr>
        <w:tabs>
          <w:tab w:val="left" w:pos="851"/>
        </w:tabs>
        <w:overflowPunct/>
        <w:autoSpaceDE/>
        <w:autoSpaceDN/>
        <w:adjustRightInd/>
        <w:ind w:left="567" w:firstLine="0"/>
        <w:contextualSpacing/>
        <w:jc w:val="both"/>
        <w:rPr>
          <w:rFonts w:eastAsia="SimSun"/>
          <w:kern w:val="0"/>
          <w:lang w:eastAsia="zh-CN"/>
        </w:rPr>
      </w:pPr>
      <w:r w:rsidRPr="00411D87">
        <w:rPr>
          <w:rFonts w:eastAsia="SimSun"/>
          <w:kern w:val="0"/>
          <w:lang w:eastAsia="zh-CN"/>
        </w:rPr>
        <w:t>Pasūtītāja nosaukums un adrese;</w:t>
      </w:r>
    </w:p>
    <w:p w:rsidR="0075027E" w:rsidRPr="00411D87" w:rsidRDefault="0075027E" w:rsidP="0075027E">
      <w:pPr>
        <w:widowControl/>
        <w:numPr>
          <w:ilvl w:val="2"/>
          <w:numId w:val="30"/>
        </w:numPr>
        <w:tabs>
          <w:tab w:val="left" w:pos="851"/>
        </w:tabs>
        <w:overflowPunct/>
        <w:autoSpaceDE/>
        <w:autoSpaceDN/>
        <w:adjustRightInd/>
        <w:ind w:left="567" w:firstLine="0"/>
        <w:contextualSpacing/>
        <w:jc w:val="both"/>
        <w:rPr>
          <w:rFonts w:eastAsia="SimSun"/>
          <w:kern w:val="0"/>
          <w:lang w:eastAsia="zh-CN"/>
        </w:rPr>
      </w:pPr>
      <w:r w:rsidRPr="00411D87">
        <w:rPr>
          <w:rFonts w:eastAsia="SimSun"/>
          <w:kern w:val="0"/>
          <w:lang w:eastAsia="zh-CN"/>
        </w:rPr>
        <w:t>Pretendenta nosaukums un adrese;</w:t>
      </w:r>
    </w:p>
    <w:p w:rsidR="0075027E" w:rsidRPr="00411D87" w:rsidRDefault="0075027E" w:rsidP="0075027E">
      <w:pPr>
        <w:widowControl/>
        <w:numPr>
          <w:ilvl w:val="2"/>
          <w:numId w:val="30"/>
        </w:numPr>
        <w:tabs>
          <w:tab w:val="left" w:pos="851"/>
        </w:tabs>
        <w:overflowPunct/>
        <w:autoSpaceDE/>
        <w:autoSpaceDN/>
        <w:adjustRightInd/>
        <w:ind w:left="567" w:firstLine="0"/>
        <w:contextualSpacing/>
        <w:jc w:val="both"/>
        <w:rPr>
          <w:rFonts w:eastAsia="SimSun"/>
          <w:kern w:val="0"/>
          <w:lang w:eastAsia="zh-CN"/>
        </w:rPr>
      </w:pPr>
      <w:r w:rsidRPr="00411D87">
        <w:rPr>
          <w:rFonts w:eastAsia="SimSun"/>
          <w:kern w:val="0"/>
          <w:lang w:eastAsia="zh-CN"/>
        </w:rPr>
        <w:t>Atzīme „</w:t>
      </w:r>
      <w:r w:rsidR="00076D6D">
        <w:t xml:space="preserve">Mazlietota </w:t>
      </w:r>
      <w:r w:rsidR="003B3213">
        <w:t xml:space="preserve">vieglā pasažieru </w:t>
      </w:r>
      <w:r w:rsidR="00076D6D">
        <w:t>automobiļa (mikroautobusa) iegāde Kandavas novada</w:t>
      </w:r>
      <w:r w:rsidR="00CF3796">
        <w:t xml:space="preserve"> Kultūras un sporta pārvaldes </w:t>
      </w:r>
      <w:r w:rsidR="00076D6D">
        <w:t>vajadzībām</w:t>
      </w:r>
      <w:r w:rsidRPr="00411D87">
        <w:rPr>
          <w:rFonts w:eastAsia="SimSun"/>
          <w:kern w:val="0"/>
          <w:lang w:eastAsia="zh-CN"/>
        </w:rPr>
        <w:t>” iepirkuma</w:t>
      </w:r>
      <w:r w:rsidRPr="00411D87">
        <w:rPr>
          <w:rFonts w:eastAsia="SimSun"/>
          <w:iCs/>
          <w:kern w:val="0"/>
          <w:lang w:eastAsia="zh-CN"/>
        </w:rPr>
        <w:t xml:space="preserve"> identifikācijas numurs – </w:t>
      </w:r>
      <w:r w:rsidR="00CF3796">
        <w:rPr>
          <w:rFonts w:eastAsia="SimSun"/>
          <w:iCs/>
          <w:kern w:val="0"/>
          <w:lang w:eastAsia="zh-CN"/>
        </w:rPr>
        <w:t xml:space="preserve">     </w:t>
      </w:r>
      <w:r w:rsidR="00CF3796">
        <w:t xml:space="preserve">    </w:t>
      </w:r>
      <w:r w:rsidRPr="00411D87">
        <w:rPr>
          <w:rFonts w:eastAsia="SimSun"/>
          <w:iCs/>
          <w:kern w:val="0"/>
          <w:lang w:eastAsia="zh-CN"/>
        </w:rPr>
        <w:t>KND 2018/</w:t>
      </w:r>
      <w:r>
        <w:rPr>
          <w:rFonts w:eastAsia="SimSun"/>
          <w:iCs/>
          <w:kern w:val="0"/>
          <w:lang w:eastAsia="zh-CN"/>
        </w:rPr>
        <w:t>2</w:t>
      </w:r>
      <w:r w:rsidR="00076D6D">
        <w:rPr>
          <w:rFonts w:eastAsia="SimSun"/>
          <w:iCs/>
          <w:kern w:val="0"/>
          <w:lang w:eastAsia="zh-CN"/>
        </w:rPr>
        <w:t>4</w:t>
      </w:r>
      <w:r w:rsidRPr="00411D87">
        <w:rPr>
          <w:rFonts w:eastAsia="SimSun"/>
          <w:iCs/>
          <w:kern w:val="0"/>
          <w:lang w:eastAsia="zh-CN"/>
        </w:rPr>
        <w:t>.</w:t>
      </w:r>
      <w:r w:rsidRPr="00411D87">
        <w:rPr>
          <w:rFonts w:eastAsia="SimSun"/>
          <w:kern w:val="0"/>
          <w:lang w:eastAsia="zh-CN"/>
        </w:rPr>
        <w:t xml:space="preserve"> Neatvērt līdz</w:t>
      </w:r>
      <w:r w:rsidR="00076D6D">
        <w:rPr>
          <w:rFonts w:eastAsia="SimSun"/>
        </w:rPr>
        <w:t xml:space="preserve"> </w:t>
      </w:r>
      <w:r w:rsidRPr="00411D87">
        <w:rPr>
          <w:rFonts w:eastAsia="SimSun"/>
          <w:b/>
          <w:kern w:val="0"/>
          <w:lang w:eastAsia="zh-CN"/>
        </w:rPr>
        <w:t>2018.</w:t>
      </w:r>
      <w:r>
        <w:rPr>
          <w:rFonts w:eastAsia="SimSun"/>
          <w:b/>
          <w:kern w:val="0"/>
          <w:lang w:eastAsia="zh-CN"/>
        </w:rPr>
        <w:t xml:space="preserve"> </w:t>
      </w:r>
      <w:r w:rsidRPr="00411D87">
        <w:rPr>
          <w:rFonts w:eastAsia="SimSun"/>
          <w:b/>
          <w:kern w:val="0"/>
          <w:lang w:eastAsia="zh-CN"/>
        </w:rPr>
        <w:t xml:space="preserve">gada </w:t>
      </w:r>
      <w:r w:rsidR="003A6DBA">
        <w:rPr>
          <w:rFonts w:eastAsia="SimSun"/>
          <w:b/>
          <w:kern w:val="0"/>
          <w:lang w:eastAsia="zh-CN"/>
        </w:rPr>
        <w:t>1</w:t>
      </w:r>
      <w:r w:rsidR="00D664DF">
        <w:rPr>
          <w:rFonts w:eastAsia="SimSun"/>
          <w:b/>
          <w:kern w:val="0"/>
          <w:lang w:eastAsia="zh-CN"/>
        </w:rPr>
        <w:t>0</w:t>
      </w:r>
      <w:r w:rsidR="00076D6D">
        <w:rPr>
          <w:rFonts w:eastAsia="SimSun"/>
          <w:b/>
          <w:kern w:val="0"/>
          <w:lang w:eastAsia="zh-CN"/>
        </w:rPr>
        <w:t>. jūlijam</w:t>
      </w:r>
      <w:r>
        <w:rPr>
          <w:rFonts w:eastAsia="SimSun"/>
          <w:kern w:val="0"/>
          <w:lang w:eastAsia="zh-CN"/>
        </w:rPr>
        <w:t xml:space="preserve">, </w:t>
      </w:r>
      <w:r w:rsidRPr="00411D87">
        <w:rPr>
          <w:rFonts w:eastAsia="SimSun"/>
          <w:b/>
          <w:kern w:val="0"/>
          <w:lang w:eastAsia="zh-CN"/>
        </w:rPr>
        <w:t>plkst. 11:00</w:t>
      </w:r>
      <w:r w:rsidRPr="00411D87">
        <w:rPr>
          <w:rFonts w:eastAsia="SimSun"/>
          <w:kern w:val="0"/>
          <w:lang w:eastAsia="zh-CN"/>
        </w:rPr>
        <w:t>.</w:t>
      </w:r>
    </w:p>
    <w:p w:rsidR="0075027E" w:rsidRPr="00411D87" w:rsidRDefault="0075027E" w:rsidP="0075027E">
      <w:pPr>
        <w:widowControl/>
        <w:numPr>
          <w:ilvl w:val="1"/>
          <w:numId w:val="30"/>
        </w:numPr>
        <w:overflowPunct/>
        <w:autoSpaceDE/>
        <w:autoSpaceDN/>
        <w:adjustRightInd/>
        <w:ind w:left="567" w:hanging="567"/>
        <w:contextualSpacing/>
        <w:jc w:val="both"/>
        <w:rPr>
          <w:rFonts w:eastAsia="SimSun"/>
          <w:kern w:val="0"/>
          <w:lang w:eastAsia="zh-CN"/>
        </w:rPr>
      </w:pPr>
      <w:r w:rsidRPr="00411D87">
        <w:rPr>
          <w:rFonts w:eastAsia="SimSun"/>
          <w:kern w:val="0"/>
          <w:lang w:eastAsia="zh-CN"/>
        </w:rPr>
        <w:t>Piedāvājums sastāv no trim daļām:</w:t>
      </w:r>
    </w:p>
    <w:p w:rsidR="0075027E" w:rsidRPr="00411D87" w:rsidRDefault="0075027E" w:rsidP="0075027E">
      <w:pPr>
        <w:widowControl/>
        <w:numPr>
          <w:ilvl w:val="2"/>
          <w:numId w:val="30"/>
        </w:numPr>
        <w:overflowPunct/>
        <w:autoSpaceDE/>
        <w:autoSpaceDN/>
        <w:adjustRightInd/>
        <w:ind w:left="567" w:firstLine="0"/>
        <w:contextualSpacing/>
        <w:jc w:val="both"/>
        <w:rPr>
          <w:rFonts w:eastAsia="SimSun"/>
          <w:kern w:val="0"/>
          <w:lang w:eastAsia="zh-CN"/>
        </w:rPr>
      </w:pPr>
      <w:r w:rsidRPr="00411D87">
        <w:rPr>
          <w:rFonts w:eastAsia="SimSun"/>
          <w:kern w:val="0"/>
          <w:lang w:eastAsia="zh-CN"/>
        </w:rPr>
        <w:t>Pretendenta atlases dokumentiem;</w:t>
      </w:r>
    </w:p>
    <w:p w:rsidR="0075027E" w:rsidRPr="00411D87" w:rsidRDefault="0075027E" w:rsidP="0075027E">
      <w:pPr>
        <w:widowControl/>
        <w:numPr>
          <w:ilvl w:val="2"/>
          <w:numId w:val="30"/>
        </w:numPr>
        <w:overflowPunct/>
        <w:autoSpaceDE/>
        <w:autoSpaceDN/>
        <w:adjustRightInd/>
        <w:ind w:left="567" w:firstLine="0"/>
        <w:contextualSpacing/>
        <w:jc w:val="both"/>
        <w:rPr>
          <w:rFonts w:eastAsia="SimSun"/>
          <w:kern w:val="0"/>
          <w:lang w:eastAsia="zh-CN"/>
        </w:rPr>
      </w:pPr>
      <w:r w:rsidRPr="00411D87">
        <w:rPr>
          <w:rFonts w:eastAsia="SimSun"/>
          <w:kern w:val="0"/>
          <w:lang w:eastAsia="zh-CN"/>
        </w:rPr>
        <w:t xml:space="preserve">Tehniskā piedāvājuma; </w:t>
      </w:r>
    </w:p>
    <w:p w:rsidR="0075027E" w:rsidRPr="00411D87" w:rsidRDefault="0075027E" w:rsidP="0075027E">
      <w:pPr>
        <w:widowControl/>
        <w:numPr>
          <w:ilvl w:val="2"/>
          <w:numId w:val="30"/>
        </w:numPr>
        <w:overflowPunct/>
        <w:autoSpaceDE/>
        <w:autoSpaceDN/>
        <w:adjustRightInd/>
        <w:ind w:left="567" w:firstLine="0"/>
        <w:contextualSpacing/>
        <w:jc w:val="both"/>
        <w:rPr>
          <w:rFonts w:eastAsia="SimSun"/>
          <w:kern w:val="0"/>
          <w:lang w:eastAsia="zh-CN"/>
        </w:rPr>
      </w:pPr>
      <w:r w:rsidRPr="00411D87">
        <w:rPr>
          <w:rFonts w:eastAsia="SimSun"/>
          <w:kern w:val="0"/>
          <w:lang w:eastAsia="zh-CN"/>
        </w:rPr>
        <w:t>Finanšu piedāvājuma.</w:t>
      </w:r>
    </w:p>
    <w:p w:rsidR="0075027E" w:rsidRPr="00411D87" w:rsidRDefault="0075027E" w:rsidP="0075027E">
      <w:pPr>
        <w:widowControl/>
        <w:numPr>
          <w:ilvl w:val="1"/>
          <w:numId w:val="30"/>
        </w:numPr>
        <w:overflowPunct/>
        <w:autoSpaceDE/>
        <w:autoSpaceDN/>
        <w:adjustRightInd/>
        <w:ind w:left="284" w:hanging="284"/>
        <w:contextualSpacing/>
        <w:jc w:val="both"/>
        <w:rPr>
          <w:rFonts w:eastAsia="SimSun"/>
          <w:kern w:val="0"/>
          <w:lang w:eastAsia="zh-CN"/>
        </w:rPr>
      </w:pPr>
      <w:r w:rsidRPr="00411D87">
        <w:rPr>
          <w:rFonts w:eastAsia="SimSun"/>
          <w:kern w:val="0"/>
          <w:lang w:eastAsia="zh-CN"/>
        </w:rPr>
        <w:t>Piedāvājums jāsagatavo un jāiesniedz latviešu valodā. Svešvalodā sagatavotiem piedāvājuma dokumentiem jāpievieno Pretendenta apliecināts tulkojums latviešu valodā;</w:t>
      </w:r>
    </w:p>
    <w:p w:rsidR="0075027E" w:rsidRPr="00411D87" w:rsidRDefault="0075027E" w:rsidP="0075027E">
      <w:pPr>
        <w:widowControl/>
        <w:numPr>
          <w:ilvl w:val="1"/>
          <w:numId w:val="30"/>
        </w:numPr>
        <w:overflowPunct/>
        <w:autoSpaceDE/>
        <w:autoSpaceDN/>
        <w:adjustRightInd/>
        <w:ind w:left="284" w:hanging="284"/>
        <w:contextualSpacing/>
        <w:jc w:val="both"/>
        <w:rPr>
          <w:rFonts w:eastAsia="SimSun"/>
          <w:kern w:val="0"/>
          <w:lang w:eastAsia="zh-CN"/>
        </w:rPr>
      </w:pPr>
      <w:r w:rsidRPr="00411D87">
        <w:rPr>
          <w:rFonts w:eastAsia="SimSun"/>
          <w:kern w:val="0"/>
          <w:lang w:eastAsia="zh-CN"/>
        </w:rPr>
        <w:t>Pretendents iesniedz parakstītu piedāvājumu. Ja piedāvājumu iesniedz personu grupa, pieteikumu paraksta visas personas, kas ietilpst personu grupā;</w:t>
      </w:r>
    </w:p>
    <w:p w:rsidR="0075027E" w:rsidRPr="00411D87" w:rsidRDefault="0075027E" w:rsidP="0075027E">
      <w:pPr>
        <w:widowControl/>
        <w:numPr>
          <w:ilvl w:val="1"/>
          <w:numId w:val="30"/>
        </w:numPr>
        <w:overflowPunct/>
        <w:autoSpaceDE/>
        <w:autoSpaceDN/>
        <w:adjustRightInd/>
        <w:ind w:left="284" w:hanging="284"/>
        <w:contextualSpacing/>
        <w:jc w:val="both"/>
        <w:rPr>
          <w:rFonts w:eastAsia="SimSun"/>
          <w:kern w:val="0"/>
          <w:lang w:eastAsia="zh-CN"/>
        </w:rPr>
      </w:pPr>
      <w:r w:rsidRPr="00411D87">
        <w:rPr>
          <w:rFonts w:eastAsia="SimSun"/>
          <w:kern w:val="0"/>
          <w:lang w:eastAsia="zh-CN"/>
        </w:rPr>
        <w:t>Ja piedāvājumu iesniedz personu grupa vai personālsabiedrība, piedāvājumā papildus norāda personu, kas Iepirkumā pārstāv attiecīgo personu grupu vai personālsabiedrību, kā arī katras personas atbildības sadalījumu;</w:t>
      </w:r>
    </w:p>
    <w:p w:rsidR="0075027E" w:rsidRPr="00AB7CF2" w:rsidRDefault="0075027E" w:rsidP="0075027E">
      <w:pPr>
        <w:widowControl/>
        <w:overflowPunct/>
        <w:autoSpaceDE/>
        <w:autoSpaceDN/>
        <w:adjustRightInd/>
        <w:ind w:left="284"/>
        <w:contextualSpacing/>
        <w:jc w:val="both"/>
        <w:rPr>
          <w:rFonts w:eastAsia="SimSun"/>
          <w:kern w:val="0"/>
          <w:lang w:eastAsia="zh-CN"/>
        </w:rPr>
      </w:pPr>
    </w:p>
    <w:tbl>
      <w:tblPr>
        <w:tblStyle w:val="TableGrid"/>
        <w:tblW w:w="0" w:type="auto"/>
        <w:tblLook w:val="04A0" w:firstRow="1" w:lastRow="0" w:firstColumn="1" w:lastColumn="0" w:noHBand="0" w:noVBand="1"/>
      </w:tblPr>
      <w:tblGrid>
        <w:gridCol w:w="4673"/>
        <w:gridCol w:w="4388"/>
      </w:tblGrid>
      <w:tr w:rsidR="00076D6D" w:rsidRPr="00AB7CF2" w:rsidTr="00C2227D">
        <w:tc>
          <w:tcPr>
            <w:tcW w:w="4673" w:type="dxa"/>
          </w:tcPr>
          <w:p w:rsidR="00076D6D" w:rsidRPr="00AB7CF2" w:rsidRDefault="00076D6D" w:rsidP="00C2227D">
            <w:pPr>
              <w:ind w:right="-1"/>
              <w:jc w:val="center"/>
              <w:rPr>
                <w:rFonts w:ascii="Times New Roman" w:hAnsi="Times New Roman"/>
                <w:b/>
                <w:sz w:val="24"/>
                <w:szCs w:val="24"/>
              </w:rPr>
            </w:pPr>
            <w:r w:rsidRPr="00AB7CF2">
              <w:rPr>
                <w:rFonts w:ascii="Times New Roman" w:hAnsi="Times New Roman"/>
                <w:b/>
                <w:sz w:val="24"/>
                <w:szCs w:val="24"/>
              </w:rPr>
              <w:t>5. Pretendenta kvalifikācijas prasības:</w:t>
            </w:r>
          </w:p>
        </w:tc>
        <w:tc>
          <w:tcPr>
            <w:tcW w:w="4388" w:type="dxa"/>
          </w:tcPr>
          <w:p w:rsidR="00076D6D" w:rsidRPr="00AB7CF2" w:rsidRDefault="00076D6D" w:rsidP="00C2227D">
            <w:pPr>
              <w:ind w:right="-1"/>
              <w:jc w:val="center"/>
              <w:rPr>
                <w:rFonts w:ascii="Times New Roman" w:hAnsi="Times New Roman"/>
                <w:b/>
                <w:sz w:val="24"/>
                <w:szCs w:val="24"/>
              </w:rPr>
            </w:pPr>
            <w:r w:rsidRPr="00AB7CF2">
              <w:rPr>
                <w:rFonts w:ascii="Times New Roman" w:hAnsi="Times New Roman"/>
                <w:b/>
                <w:sz w:val="24"/>
                <w:szCs w:val="24"/>
              </w:rPr>
              <w:t>6. Pretendentam jāiesniedz šādi Pretendenta kvalifikāciju apliecinoši dokumenti:</w:t>
            </w:r>
          </w:p>
        </w:tc>
      </w:tr>
      <w:tr w:rsidR="00076D6D" w:rsidRPr="00AB7CF2" w:rsidTr="00C2227D">
        <w:tc>
          <w:tcPr>
            <w:tcW w:w="4673" w:type="dxa"/>
          </w:tcPr>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5.1.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88" w:type="dxa"/>
          </w:tcPr>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6.1. Pretendenta parakstīts pieteikums dalībai Iepirkumā, kurš sagatavots saskaņā ar Nolikuma 1.pielikumā pievienoto formu.</w:t>
            </w:r>
          </w:p>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076D6D" w:rsidRPr="00AB7CF2" w:rsidTr="00C2227D">
        <w:tc>
          <w:tcPr>
            <w:tcW w:w="4673" w:type="dxa"/>
          </w:tcPr>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5.2. Pretendentam ir Ceļu satiksmes drošības direkcijas (turpmāk-CSDD) izsniegta tirdzniecības vietas reģistrācijas apliecība.</w:t>
            </w:r>
          </w:p>
        </w:tc>
        <w:tc>
          <w:tcPr>
            <w:tcW w:w="4388" w:type="dxa"/>
          </w:tcPr>
          <w:p w:rsidR="00076D6D" w:rsidRPr="00AB7CF2" w:rsidRDefault="00076D6D" w:rsidP="00076D6D">
            <w:pPr>
              <w:pStyle w:val="tabulai2"/>
              <w:numPr>
                <w:ilvl w:val="0"/>
                <w:numId w:val="0"/>
              </w:numPr>
              <w:ind w:firstLine="34"/>
              <w:rPr>
                <w:rFonts w:ascii="Times New Roman" w:hAnsi="Times New Roman"/>
                <w:sz w:val="24"/>
                <w:szCs w:val="24"/>
              </w:rPr>
            </w:pPr>
            <w:r w:rsidRPr="00AB7CF2">
              <w:rPr>
                <w:rFonts w:ascii="Times New Roman" w:hAnsi="Times New Roman"/>
                <w:sz w:val="24"/>
                <w:szCs w:val="24"/>
              </w:rPr>
              <w:t>6.2. CSDD izdota tirdzniecības vietas reģistrācijas apliecības</w:t>
            </w:r>
            <w:r w:rsidR="008A4E6A" w:rsidRPr="00AB7CF2">
              <w:rPr>
                <w:rFonts w:ascii="Times New Roman" w:hAnsi="Times New Roman"/>
                <w:sz w:val="24"/>
                <w:szCs w:val="24"/>
              </w:rPr>
              <w:t xml:space="preserve"> (ārvalstu pretendentiem- </w:t>
            </w:r>
            <w:r w:rsidR="00F01268" w:rsidRPr="00AB7CF2">
              <w:rPr>
                <w:rFonts w:ascii="Times New Roman" w:hAnsi="Times New Roman"/>
                <w:sz w:val="24"/>
                <w:szCs w:val="24"/>
              </w:rPr>
              <w:t xml:space="preserve">savas mītnes valstī </w:t>
            </w:r>
            <w:r w:rsidR="008A4E6A" w:rsidRPr="00AB7CF2">
              <w:rPr>
                <w:rFonts w:ascii="Times New Roman" w:hAnsi="Times New Roman"/>
                <w:sz w:val="24"/>
                <w:szCs w:val="24"/>
              </w:rPr>
              <w:t xml:space="preserve">analogas iestādes izsniegtas licences) apliecināta </w:t>
            </w:r>
            <w:r w:rsidR="008A4E6A" w:rsidRPr="00AB7CF2">
              <w:rPr>
                <w:rFonts w:ascii="Times New Roman" w:hAnsi="Times New Roman"/>
                <w:sz w:val="24"/>
                <w:szCs w:val="24"/>
              </w:rPr>
              <w:lastRenderedPageBreak/>
              <w:t xml:space="preserve">kopija, izdota saskaņā ar </w:t>
            </w:r>
            <w:r w:rsidR="00F01268" w:rsidRPr="00AB7CF2">
              <w:rPr>
                <w:rFonts w:ascii="Times New Roman" w:hAnsi="Times New Roman"/>
                <w:sz w:val="24"/>
                <w:szCs w:val="24"/>
              </w:rPr>
              <w:t xml:space="preserve">                                 2007. gada 18. decembra Ministru kabineta noteikumiem Nr.876 “Transportlīdzekļu un to numurēto agregātu tirdzniecības noteikumi”. </w:t>
            </w:r>
          </w:p>
        </w:tc>
      </w:tr>
      <w:tr w:rsidR="00076D6D" w:rsidRPr="00AB7CF2" w:rsidTr="00C2227D">
        <w:trPr>
          <w:trHeight w:val="1950"/>
        </w:trPr>
        <w:tc>
          <w:tcPr>
            <w:tcW w:w="4673" w:type="dxa"/>
            <w:tcBorders>
              <w:bottom w:val="single" w:sz="4" w:space="0" w:color="auto"/>
            </w:tcBorders>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lastRenderedPageBreak/>
              <w:t>5.3</w:t>
            </w:r>
            <w:r w:rsidR="00076D6D" w:rsidRPr="00AB7CF2">
              <w:rPr>
                <w:rFonts w:ascii="Times New Roman" w:hAnsi="Times New Roman"/>
                <w:sz w:val="24"/>
                <w:szCs w:val="24"/>
              </w:rPr>
              <w:t>. Pretendenta gada vidējais finanšu apgrozījums pēdējo</w:t>
            </w:r>
            <w:r w:rsidR="00BD04FC" w:rsidRPr="00AB7CF2">
              <w:rPr>
                <w:rFonts w:ascii="Times New Roman" w:hAnsi="Times New Roman"/>
                <w:sz w:val="24"/>
                <w:szCs w:val="24"/>
              </w:rPr>
              <w:t>s</w:t>
            </w:r>
            <w:r w:rsidR="00076D6D" w:rsidRPr="00AB7CF2">
              <w:rPr>
                <w:rFonts w:ascii="Times New Roman" w:hAnsi="Times New Roman"/>
                <w:sz w:val="24"/>
                <w:szCs w:val="24"/>
              </w:rPr>
              <w:t xml:space="preserve"> 3 (trīs) gados (t.i. 2015.; 2016. un 2017.) ir ne mazāks kā </w:t>
            </w:r>
            <w:r w:rsidR="00BD04FC" w:rsidRPr="00AB7CF2">
              <w:rPr>
                <w:rFonts w:ascii="Times New Roman" w:hAnsi="Times New Roman"/>
                <w:sz w:val="24"/>
                <w:szCs w:val="24"/>
              </w:rPr>
              <w:t>50</w:t>
            </w:r>
            <w:r w:rsidR="00076D6D" w:rsidRPr="00AB7CF2">
              <w:rPr>
                <w:rFonts w:ascii="Times New Roman" w:hAnsi="Times New Roman"/>
                <w:sz w:val="24"/>
                <w:szCs w:val="24"/>
              </w:rPr>
              <w:t xml:space="preserve"> 000 EUR. Ja Pretendents ir dibināts vēlāk, tad Pretendenta finanšu apgrozījumam jāatbilst augstāk minētajai prasībai attiecīgi īsākā laika periodā. </w:t>
            </w:r>
          </w:p>
        </w:tc>
        <w:tc>
          <w:tcPr>
            <w:tcW w:w="4388" w:type="dxa"/>
            <w:tcBorders>
              <w:bottom w:val="single" w:sz="4" w:space="0" w:color="auto"/>
            </w:tcBorders>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6.3</w:t>
            </w:r>
            <w:r w:rsidR="00076D6D" w:rsidRPr="00AB7CF2">
              <w:rPr>
                <w:rFonts w:ascii="Times New Roman" w:hAnsi="Times New Roman"/>
                <w:sz w:val="24"/>
                <w:szCs w:val="24"/>
              </w:rPr>
              <w:t>. Pretendents iesniedz aizpildītu Pretendenta finansiālais stāvoklis veidlapu (</w:t>
            </w:r>
            <w:r>
              <w:rPr>
                <w:rFonts w:ascii="Times New Roman" w:hAnsi="Times New Roman"/>
                <w:sz w:val="24"/>
                <w:szCs w:val="24"/>
              </w:rPr>
              <w:t>2</w:t>
            </w:r>
            <w:r w:rsidR="00076D6D" w:rsidRPr="00AB7CF2">
              <w:rPr>
                <w:rFonts w:ascii="Times New Roman" w:hAnsi="Times New Roman"/>
                <w:sz w:val="24"/>
                <w:szCs w:val="24"/>
              </w:rPr>
              <w:t xml:space="preserve">.pielikums), klāt pievienojot peļņas – zaudējumu aprēķins, bilance par katru norādīto finanšu gadu.  </w:t>
            </w:r>
          </w:p>
        </w:tc>
      </w:tr>
      <w:tr w:rsidR="00076D6D" w:rsidRPr="00AB7CF2" w:rsidTr="00CF3796">
        <w:trPr>
          <w:trHeight w:val="3587"/>
        </w:trPr>
        <w:tc>
          <w:tcPr>
            <w:tcW w:w="4673"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5.4</w:t>
            </w:r>
            <w:r w:rsidR="00076D6D" w:rsidRPr="00AB7CF2">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Ja pretendents balstās uz trešo personu iespējām, tad pretendents pierāda, ka viņa rīcībā būs attiecīgie resursi.</w:t>
            </w:r>
          </w:p>
        </w:tc>
        <w:tc>
          <w:tcPr>
            <w:tcW w:w="4388"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6.4</w:t>
            </w:r>
            <w:r w:rsidR="00076D6D" w:rsidRPr="00AB7CF2">
              <w:rPr>
                <w:rFonts w:ascii="Times New Roman" w:hAnsi="Times New Roman"/>
                <w:sz w:val="24"/>
                <w:szCs w:val="24"/>
              </w:rPr>
              <w:t>. Personu saraksts (5. pielikums)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Klāt jāpievieno dokuments, kas apliecina apliecinājumu parakstījušās personas tiesības pārstāvēt attiecīgo personu iepirkuma procedūras ietvaros.</w:t>
            </w:r>
          </w:p>
        </w:tc>
      </w:tr>
      <w:tr w:rsidR="00076D6D" w:rsidRPr="00AB7CF2" w:rsidTr="00C2227D">
        <w:tc>
          <w:tcPr>
            <w:tcW w:w="4673"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5.5</w:t>
            </w:r>
            <w:r w:rsidR="00076D6D" w:rsidRPr="00AB7CF2">
              <w:rPr>
                <w:rFonts w:ascii="Times New Roman" w:hAnsi="Times New Roman"/>
                <w:sz w:val="24"/>
                <w:szCs w:val="24"/>
              </w:rPr>
              <w:t>. Pretendentam jānorāda visi apakšuzņēmēji un apakšuzņēmēja apakšuzņēmēji.</w:t>
            </w:r>
          </w:p>
        </w:tc>
        <w:tc>
          <w:tcPr>
            <w:tcW w:w="4388"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6.5.</w:t>
            </w:r>
            <w:r w:rsidR="00076D6D" w:rsidRPr="00AB7CF2">
              <w:rPr>
                <w:rFonts w:ascii="Times New Roman" w:hAnsi="Times New Roman"/>
                <w:sz w:val="24"/>
                <w:szCs w:val="24"/>
              </w:rPr>
              <w:t xml:space="preserve"> Pretendenta piesaistīto apakšuzņēmēju un apakšuzņēmēja apakšuzņēmēju saraksts (3.pielikums),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PIL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apakšuzņēmējā. Par apakšuzņēmējiem jāiesniedz:</w:t>
            </w:r>
          </w:p>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6.5</w:t>
            </w:r>
            <w:r w:rsidR="00076D6D" w:rsidRPr="00AB7CF2">
              <w:rPr>
                <w:rFonts w:ascii="Times New Roman" w:hAnsi="Times New Roman"/>
                <w:sz w:val="24"/>
                <w:szCs w:val="24"/>
              </w:rPr>
              <w:t xml:space="preserve">.1.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w:t>
            </w:r>
            <w:r w:rsidR="00076D6D" w:rsidRPr="00AB7CF2">
              <w:rPr>
                <w:rFonts w:ascii="Times New Roman" w:hAnsi="Times New Roman"/>
                <w:sz w:val="24"/>
                <w:szCs w:val="24"/>
              </w:rPr>
              <w:lastRenderedPageBreak/>
              <w:t>vērtību;</w:t>
            </w:r>
          </w:p>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6.5</w:t>
            </w:r>
            <w:r w:rsidR="00076D6D" w:rsidRPr="00AB7CF2">
              <w:rPr>
                <w:rFonts w:ascii="Times New Roman" w:hAnsi="Times New Roman"/>
                <w:sz w:val="24"/>
                <w:szCs w:val="24"/>
              </w:rPr>
              <w:t>.2. katra apakšuzņēmēja apliecinājums (4. pielikums) par tā gatavību veikt tam izpildei nododamo līguma daļu.</w:t>
            </w:r>
          </w:p>
        </w:tc>
      </w:tr>
    </w:tbl>
    <w:p w:rsidR="0075027E" w:rsidRPr="00AB7CF2" w:rsidRDefault="0075027E" w:rsidP="0075027E">
      <w:pPr>
        <w:pStyle w:val="ListParagraph"/>
        <w:widowControl/>
        <w:tabs>
          <w:tab w:val="left" w:pos="426"/>
        </w:tabs>
        <w:overflowPunct/>
        <w:autoSpaceDE/>
        <w:autoSpaceDN/>
        <w:adjustRightInd/>
        <w:spacing w:after="200"/>
        <w:ind w:left="426" w:right="38"/>
        <w:jc w:val="both"/>
      </w:pPr>
    </w:p>
    <w:p w:rsidR="0075027E" w:rsidRPr="00AB7CF2" w:rsidRDefault="0075027E" w:rsidP="0075027E">
      <w:pPr>
        <w:pStyle w:val="ListParagraph"/>
        <w:widowControl/>
        <w:numPr>
          <w:ilvl w:val="0"/>
          <w:numId w:val="12"/>
        </w:numPr>
        <w:overflowPunct/>
        <w:autoSpaceDE/>
        <w:autoSpaceDN/>
        <w:adjustRightInd/>
        <w:spacing w:line="20" w:lineRule="atLeast"/>
        <w:ind w:left="426" w:hanging="426"/>
        <w:rPr>
          <w:b/>
        </w:rPr>
      </w:pPr>
      <w:r w:rsidRPr="00AB7CF2">
        <w:rPr>
          <w:b/>
        </w:rPr>
        <w:t>Tehniskais piedāvājums.</w:t>
      </w:r>
    </w:p>
    <w:p w:rsidR="0075027E" w:rsidRPr="00A9444F" w:rsidRDefault="0075027E" w:rsidP="0075027E">
      <w:pPr>
        <w:pStyle w:val="ListParagraph"/>
        <w:widowControl/>
        <w:numPr>
          <w:ilvl w:val="1"/>
          <w:numId w:val="12"/>
        </w:numPr>
        <w:overflowPunct/>
        <w:autoSpaceDE/>
        <w:autoSpaceDN/>
        <w:adjustRightInd/>
        <w:spacing w:line="20" w:lineRule="atLeast"/>
        <w:ind w:left="426" w:hanging="426"/>
        <w:jc w:val="both"/>
        <w:rPr>
          <w:color w:val="000000"/>
          <w:lang w:bidi="lo-LA"/>
        </w:rPr>
      </w:pPr>
      <w:r w:rsidRPr="00A9444F">
        <w:rPr>
          <w:color w:val="000000"/>
          <w:lang w:bidi="lo-LA"/>
        </w:rPr>
        <w:t xml:space="preserve"> Tehniskās specifikācija (</w:t>
      </w:r>
      <w:r w:rsidR="00C0108A">
        <w:rPr>
          <w:color w:val="000000"/>
          <w:lang w:bidi="lo-LA"/>
        </w:rPr>
        <w:t>6</w:t>
      </w:r>
      <w:r w:rsidRPr="00A9444F">
        <w:rPr>
          <w:color w:val="000000"/>
          <w:lang w:bidi="lo-LA"/>
        </w:rPr>
        <w:t>.</w:t>
      </w:r>
      <w:r>
        <w:rPr>
          <w:color w:val="000000"/>
          <w:lang w:bidi="lo-LA"/>
        </w:rPr>
        <w:t xml:space="preserve"> </w:t>
      </w:r>
      <w:r w:rsidRPr="00A9444F">
        <w:rPr>
          <w:color w:val="000000"/>
          <w:lang w:bidi="lo-LA"/>
        </w:rPr>
        <w:t>pielikums)</w:t>
      </w:r>
      <w:r w:rsidR="00C0108A">
        <w:rPr>
          <w:color w:val="000000"/>
          <w:lang w:bidi="lo-LA"/>
        </w:rPr>
        <w:t xml:space="preserve"> </w:t>
      </w:r>
      <w:r w:rsidRPr="00A9444F">
        <w:rPr>
          <w:color w:val="000000"/>
          <w:lang w:bidi="lo-LA"/>
        </w:rPr>
        <w:t xml:space="preserve"> Pretendent</w:t>
      </w:r>
      <w:r w:rsidR="00142350">
        <w:rPr>
          <w:color w:val="000000"/>
          <w:lang w:bidi="lo-LA"/>
        </w:rPr>
        <w:t>am jāaizpilda un jāp</w:t>
      </w:r>
      <w:r w:rsidRPr="00A9444F">
        <w:rPr>
          <w:color w:val="000000"/>
          <w:lang w:bidi="lo-LA"/>
        </w:rPr>
        <w:t>araksta un, kurš skaidri, viennozīmīgi un nepārprotami atspoguļo minimālo prasību izpildi.</w:t>
      </w:r>
    </w:p>
    <w:p w:rsidR="0075027E" w:rsidRDefault="0075027E" w:rsidP="00142350">
      <w:pPr>
        <w:pStyle w:val="Stils1"/>
        <w:numPr>
          <w:ilvl w:val="1"/>
          <w:numId w:val="12"/>
        </w:numPr>
        <w:ind w:left="426" w:hanging="426"/>
        <w:rPr>
          <w:b w:val="0"/>
          <w:i w:val="0"/>
        </w:rPr>
      </w:pPr>
      <w:r w:rsidRPr="00A9444F">
        <w:rPr>
          <w:b w:val="0"/>
          <w:i w:val="0"/>
        </w:rPr>
        <w:t xml:space="preserve">Tehnisko </w:t>
      </w:r>
      <w:r>
        <w:rPr>
          <w:b w:val="0"/>
          <w:i w:val="0"/>
        </w:rPr>
        <w:t>specifikāciju</w:t>
      </w:r>
      <w:r w:rsidRPr="00A9444F">
        <w:rPr>
          <w:b w:val="0"/>
          <w:i w:val="0"/>
        </w:rPr>
        <w:t xml:space="preserve"> paraksta pretendenta pārstāvis, kura pārstāvības tiesības ir reģistrētas likumā noteiktajā kārtībā, vai pilnvarotā persona, pievienojot attiecīgo pilnvaru.</w:t>
      </w:r>
    </w:p>
    <w:p w:rsidR="00BD04FC" w:rsidRPr="006D3053" w:rsidRDefault="00BD04FC" w:rsidP="00BD04FC">
      <w:pPr>
        <w:pStyle w:val="Stils1"/>
        <w:numPr>
          <w:ilvl w:val="0"/>
          <w:numId w:val="0"/>
        </w:numPr>
        <w:ind w:left="643"/>
        <w:rPr>
          <w:i w:val="0"/>
        </w:rPr>
      </w:pPr>
    </w:p>
    <w:p w:rsidR="0075027E" w:rsidRPr="006D3053" w:rsidRDefault="0075027E" w:rsidP="0075027E">
      <w:pPr>
        <w:pStyle w:val="Stils1"/>
        <w:numPr>
          <w:ilvl w:val="0"/>
          <w:numId w:val="12"/>
        </w:numPr>
        <w:jc w:val="left"/>
        <w:rPr>
          <w:i w:val="0"/>
        </w:rPr>
      </w:pPr>
      <w:r w:rsidRPr="006D3053">
        <w:rPr>
          <w:i w:val="0"/>
        </w:rPr>
        <w:t>Finanšu piedāvājums</w:t>
      </w:r>
    </w:p>
    <w:p w:rsidR="0075027E" w:rsidRPr="006D3053" w:rsidRDefault="0075027E" w:rsidP="0075027E">
      <w:pPr>
        <w:pStyle w:val="Stils2"/>
        <w:numPr>
          <w:ilvl w:val="1"/>
          <w:numId w:val="12"/>
        </w:numPr>
        <w:tabs>
          <w:tab w:val="left" w:pos="142"/>
        </w:tabs>
        <w:ind w:left="426" w:hanging="426"/>
      </w:pPr>
      <w:r w:rsidRPr="006D3053">
        <w:t xml:space="preserve">Pretendents </w:t>
      </w:r>
      <w:r w:rsidR="00F476D1">
        <w:t>F</w:t>
      </w:r>
      <w:r w:rsidRPr="006D3053">
        <w:t xml:space="preserve">inanšu piedāvājumu izstrādā, izmantojot </w:t>
      </w:r>
      <w:r>
        <w:t>N</w:t>
      </w:r>
      <w:r w:rsidRPr="006D3053">
        <w:t xml:space="preserve">olikuma </w:t>
      </w:r>
      <w:r w:rsidR="00142350">
        <w:t>7</w:t>
      </w:r>
      <w:r w:rsidRPr="006D3053">
        <w:t>.pielikuma formu.</w:t>
      </w:r>
    </w:p>
    <w:p w:rsidR="0075027E" w:rsidRPr="006D3053" w:rsidRDefault="0075027E" w:rsidP="0075027E">
      <w:pPr>
        <w:pStyle w:val="Stils2"/>
        <w:numPr>
          <w:ilvl w:val="1"/>
          <w:numId w:val="12"/>
        </w:numPr>
        <w:tabs>
          <w:tab w:val="left" w:pos="142"/>
          <w:tab w:val="left" w:pos="426"/>
        </w:tabs>
        <w:ind w:left="426" w:hanging="426"/>
      </w:pPr>
      <w:r w:rsidRPr="006D3053">
        <w:t xml:space="preserve">Pretendents </w:t>
      </w:r>
      <w:r w:rsidR="00F476D1">
        <w:t>F</w:t>
      </w:r>
      <w:r w:rsidRPr="006D3053">
        <w:t>inanšu piedāvājumā, norāda cenu (</w:t>
      </w:r>
      <w:proofErr w:type="spellStart"/>
      <w:r w:rsidRPr="006D3053">
        <w:rPr>
          <w:i/>
        </w:rPr>
        <w:t>euro</w:t>
      </w:r>
      <w:proofErr w:type="spellEnd"/>
      <w:r w:rsidRPr="006D3053">
        <w:rPr>
          <w:i/>
        </w:rPr>
        <w:t>)</w:t>
      </w:r>
      <w:r w:rsidRPr="006D3053">
        <w:t xml:space="preserve"> bez PVN.</w:t>
      </w:r>
    </w:p>
    <w:p w:rsidR="0075027E" w:rsidRPr="006D3053" w:rsidRDefault="0075027E" w:rsidP="0075027E">
      <w:pPr>
        <w:pStyle w:val="Stils2"/>
        <w:numPr>
          <w:ilvl w:val="1"/>
          <w:numId w:val="12"/>
        </w:numPr>
        <w:tabs>
          <w:tab w:val="left" w:pos="142"/>
          <w:tab w:val="left" w:pos="426"/>
        </w:tabs>
        <w:ind w:left="426" w:hanging="426"/>
      </w:pPr>
      <w:r w:rsidRPr="006D3053">
        <w:t xml:space="preserve">Pretendents </w:t>
      </w:r>
      <w:r w:rsidR="00F476D1">
        <w:t>F</w:t>
      </w:r>
      <w:r w:rsidRPr="006D3053">
        <w:t xml:space="preserve">inanšu piedāvājumā, norāda cenu ar precizitāti divas zīmes aiz komata. </w:t>
      </w:r>
    </w:p>
    <w:p w:rsidR="0075027E" w:rsidRPr="006D3053" w:rsidRDefault="0075027E" w:rsidP="0075027E">
      <w:pPr>
        <w:pStyle w:val="Stils2"/>
        <w:numPr>
          <w:ilvl w:val="1"/>
          <w:numId w:val="12"/>
        </w:numPr>
        <w:tabs>
          <w:tab w:val="left" w:pos="142"/>
          <w:tab w:val="left" w:pos="426"/>
        </w:tabs>
        <w:ind w:left="426" w:hanging="426"/>
      </w:pPr>
      <w:r w:rsidRPr="006D3053">
        <w:t xml:space="preserve">Ja Pretendents </w:t>
      </w:r>
      <w:r w:rsidR="00F476D1">
        <w:t>F</w:t>
      </w:r>
      <w:r w:rsidRPr="006D3053">
        <w:t xml:space="preserve">inanšu piedāvājuma sagatavošanā neievēro šajā punktā noteikto kārtību, Komisija nevērtē Pretendenta </w:t>
      </w:r>
      <w:r w:rsidR="00F476D1">
        <w:t>F</w:t>
      </w:r>
      <w:r w:rsidRPr="006D3053">
        <w:t>inanšu piedāvājumu.</w:t>
      </w:r>
    </w:p>
    <w:p w:rsidR="0075027E" w:rsidRPr="00A9444F" w:rsidRDefault="0075027E" w:rsidP="0075027E">
      <w:pPr>
        <w:pStyle w:val="Stils2"/>
        <w:numPr>
          <w:ilvl w:val="1"/>
          <w:numId w:val="12"/>
        </w:numPr>
        <w:tabs>
          <w:tab w:val="left" w:pos="142"/>
          <w:tab w:val="left" w:pos="426"/>
        </w:tabs>
        <w:ind w:left="426" w:hanging="426"/>
        <w:rPr>
          <w:color w:val="auto"/>
        </w:rPr>
      </w:pPr>
      <w:r w:rsidRPr="00A9444F">
        <w:rPr>
          <w:color w:val="auto"/>
        </w:rPr>
        <w:t xml:space="preserve">Visas Pretendenta izmaksas, kas saistītas ar Iepirkuma priekšmetu, izņemot PVN, iekļaujamas veiktajos aprēķinos. Papildu izmaksas, kas nav iekļautas aprēķinos un norādītas </w:t>
      </w:r>
      <w:r w:rsidR="00F476D1">
        <w:rPr>
          <w:color w:val="auto"/>
        </w:rPr>
        <w:t>F</w:t>
      </w:r>
      <w:r w:rsidRPr="00A9444F">
        <w:rPr>
          <w:color w:val="auto"/>
        </w:rPr>
        <w:t xml:space="preserve">inanšu piedāvājumā, netiks ņemtas vērā pie Iepirkuma līguma noslēgšanas un to darbības laikā. </w:t>
      </w:r>
    </w:p>
    <w:p w:rsidR="0075027E" w:rsidRPr="00A9444F" w:rsidRDefault="0075027E" w:rsidP="0075027E">
      <w:pPr>
        <w:pStyle w:val="Stils2"/>
        <w:numPr>
          <w:ilvl w:val="1"/>
          <w:numId w:val="12"/>
        </w:numPr>
        <w:tabs>
          <w:tab w:val="left" w:pos="142"/>
          <w:tab w:val="left" w:pos="426"/>
        </w:tabs>
        <w:ind w:left="426" w:hanging="426"/>
      </w:pPr>
      <w:r w:rsidRPr="00A9444F">
        <w:t xml:space="preserve">Katram Pretendentam ir tiesības iesniegt tikai vienu </w:t>
      </w:r>
      <w:r w:rsidR="00F476D1">
        <w:t>F</w:t>
      </w:r>
      <w:r w:rsidRPr="00A9444F">
        <w:t>inanšu piedāvājumu. Ja Pretendents iesniedz piedāvājuma variantus, Komisija neizskata nevienu no iesniegtajiem piedāvājumu variantiem un attiecīgo Pretendentu izslēdz no dalības Iepirkumā.</w:t>
      </w:r>
    </w:p>
    <w:p w:rsidR="0075027E" w:rsidRPr="00191543" w:rsidRDefault="0075027E" w:rsidP="0075027E">
      <w:pPr>
        <w:pStyle w:val="Stils2"/>
        <w:numPr>
          <w:ilvl w:val="1"/>
          <w:numId w:val="12"/>
        </w:numPr>
        <w:tabs>
          <w:tab w:val="left" w:pos="142"/>
          <w:tab w:val="left" w:pos="426"/>
        </w:tabs>
        <w:ind w:left="426" w:hanging="426"/>
      </w:pPr>
      <w:r w:rsidRPr="00A9444F">
        <w:t>Kopējā cenā jābūt ietvertiem visiem nodokļiem un nodevām, kā arī visām administrācijas, dokumentu sagatavošanas, saskaņošanas, transporta, piegādes un citām izmaksām, saskaņā ar Tehnisk</w:t>
      </w:r>
      <w:r w:rsidR="00F476D1">
        <w:t>ajā</w:t>
      </w:r>
      <w:r w:rsidRPr="00A9444F">
        <w:t xml:space="preserve"> specifikācij</w:t>
      </w:r>
      <w:r w:rsidR="00F476D1">
        <w:t xml:space="preserve">ā norādītājām </w:t>
      </w:r>
      <w:r w:rsidR="00142350">
        <w:t>/</w:t>
      </w:r>
      <w:r w:rsidRPr="00A9444F">
        <w:t xml:space="preserve"> prasībām.</w:t>
      </w:r>
    </w:p>
    <w:p w:rsidR="0075027E" w:rsidRPr="00960D17" w:rsidRDefault="0075027E" w:rsidP="0075027E">
      <w:pPr>
        <w:widowControl/>
        <w:overflowPunct/>
        <w:autoSpaceDE/>
        <w:autoSpaceDN/>
        <w:adjustRightInd/>
        <w:jc w:val="both"/>
        <w:rPr>
          <w:highlight w:val="yellow"/>
        </w:rPr>
      </w:pPr>
    </w:p>
    <w:p w:rsidR="0075027E" w:rsidRDefault="0075027E" w:rsidP="0075027E">
      <w:pPr>
        <w:pStyle w:val="ListParagraph"/>
        <w:widowControl/>
        <w:numPr>
          <w:ilvl w:val="0"/>
          <w:numId w:val="12"/>
        </w:numPr>
        <w:overflowPunct/>
        <w:autoSpaceDE/>
        <w:autoSpaceDN/>
        <w:adjustRightInd/>
        <w:ind w:left="0" w:firstLine="0"/>
        <w:rPr>
          <w:b/>
          <w:bCs/>
        </w:rPr>
      </w:pPr>
      <w:r w:rsidRPr="00A9444F">
        <w:rPr>
          <w:b/>
          <w:bCs/>
        </w:rPr>
        <w:t>Piedāvājuma vērtēšana, lēmuma pieņemšana.</w:t>
      </w:r>
    </w:p>
    <w:p w:rsidR="0075027E" w:rsidRDefault="0075027E" w:rsidP="0075027E">
      <w:pPr>
        <w:widowControl/>
        <w:numPr>
          <w:ilvl w:val="1"/>
          <w:numId w:val="12"/>
        </w:numPr>
        <w:tabs>
          <w:tab w:val="left" w:pos="142"/>
          <w:tab w:val="left" w:pos="709"/>
        </w:tabs>
        <w:overflowPunct/>
        <w:autoSpaceDE/>
        <w:autoSpaceDN/>
        <w:adjustRightInd/>
        <w:ind w:left="426" w:hanging="426"/>
        <w:contextualSpacing/>
        <w:jc w:val="both"/>
      </w:pPr>
      <w:r>
        <w:t xml:space="preserve">Komisija pārbauda iesniegto piedāvājumu atbilstību noformējuma prasībām saskaņā ar  Nolikuma 4. punktu </w:t>
      </w:r>
    </w:p>
    <w:p w:rsidR="0075027E" w:rsidRPr="00F018D7" w:rsidRDefault="0075027E" w:rsidP="0075027E">
      <w:pPr>
        <w:widowControl/>
        <w:numPr>
          <w:ilvl w:val="1"/>
          <w:numId w:val="12"/>
        </w:numPr>
        <w:tabs>
          <w:tab w:val="left" w:pos="142"/>
          <w:tab w:val="left" w:pos="709"/>
        </w:tabs>
        <w:overflowPunct/>
        <w:autoSpaceDE/>
        <w:autoSpaceDN/>
        <w:adjustRightInd/>
        <w:ind w:left="426" w:hanging="426"/>
        <w:contextualSpacing/>
        <w:jc w:val="both"/>
      </w:pPr>
      <w:r>
        <w:t>K</w:t>
      </w:r>
      <w:r w:rsidRPr="00F018D7">
        <w:t xml:space="preserve">omisija piedāvājumu vērtēšanas laikā pārbauda </w:t>
      </w:r>
      <w:r w:rsidR="00CF67B8">
        <w:t>P</w:t>
      </w:r>
      <w:r w:rsidRPr="00F018D7">
        <w:t xml:space="preserve">retendenta atbilstību Nolikuma </w:t>
      </w:r>
      <w:r>
        <w:t>5</w:t>
      </w:r>
      <w:r w:rsidRPr="00F018D7">
        <w:t xml:space="preserve">.punktā noteiktajām prasībām pēc Nolikuma </w:t>
      </w:r>
      <w:r>
        <w:t>6</w:t>
      </w:r>
      <w:r w:rsidRPr="00F018D7">
        <w:t>.</w:t>
      </w:r>
      <w:r>
        <w:t xml:space="preserve"> </w:t>
      </w:r>
      <w:r w:rsidRPr="00F018D7">
        <w:t xml:space="preserve">punktā noteiktajiem un </w:t>
      </w:r>
      <w:r>
        <w:t>P</w:t>
      </w:r>
      <w:r w:rsidRPr="00F018D7">
        <w:t xml:space="preserve">retendenta iesniegtajiem dokumentiem, no publiskajām datu bāzēm iegūtās informācijas. </w:t>
      </w:r>
    </w:p>
    <w:p w:rsidR="0075027E" w:rsidRPr="00F018D7" w:rsidRDefault="0075027E" w:rsidP="0075027E">
      <w:pPr>
        <w:widowControl/>
        <w:numPr>
          <w:ilvl w:val="1"/>
          <w:numId w:val="12"/>
        </w:numPr>
        <w:tabs>
          <w:tab w:val="left" w:pos="142"/>
          <w:tab w:val="left" w:pos="709"/>
          <w:tab w:val="left" w:pos="851"/>
        </w:tabs>
        <w:overflowPunct/>
        <w:autoSpaceDE/>
        <w:autoSpaceDN/>
        <w:adjustRightInd/>
        <w:ind w:left="426" w:hanging="426"/>
        <w:contextualSpacing/>
        <w:jc w:val="both"/>
      </w:pPr>
      <w:r w:rsidRPr="00F018D7">
        <w:t xml:space="preserve">Ja kvalifikācija neatbilst </w:t>
      </w:r>
      <w:r>
        <w:t>N</w:t>
      </w:r>
      <w:r w:rsidRPr="00F018D7">
        <w:t xml:space="preserve">olikuma </w:t>
      </w:r>
      <w:r>
        <w:t>5</w:t>
      </w:r>
      <w:r w:rsidRPr="00F018D7">
        <w:t xml:space="preserve">.punktā noteiktajām prasībām vai nav iesniegts kāds no </w:t>
      </w:r>
      <w:r>
        <w:t xml:space="preserve"> 6</w:t>
      </w:r>
      <w:r w:rsidRPr="00F018D7">
        <w:t>.</w:t>
      </w:r>
      <w:r>
        <w:t xml:space="preserve"> </w:t>
      </w:r>
      <w:r w:rsidRPr="00F018D7">
        <w:t xml:space="preserve">punktā noteiktajiem kvalifikāciju apliecinošiem dokumentiem, </w:t>
      </w:r>
      <w:r>
        <w:t>K</w:t>
      </w:r>
      <w:r w:rsidRPr="00F018D7">
        <w:t>omisija lemj par piedāvājuma noraidīšanu.</w:t>
      </w:r>
    </w:p>
    <w:p w:rsidR="0075027E" w:rsidRPr="00F018D7" w:rsidRDefault="0075027E" w:rsidP="0075027E">
      <w:pPr>
        <w:widowControl/>
        <w:numPr>
          <w:ilvl w:val="1"/>
          <w:numId w:val="12"/>
        </w:numPr>
        <w:tabs>
          <w:tab w:val="left" w:pos="142"/>
          <w:tab w:val="left" w:pos="709"/>
          <w:tab w:val="left" w:pos="851"/>
        </w:tabs>
        <w:overflowPunct/>
        <w:autoSpaceDE/>
        <w:autoSpaceDN/>
        <w:adjustRightInd/>
        <w:ind w:left="426" w:hanging="426"/>
        <w:contextualSpacing/>
        <w:jc w:val="both"/>
      </w:pPr>
      <w:r w:rsidRPr="00F018D7">
        <w:t xml:space="preserve">Piedāvājumu vērtēšanas laikā </w:t>
      </w:r>
      <w:r>
        <w:t>K</w:t>
      </w:r>
      <w:r w:rsidRPr="00F018D7">
        <w:t xml:space="preserve">omisija pārbauda, vai piedāvājumos nav pieļautas aritmētiskās kļūdas. Ja aritmētiskās kļūdas tiek konstatētas, </w:t>
      </w:r>
      <w:r>
        <w:t>K</w:t>
      </w:r>
      <w:r w:rsidRPr="00F018D7">
        <w:t xml:space="preserve">omisija tās izlabo un par to informē attiecīgo </w:t>
      </w:r>
      <w:r>
        <w:t>P</w:t>
      </w:r>
      <w:r w:rsidRPr="00F018D7">
        <w:t>retendentu.</w:t>
      </w:r>
    </w:p>
    <w:p w:rsidR="0075027E" w:rsidRPr="00F018D7" w:rsidRDefault="0075027E" w:rsidP="0075027E">
      <w:pPr>
        <w:widowControl/>
        <w:numPr>
          <w:ilvl w:val="1"/>
          <w:numId w:val="12"/>
        </w:numPr>
        <w:tabs>
          <w:tab w:val="left" w:pos="142"/>
          <w:tab w:val="left" w:pos="709"/>
          <w:tab w:val="left" w:pos="851"/>
        </w:tabs>
        <w:overflowPunct/>
        <w:autoSpaceDE/>
        <w:autoSpaceDN/>
        <w:adjustRightInd/>
        <w:ind w:left="426" w:hanging="426"/>
        <w:contextualSpacing/>
        <w:jc w:val="both"/>
      </w:pPr>
      <w:r w:rsidRPr="00F018D7">
        <w:t xml:space="preserve">Vērtējot </w:t>
      </w:r>
      <w:r>
        <w:t>P</w:t>
      </w:r>
      <w:r w:rsidRPr="00F018D7">
        <w:t xml:space="preserve">retendenta piedāvājumu, </w:t>
      </w:r>
      <w:r>
        <w:t>K</w:t>
      </w:r>
      <w:r w:rsidRPr="00F018D7">
        <w:t xml:space="preserve">omisija ņem vērā piedāvājuma </w:t>
      </w:r>
      <w:r w:rsidR="00142350">
        <w:t>kopējo piedāvāto cenu</w:t>
      </w:r>
      <w:r w:rsidRPr="00F018D7">
        <w:t xml:space="preserve"> bez pievienotās vērtības nodokļa.</w:t>
      </w:r>
    </w:p>
    <w:p w:rsidR="0075027E" w:rsidRPr="003E0C20" w:rsidRDefault="0075027E" w:rsidP="0075027E">
      <w:pPr>
        <w:widowControl/>
        <w:numPr>
          <w:ilvl w:val="1"/>
          <w:numId w:val="12"/>
        </w:numPr>
        <w:overflowPunct/>
        <w:autoSpaceDE/>
        <w:autoSpaceDN/>
        <w:adjustRightInd/>
        <w:ind w:left="426" w:hanging="426"/>
        <w:contextualSpacing/>
        <w:jc w:val="both"/>
      </w:pPr>
      <w:r>
        <w:t>K</w:t>
      </w:r>
      <w:r w:rsidRPr="003E0C20">
        <w:t>omisija</w:t>
      </w:r>
      <w:r>
        <w:t xml:space="preserve"> Iepirkuma līguma slēgšanas tiesības piešķir</w:t>
      </w:r>
      <w:r w:rsidRPr="003E0C20">
        <w:t xml:space="preserve"> </w:t>
      </w:r>
      <w:r w:rsidR="00CF67B8">
        <w:t>P</w:t>
      </w:r>
      <w:r w:rsidRPr="003E0C20">
        <w:t>retendent</w:t>
      </w:r>
      <w:r>
        <w:t>am</w:t>
      </w:r>
      <w:r w:rsidRPr="003E0C20">
        <w:t xml:space="preserve">, kurš izraudzīts atbilstoši </w:t>
      </w:r>
      <w:r>
        <w:t>N</w:t>
      </w:r>
      <w:r w:rsidRPr="003E0C20">
        <w:t>olikumā noteiktajām prasībām un kritērijiem</w:t>
      </w:r>
      <w:r>
        <w:t xml:space="preserve">, ir iesniedzis piedāvājumu ar </w:t>
      </w:r>
      <w:r>
        <w:rPr>
          <w:b/>
        </w:rPr>
        <w:t xml:space="preserve">viszemāko cenu </w:t>
      </w:r>
      <w:r>
        <w:t xml:space="preserve">un </w:t>
      </w:r>
      <w:r w:rsidRPr="003E0C20">
        <w:t xml:space="preserve">nav izslēdzams no dalības </w:t>
      </w:r>
      <w:r>
        <w:t>I</w:t>
      </w:r>
      <w:r w:rsidRPr="003E0C20">
        <w:t>epirkumā saskaņā ar PIL 9.panta astoto daļu.</w:t>
      </w:r>
    </w:p>
    <w:p w:rsidR="0075027E" w:rsidRDefault="0075027E" w:rsidP="0075027E">
      <w:pPr>
        <w:pStyle w:val="ListParagraph"/>
        <w:widowControl/>
        <w:numPr>
          <w:ilvl w:val="1"/>
          <w:numId w:val="12"/>
        </w:numPr>
        <w:overflowPunct/>
        <w:autoSpaceDE/>
        <w:autoSpaceDN/>
        <w:adjustRightInd/>
        <w:ind w:left="426" w:right="26" w:hanging="426"/>
        <w:jc w:val="both"/>
        <w:rPr>
          <w:bCs/>
        </w:rPr>
      </w:pPr>
      <w:r w:rsidRPr="003E0C20">
        <w:rPr>
          <w:bCs/>
        </w:rPr>
        <w:t xml:space="preserve">Triju darbdienu laikā pēc lēmuma </w:t>
      </w:r>
      <w:r>
        <w:rPr>
          <w:bCs/>
        </w:rPr>
        <w:t>par</w:t>
      </w:r>
      <w:r w:rsidR="00CF67B8">
        <w:rPr>
          <w:bCs/>
        </w:rPr>
        <w:t xml:space="preserve"> Iepirkuma</w:t>
      </w:r>
      <w:r>
        <w:rPr>
          <w:bCs/>
        </w:rPr>
        <w:t xml:space="preserve"> līguma slēgšanas tiesību piešķiršanu </w:t>
      </w:r>
      <w:r w:rsidRPr="003E0C20">
        <w:rPr>
          <w:bCs/>
        </w:rPr>
        <w:t xml:space="preserve">pieņemšanas </w:t>
      </w:r>
      <w:r w:rsidR="00CF67B8">
        <w:rPr>
          <w:bCs/>
        </w:rPr>
        <w:t>P</w:t>
      </w:r>
      <w:r w:rsidRPr="003E0C20">
        <w:rPr>
          <w:bCs/>
        </w:rPr>
        <w:t xml:space="preserve">asūtītājs informē visus </w:t>
      </w:r>
      <w:r w:rsidR="00CF67B8">
        <w:rPr>
          <w:bCs/>
        </w:rPr>
        <w:t>P</w:t>
      </w:r>
      <w:r w:rsidRPr="003E0C20">
        <w:rPr>
          <w:bCs/>
        </w:rPr>
        <w:t xml:space="preserve">retendentus par </w:t>
      </w:r>
      <w:r w:rsidR="00CF67B8">
        <w:rPr>
          <w:bCs/>
        </w:rPr>
        <w:t>I</w:t>
      </w:r>
      <w:r w:rsidRPr="003E0C20">
        <w:rPr>
          <w:bCs/>
        </w:rPr>
        <w:t xml:space="preserve">epirkumā izraudzīto </w:t>
      </w:r>
      <w:r w:rsidR="00CF67B8">
        <w:rPr>
          <w:bCs/>
        </w:rPr>
        <w:t>P</w:t>
      </w:r>
      <w:r w:rsidRPr="003E0C20">
        <w:rPr>
          <w:bCs/>
        </w:rPr>
        <w:t xml:space="preserve">retendentu vai </w:t>
      </w:r>
      <w:r w:rsidR="00CF67B8">
        <w:rPr>
          <w:bCs/>
        </w:rPr>
        <w:t>P</w:t>
      </w:r>
      <w:r w:rsidRPr="003E0C20">
        <w:rPr>
          <w:bCs/>
        </w:rPr>
        <w:t>retendentiem un sniedz tiem lēmumā norādāmo informāciju, kā arī savā pircēja profilā nodrošina brīvu un tiešu elektronisku piekļuvi šim lēmumam.</w:t>
      </w:r>
    </w:p>
    <w:p w:rsidR="0075027E" w:rsidRPr="00353A74" w:rsidRDefault="0075027E" w:rsidP="0075027E">
      <w:pPr>
        <w:pStyle w:val="ListParagraph"/>
        <w:widowControl/>
        <w:numPr>
          <w:ilvl w:val="1"/>
          <w:numId w:val="12"/>
        </w:numPr>
        <w:overflowPunct/>
        <w:autoSpaceDE/>
        <w:autoSpaceDN/>
        <w:adjustRightInd/>
        <w:ind w:left="426" w:hanging="426"/>
        <w:jc w:val="both"/>
      </w:pPr>
      <w:r w:rsidRPr="00353A74">
        <w:t xml:space="preserve">Ja iesniegti Nolikumā noteiktajām prasībām neatbilstoši piedāvājumi vai vispār nav iesniegti piedāvājumi, Komisija pieņem lēmumu izbeigt </w:t>
      </w:r>
      <w:r w:rsidR="00CF67B8">
        <w:t>I</w:t>
      </w:r>
      <w:r w:rsidRPr="00353A74">
        <w:t xml:space="preserve">epirkumu bez rezultāta. </w:t>
      </w:r>
    </w:p>
    <w:p w:rsidR="0075027E" w:rsidRPr="00353A74" w:rsidRDefault="0075027E" w:rsidP="0075027E">
      <w:pPr>
        <w:pStyle w:val="ListParagraph"/>
        <w:widowControl/>
        <w:numPr>
          <w:ilvl w:val="1"/>
          <w:numId w:val="12"/>
        </w:numPr>
        <w:overflowPunct/>
        <w:autoSpaceDE/>
        <w:autoSpaceDN/>
        <w:adjustRightInd/>
        <w:ind w:left="426" w:hanging="426"/>
        <w:jc w:val="both"/>
      </w:pPr>
      <w:r w:rsidRPr="00353A74">
        <w:t xml:space="preserve">Komisija var pieņemt lēmumu pārtraukt Iepirkumu un neslēgt Iepirkuma līgumu, ja tam ir objektīvs pamatojums. </w:t>
      </w:r>
    </w:p>
    <w:p w:rsidR="00E80CAC" w:rsidRDefault="00E80CAC">
      <w:pPr>
        <w:widowControl/>
        <w:overflowPunct/>
        <w:autoSpaceDE/>
        <w:autoSpaceDN/>
        <w:adjustRightInd/>
        <w:jc w:val="both"/>
      </w:pPr>
      <w:r>
        <w:br w:type="page"/>
      </w:r>
    </w:p>
    <w:p w:rsidR="0075027E" w:rsidRPr="00353A74" w:rsidRDefault="0075027E" w:rsidP="0075027E">
      <w:pPr>
        <w:pStyle w:val="ListParagraph"/>
        <w:widowControl/>
        <w:overflowPunct/>
        <w:autoSpaceDE/>
        <w:autoSpaceDN/>
        <w:adjustRightInd/>
        <w:ind w:left="426"/>
        <w:jc w:val="both"/>
      </w:pPr>
    </w:p>
    <w:p w:rsidR="0075027E" w:rsidRPr="003E0C20" w:rsidRDefault="0075027E" w:rsidP="0075027E">
      <w:pPr>
        <w:pStyle w:val="ListParagraph"/>
        <w:widowControl/>
        <w:numPr>
          <w:ilvl w:val="0"/>
          <w:numId w:val="12"/>
        </w:numPr>
        <w:overflowPunct/>
        <w:autoSpaceDE/>
        <w:autoSpaceDN/>
        <w:adjustRightInd/>
        <w:rPr>
          <w:b/>
          <w:bCs/>
        </w:rPr>
      </w:pPr>
      <w:r w:rsidRPr="003E0C20">
        <w:rPr>
          <w:b/>
          <w:bCs/>
        </w:rPr>
        <w:t>Iepirkuma līgums</w:t>
      </w:r>
    </w:p>
    <w:p w:rsidR="0075027E" w:rsidRDefault="0075027E" w:rsidP="0075027E">
      <w:pPr>
        <w:pStyle w:val="ListParagraph"/>
        <w:widowControl/>
        <w:numPr>
          <w:ilvl w:val="1"/>
          <w:numId w:val="33"/>
        </w:numPr>
        <w:overflowPunct/>
        <w:autoSpaceDE/>
        <w:autoSpaceDN/>
        <w:adjustRightInd/>
        <w:ind w:left="567" w:hanging="567"/>
        <w:jc w:val="both"/>
      </w:pPr>
      <w:r w:rsidRPr="001F1F6A">
        <w:rPr>
          <w:bCs/>
          <w:iCs/>
        </w:rPr>
        <w:t xml:space="preserve"> Pasūtītājs </w:t>
      </w:r>
      <w:r w:rsidRPr="001F1F6A">
        <w:t xml:space="preserve">slēgs </w:t>
      </w:r>
      <w:r w:rsidR="00CF67B8">
        <w:t xml:space="preserve">Iepirkuma </w:t>
      </w:r>
      <w:r w:rsidRPr="001F1F6A">
        <w:t>līgumu</w:t>
      </w:r>
      <w:r>
        <w:t xml:space="preserve"> </w:t>
      </w:r>
      <w:r w:rsidRPr="001F1F6A">
        <w:t>(</w:t>
      </w:r>
      <w:r w:rsidR="00142350">
        <w:t>8</w:t>
      </w:r>
      <w:r w:rsidRPr="001F1F6A">
        <w:t xml:space="preserve">. pielikums) ar </w:t>
      </w:r>
      <w:r w:rsidR="00CF67B8">
        <w:t>P</w:t>
      </w:r>
      <w:r w:rsidRPr="001F1F6A">
        <w:t xml:space="preserve">retendentu, pamatojoties uz </w:t>
      </w:r>
      <w:r w:rsidR="00CF67B8">
        <w:t>P</w:t>
      </w:r>
      <w:r w:rsidRPr="001F1F6A">
        <w:t xml:space="preserve">retendenta iesniegto piedāvājumu un saskaņā ar Nolikumā noteiktajām prasībām. </w:t>
      </w:r>
    </w:p>
    <w:p w:rsidR="0075027E" w:rsidRPr="00262F54" w:rsidRDefault="0075027E" w:rsidP="0075027E">
      <w:pPr>
        <w:pStyle w:val="ListParagraph"/>
        <w:widowControl/>
        <w:overflowPunct/>
        <w:autoSpaceDE/>
        <w:autoSpaceDN/>
        <w:adjustRightInd/>
        <w:ind w:left="567" w:hanging="567"/>
        <w:jc w:val="both"/>
      </w:pPr>
      <w:r>
        <w:t xml:space="preserve">10.2. </w:t>
      </w:r>
      <w:r w:rsidRPr="00262F54">
        <w:t xml:space="preserve">Pretendentam, kuram piešķirtas līguma slēgšanas tiesības, iepirkuma </w:t>
      </w:r>
      <w:r w:rsidRPr="00262F54">
        <w:rPr>
          <w:u w:val="single"/>
        </w:rPr>
        <w:t xml:space="preserve">līgums jāparaksta    </w:t>
      </w:r>
      <w:r>
        <w:t xml:space="preserve">     </w:t>
      </w:r>
      <w:r w:rsidR="00167FAC">
        <w:t xml:space="preserve">     </w:t>
      </w:r>
      <w:r w:rsidRPr="00262F54">
        <w:rPr>
          <w:u w:val="single"/>
        </w:rPr>
        <w:t>10 (desmit) dienu laikā</w:t>
      </w:r>
      <w:r w:rsidRPr="00262F54">
        <w:t xml:space="preserve"> no Komisijas lēmuma par iepirkuma rezultātiem, publicēšanas dienas Kandavas novada mājas lapā </w:t>
      </w:r>
      <w:hyperlink r:id="rId14" w:history="1">
        <w:r w:rsidRPr="00262F54">
          <w:rPr>
            <w:rStyle w:val="Hyperlink"/>
          </w:rPr>
          <w:t>www.kandava.lv</w:t>
        </w:r>
      </w:hyperlink>
      <w:r w:rsidRPr="00262F54">
        <w:t xml:space="preserve"> .</w:t>
      </w:r>
    </w:p>
    <w:p w:rsidR="0075027E" w:rsidRDefault="0075027E" w:rsidP="0075027E">
      <w:pPr>
        <w:pStyle w:val="ListParagraph"/>
        <w:widowControl/>
        <w:overflowPunct/>
        <w:autoSpaceDE/>
        <w:autoSpaceDN/>
        <w:adjustRightInd/>
        <w:ind w:left="567" w:hanging="567"/>
        <w:jc w:val="both"/>
      </w:pPr>
      <w:r>
        <w:t xml:space="preserve">10.3. </w:t>
      </w:r>
      <w:r w:rsidRPr="00262F54">
        <w:t>Ja Pretendents, kuram piešķirtas līguma slēgšanas tiesības to neparaksta Nolikuma</w:t>
      </w:r>
      <w:r w:rsidR="00167FAC">
        <w:t xml:space="preserve">                  </w:t>
      </w:r>
      <w:r w:rsidRPr="00262F54">
        <w:t>10.</w:t>
      </w:r>
      <w:r>
        <w:t>2</w:t>
      </w:r>
      <w:r w:rsidRPr="00262F54">
        <w:t>. punktā norādītajā termiņā, Pasūtītājs līguma slēgšanas tiesības drīkst nodot nākamajam Pretendentam, kura piedāvājums</w:t>
      </w:r>
      <w:r w:rsidRPr="00262F54">
        <w:rPr>
          <w:bCs/>
        </w:rPr>
        <w:t xml:space="preserve"> atbilst Nolikumā izvirzītajām prasībām un kurš ir iesniedzis saimnieciski visizdevīgāko piedāvājumu ar nākamo </w:t>
      </w:r>
      <w:r>
        <w:rPr>
          <w:bCs/>
        </w:rPr>
        <w:t>vis</w:t>
      </w:r>
      <w:r w:rsidRPr="00262F54">
        <w:rPr>
          <w:bCs/>
        </w:rPr>
        <w:t>zemāk</w:t>
      </w:r>
      <w:r>
        <w:rPr>
          <w:bCs/>
        </w:rPr>
        <w:t>o</w:t>
      </w:r>
      <w:r w:rsidRPr="00262F54">
        <w:rPr>
          <w:bCs/>
        </w:rPr>
        <w:t xml:space="preserve"> cenu</w:t>
      </w:r>
      <w:r w:rsidRPr="00262F54">
        <w:t>.</w:t>
      </w:r>
    </w:p>
    <w:p w:rsidR="0075027E" w:rsidRPr="001F1F6A" w:rsidRDefault="0075027E" w:rsidP="0075027E">
      <w:pPr>
        <w:pStyle w:val="ListParagraph"/>
        <w:widowControl/>
        <w:overflowPunct/>
        <w:autoSpaceDE/>
        <w:autoSpaceDN/>
        <w:adjustRightInd/>
        <w:ind w:left="567" w:hanging="567"/>
        <w:jc w:val="both"/>
      </w:pPr>
      <w:r>
        <w:t xml:space="preserve">10.4. Pirms lēmuma pieņemšanas par līguma noslēgšanu ar nākamo </w:t>
      </w:r>
      <w:r w:rsidR="00CF67B8">
        <w:t>P</w:t>
      </w:r>
      <w:r>
        <w:t>retendentu, kurš piedāvājis viszemāko cenu, Komisija izvērtē, vai tas nav uzskatāms par vienu tirgus dalībnieku kopā ar sākotnēji izraudzīto pretendentu, kurš atteicās slēgt Iepirkuma līgumu ar pasūtītāju.</w:t>
      </w:r>
    </w:p>
    <w:p w:rsidR="0075027E" w:rsidRPr="00960D17" w:rsidRDefault="0075027E" w:rsidP="0075027E">
      <w:pPr>
        <w:tabs>
          <w:tab w:val="left" w:pos="7895"/>
        </w:tabs>
        <w:jc w:val="both"/>
        <w:rPr>
          <w:b/>
          <w:highlight w:val="yellow"/>
        </w:rPr>
      </w:pPr>
    </w:p>
    <w:p w:rsidR="0075027E" w:rsidRPr="00B95E20" w:rsidRDefault="0075027E" w:rsidP="0075027E">
      <w:pPr>
        <w:tabs>
          <w:tab w:val="left" w:pos="7895"/>
        </w:tabs>
        <w:jc w:val="both"/>
        <w:rPr>
          <w:b/>
        </w:rPr>
      </w:pPr>
    </w:p>
    <w:p w:rsidR="0075027E" w:rsidRPr="00B95E20" w:rsidRDefault="0075027E" w:rsidP="0075027E">
      <w:pPr>
        <w:tabs>
          <w:tab w:val="left" w:pos="7895"/>
        </w:tabs>
        <w:jc w:val="both"/>
        <w:rPr>
          <w:b/>
        </w:rPr>
      </w:pPr>
      <w:r w:rsidRPr="00B95E20">
        <w:rPr>
          <w:b/>
        </w:rPr>
        <w:t>Pielikumā:</w:t>
      </w:r>
    </w:p>
    <w:p w:rsidR="0075027E" w:rsidRDefault="0075027E" w:rsidP="0075027E">
      <w:pPr>
        <w:tabs>
          <w:tab w:val="left" w:pos="851"/>
        </w:tabs>
        <w:ind w:right="28"/>
        <w:jc w:val="both"/>
      </w:pPr>
      <w:r w:rsidRPr="00B95E20">
        <w:t xml:space="preserve">1.pielikums – Pieteikums dalībai iepirkumā uz </w:t>
      </w:r>
      <w:r>
        <w:t>1 (vienas</w:t>
      </w:r>
      <w:r w:rsidRPr="00B95E20">
        <w:t>) lp.;</w:t>
      </w:r>
    </w:p>
    <w:p w:rsidR="0075027E" w:rsidRDefault="0075027E" w:rsidP="0075027E">
      <w:pPr>
        <w:tabs>
          <w:tab w:val="left" w:pos="851"/>
        </w:tabs>
        <w:ind w:right="28"/>
        <w:jc w:val="both"/>
      </w:pPr>
      <w:r>
        <w:t>2. pielikums - Pretendenta finansiālais stāvoklis uz 1(vienas) lp;</w:t>
      </w:r>
    </w:p>
    <w:p w:rsidR="0075027E" w:rsidRDefault="004C01F8" w:rsidP="0075027E">
      <w:pPr>
        <w:widowControl/>
        <w:overflowPunct/>
        <w:autoSpaceDE/>
        <w:autoSpaceDN/>
        <w:adjustRightInd/>
        <w:spacing w:line="276" w:lineRule="auto"/>
        <w:jc w:val="both"/>
      </w:pPr>
      <w:r>
        <w:t>3</w:t>
      </w:r>
      <w:r w:rsidR="0075027E" w:rsidRPr="00CC41BC">
        <w:t>.piel</w:t>
      </w:r>
      <w:r w:rsidR="0075027E">
        <w:t xml:space="preserve">ikums – Apakšuzņēmēju saraksts </w:t>
      </w:r>
      <w:r w:rsidR="0075027E" w:rsidRPr="00CC41BC">
        <w:t>uz 1 (vienas) lp.;</w:t>
      </w:r>
    </w:p>
    <w:p w:rsidR="0075027E" w:rsidRPr="00EC3F49" w:rsidRDefault="004C01F8" w:rsidP="0075027E">
      <w:pPr>
        <w:widowControl/>
        <w:overflowPunct/>
        <w:autoSpaceDE/>
        <w:autoSpaceDN/>
        <w:adjustRightInd/>
        <w:spacing w:line="276" w:lineRule="auto"/>
        <w:jc w:val="both"/>
      </w:pPr>
      <w:r>
        <w:t>4</w:t>
      </w:r>
      <w:r w:rsidR="0075027E" w:rsidRPr="007F37B8">
        <w:t xml:space="preserve">. pielikums – Apakšuzņēmēja apliecinājums par gatavību iesaistīties līguma izpildē uz 1 (vienas) </w:t>
      </w:r>
      <w:r w:rsidR="0075027E" w:rsidRPr="00EC3F49">
        <w:t>lp</w:t>
      </w:r>
      <w:r w:rsidR="0075027E">
        <w:t>p</w:t>
      </w:r>
      <w:r w:rsidR="0075027E" w:rsidRPr="00EC3F49">
        <w:t>.;</w:t>
      </w:r>
    </w:p>
    <w:p w:rsidR="0075027E" w:rsidRDefault="004C01F8" w:rsidP="0075027E">
      <w:pPr>
        <w:tabs>
          <w:tab w:val="left" w:pos="851"/>
        </w:tabs>
        <w:ind w:right="28"/>
        <w:jc w:val="both"/>
      </w:pPr>
      <w:r>
        <w:t>5</w:t>
      </w:r>
      <w:r w:rsidR="0075027E" w:rsidRPr="00EC3F49">
        <w:t xml:space="preserve">. pielikums – </w:t>
      </w:r>
      <w:r w:rsidR="0075027E">
        <w:t>Personas uz kuru iespējām pretendents balstās, lai apliecinātu, ka tā kvalifikācija atbilst Nolikumā noteiktajām saraksts uz 1 (vienas) lpp.;</w:t>
      </w:r>
    </w:p>
    <w:p w:rsidR="0075027E" w:rsidRDefault="004C01F8" w:rsidP="0075027E">
      <w:pPr>
        <w:tabs>
          <w:tab w:val="left" w:pos="851"/>
        </w:tabs>
        <w:ind w:right="28"/>
        <w:jc w:val="both"/>
      </w:pPr>
      <w:r>
        <w:t>6</w:t>
      </w:r>
      <w:r w:rsidR="0075027E">
        <w:t xml:space="preserve">. pielikums – Tehniskā specifikācija uz </w:t>
      </w:r>
      <w:r w:rsidR="00925D1A">
        <w:t>4</w:t>
      </w:r>
      <w:r w:rsidR="0075027E">
        <w:t>(</w:t>
      </w:r>
      <w:r w:rsidR="00925D1A">
        <w:t>četrām</w:t>
      </w:r>
      <w:r w:rsidR="0075027E">
        <w:t xml:space="preserve">) </w:t>
      </w:r>
      <w:proofErr w:type="spellStart"/>
      <w:r w:rsidR="0075027E">
        <w:t>lp</w:t>
      </w:r>
      <w:proofErr w:type="spellEnd"/>
      <w:r w:rsidR="0075027E">
        <w:t>.;</w:t>
      </w:r>
    </w:p>
    <w:p w:rsidR="0075027E" w:rsidRPr="001D33BD" w:rsidRDefault="004C01F8" w:rsidP="0075027E">
      <w:pPr>
        <w:tabs>
          <w:tab w:val="left" w:pos="851"/>
        </w:tabs>
        <w:ind w:right="28"/>
        <w:jc w:val="both"/>
      </w:pPr>
      <w:r>
        <w:t>7</w:t>
      </w:r>
      <w:r w:rsidR="0075027E">
        <w:t xml:space="preserve">. pielikums - </w:t>
      </w:r>
      <w:r w:rsidR="0075027E" w:rsidRPr="001D33BD">
        <w:t>Fina</w:t>
      </w:r>
      <w:r w:rsidR="0075027E">
        <w:t>n</w:t>
      </w:r>
      <w:r w:rsidR="0075027E" w:rsidRPr="001D33BD">
        <w:t xml:space="preserve">šu piedāvājums uz </w:t>
      </w:r>
      <w:r w:rsidR="0075027E">
        <w:t>1</w:t>
      </w:r>
      <w:r w:rsidR="0075027E" w:rsidRPr="001D33BD">
        <w:t xml:space="preserve"> (</w:t>
      </w:r>
      <w:r w:rsidR="0075027E">
        <w:t>vienas</w:t>
      </w:r>
      <w:r w:rsidR="0075027E" w:rsidRPr="001D33BD">
        <w:t>) lp.;</w:t>
      </w:r>
    </w:p>
    <w:p w:rsidR="0075027E" w:rsidRPr="00960D17" w:rsidRDefault="004C01F8" w:rsidP="0075027E">
      <w:pPr>
        <w:tabs>
          <w:tab w:val="left" w:pos="851"/>
        </w:tabs>
        <w:ind w:right="28"/>
        <w:jc w:val="both"/>
      </w:pPr>
      <w:r>
        <w:t>8</w:t>
      </w:r>
      <w:r w:rsidR="0075027E">
        <w:t>.</w:t>
      </w:r>
      <w:r w:rsidR="0075027E" w:rsidRPr="001D33BD">
        <w:t xml:space="preserve"> pielikums – Līgum</w:t>
      </w:r>
      <w:r w:rsidR="0075027E">
        <w:t>s par</w:t>
      </w:r>
      <w:r w:rsidR="00F520ED">
        <w:t xml:space="preserve"> mazlietota</w:t>
      </w:r>
      <w:r w:rsidR="0075027E">
        <w:t xml:space="preserve"> </w:t>
      </w:r>
      <w:r w:rsidR="00925D1A">
        <w:t>automobiļa iegādi</w:t>
      </w:r>
      <w:r w:rsidR="0075027E" w:rsidRPr="001D33BD">
        <w:t xml:space="preserve"> </w:t>
      </w:r>
      <w:r w:rsidR="0075027E" w:rsidRPr="00286EB2">
        <w:rPr>
          <w:i/>
        </w:rPr>
        <w:t>projekts</w:t>
      </w:r>
      <w:r w:rsidR="0075027E" w:rsidRPr="001D33BD">
        <w:t xml:space="preserve"> </w:t>
      </w:r>
      <w:r w:rsidR="0075027E">
        <w:t>uz 5</w:t>
      </w:r>
      <w:r w:rsidR="0075027E" w:rsidRPr="001D33BD">
        <w:t xml:space="preserve"> (</w:t>
      </w:r>
      <w:r w:rsidR="0075027E">
        <w:t>piecām</w:t>
      </w:r>
      <w:r w:rsidR="0075027E" w:rsidRPr="001D33BD">
        <w:t>) lpp</w:t>
      </w:r>
      <w:r w:rsidR="0075027E">
        <w:t>.</w:t>
      </w:r>
    </w:p>
    <w:p w:rsidR="0075027E" w:rsidRPr="00AA2441" w:rsidRDefault="0075027E" w:rsidP="0075027E">
      <w:pPr>
        <w:pStyle w:val="Footer"/>
        <w:spacing w:before="120" w:after="120"/>
      </w:pPr>
    </w:p>
    <w:p w:rsidR="0075027E" w:rsidRPr="00960D17"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widowControl/>
        <w:overflowPunct/>
        <w:autoSpaceDE/>
        <w:autoSpaceDN/>
        <w:adjustRightInd/>
        <w:spacing w:after="200" w:line="276" w:lineRule="auto"/>
        <w:rPr>
          <w:b/>
        </w:rPr>
      </w:pPr>
      <w:r>
        <w:rPr>
          <w:b/>
        </w:rPr>
        <w:br w:type="page"/>
      </w:r>
    </w:p>
    <w:p w:rsidR="0075027E" w:rsidRDefault="0075027E" w:rsidP="0075027E">
      <w:pPr>
        <w:pStyle w:val="BodyText2"/>
        <w:tabs>
          <w:tab w:val="left" w:pos="319"/>
        </w:tabs>
        <w:spacing w:after="0" w:line="240" w:lineRule="auto"/>
        <w:ind w:right="24"/>
        <w:jc w:val="right"/>
        <w:rPr>
          <w:b/>
        </w:rPr>
      </w:pPr>
    </w:p>
    <w:p w:rsidR="0075027E" w:rsidRPr="00167FAC" w:rsidRDefault="0075027E" w:rsidP="0075027E">
      <w:pPr>
        <w:widowControl/>
        <w:overflowPunct/>
        <w:autoSpaceDE/>
        <w:autoSpaceDN/>
        <w:adjustRightInd/>
        <w:jc w:val="right"/>
        <w:rPr>
          <w:b/>
          <w:bCs/>
          <w:sz w:val="20"/>
          <w:szCs w:val="20"/>
        </w:rPr>
      </w:pPr>
      <w:r w:rsidRPr="00167FAC">
        <w:rPr>
          <w:b/>
          <w:sz w:val="20"/>
          <w:szCs w:val="20"/>
        </w:rPr>
        <w:t>1.p</w:t>
      </w:r>
      <w:r w:rsidRPr="00167FAC">
        <w:rPr>
          <w:b/>
          <w:bCs/>
          <w:sz w:val="20"/>
          <w:szCs w:val="20"/>
        </w:rPr>
        <w:t>ielikums</w:t>
      </w:r>
    </w:p>
    <w:p w:rsidR="00E83F55" w:rsidRPr="00167FAC" w:rsidRDefault="0075027E" w:rsidP="0075027E">
      <w:pPr>
        <w:pStyle w:val="BlockText"/>
        <w:ind w:left="851" w:right="24" w:firstLine="0"/>
        <w:jc w:val="right"/>
        <w:rPr>
          <w:sz w:val="20"/>
          <w:szCs w:val="20"/>
        </w:rPr>
      </w:pPr>
      <w:bookmarkStart w:id="11" w:name="_Hlk517862087"/>
      <w:bookmarkStart w:id="12" w:name="_Hlk516562616"/>
      <w:r w:rsidRPr="00167FAC">
        <w:rPr>
          <w:bCs/>
          <w:sz w:val="20"/>
          <w:szCs w:val="20"/>
        </w:rPr>
        <w:t xml:space="preserve">Iepirkuma </w:t>
      </w:r>
      <w:r w:rsidRPr="00167FAC">
        <w:rPr>
          <w:sz w:val="20"/>
          <w:szCs w:val="20"/>
        </w:rPr>
        <w:t>„</w:t>
      </w:r>
      <w:r w:rsidR="00E83F55" w:rsidRPr="00167FAC">
        <w:rPr>
          <w:sz w:val="20"/>
          <w:szCs w:val="20"/>
        </w:rPr>
        <w:t>Mazlietota</w:t>
      </w:r>
      <w:r w:rsidR="003B3213">
        <w:rPr>
          <w:sz w:val="20"/>
          <w:szCs w:val="20"/>
        </w:rPr>
        <w:t xml:space="preserve"> vieglā pasažieru</w:t>
      </w:r>
      <w:r w:rsidR="00E83F55" w:rsidRPr="00167FAC">
        <w:rPr>
          <w:sz w:val="20"/>
          <w:szCs w:val="20"/>
        </w:rPr>
        <w:t xml:space="preserve"> automobiļa (mikroautobusa) iegāde </w:t>
      </w:r>
    </w:p>
    <w:p w:rsidR="0075027E" w:rsidRPr="00167FAC" w:rsidRDefault="00E83F55" w:rsidP="0075027E">
      <w:pPr>
        <w:pStyle w:val="BlockText"/>
        <w:ind w:left="851" w:right="24" w:firstLine="0"/>
        <w:jc w:val="right"/>
        <w:rPr>
          <w:sz w:val="20"/>
          <w:szCs w:val="20"/>
        </w:rPr>
      </w:pPr>
      <w:r w:rsidRPr="00167FAC">
        <w:rPr>
          <w:sz w:val="20"/>
          <w:szCs w:val="20"/>
        </w:rPr>
        <w:t xml:space="preserve">Kandavas novada </w:t>
      </w:r>
      <w:r w:rsidR="00CF3796">
        <w:rPr>
          <w:sz w:val="20"/>
          <w:szCs w:val="20"/>
        </w:rPr>
        <w:t xml:space="preserve">Kultūras un sporta pārvaldes </w:t>
      </w:r>
      <w:r w:rsidRPr="00167FAC">
        <w:rPr>
          <w:sz w:val="20"/>
          <w:szCs w:val="20"/>
        </w:rPr>
        <w:t>vajadzībām</w:t>
      </w:r>
      <w:r w:rsidR="0075027E" w:rsidRPr="00167FAC">
        <w:rPr>
          <w:sz w:val="20"/>
          <w:szCs w:val="20"/>
        </w:rPr>
        <w:t>”</w:t>
      </w:r>
      <w:r w:rsidR="0075027E" w:rsidRPr="00167FAC">
        <w:rPr>
          <w:bCs/>
          <w:sz w:val="20"/>
          <w:szCs w:val="20"/>
        </w:rPr>
        <w:t xml:space="preserve"> nolikumam</w:t>
      </w:r>
    </w:p>
    <w:bookmarkEnd w:id="11"/>
    <w:p w:rsidR="0075027E" w:rsidRPr="00167FAC" w:rsidRDefault="0075027E" w:rsidP="0075027E">
      <w:pPr>
        <w:pStyle w:val="BlockText"/>
        <w:ind w:left="851" w:right="24" w:firstLine="0"/>
        <w:jc w:val="right"/>
        <w:rPr>
          <w:sz w:val="20"/>
          <w:szCs w:val="20"/>
        </w:rPr>
      </w:pPr>
      <w:r w:rsidRPr="00167FAC">
        <w:rPr>
          <w:bCs/>
          <w:sz w:val="20"/>
          <w:szCs w:val="20"/>
        </w:rPr>
        <w:t>ID Nr. KND 2018/2</w:t>
      </w:r>
      <w:r w:rsidR="00E83F55" w:rsidRPr="00167FAC">
        <w:rPr>
          <w:bCs/>
          <w:sz w:val="20"/>
          <w:szCs w:val="20"/>
        </w:rPr>
        <w:t>4</w:t>
      </w:r>
    </w:p>
    <w:bookmarkEnd w:id="12"/>
    <w:p w:rsidR="0075027E" w:rsidRPr="00960D17" w:rsidRDefault="0075027E" w:rsidP="0075027E">
      <w:pPr>
        <w:jc w:val="center"/>
      </w:pPr>
    </w:p>
    <w:bookmarkEnd w:id="6"/>
    <w:bookmarkEnd w:id="7"/>
    <w:p w:rsidR="0075027E" w:rsidRDefault="0075027E" w:rsidP="0075027E">
      <w:pPr>
        <w:pStyle w:val="BlockText"/>
        <w:ind w:left="3011" w:right="24" w:hanging="3578"/>
        <w:jc w:val="center"/>
        <w:rPr>
          <w:b/>
        </w:rPr>
      </w:pPr>
      <w:r>
        <w:rPr>
          <w:b/>
        </w:rPr>
        <w:t>PIETEIKUMS DALĪBAI IEPIRKUMĀ</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75027E" w:rsidRPr="002D156B" w:rsidTr="0075027E">
        <w:trPr>
          <w:gridBefore w:val="1"/>
          <w:wBefore w:w="284" w:type="dxa"/>
          <w:trHeight w:val="80"/>
        </w:trPr>
        <w:tc>
          <w:tcPr>
            <w:tcW w:w="2404" w:type="dxa"/>
            <w:gridSpan w:val="3"/>
            <w:tcBorders>
              <w:top w:val="nil"/>
              <w:left w:val="nil"/>
              <w:bottom w:val="single" w:sz="4" w:space="0" w:color="auto"/>
              <w:right w:val="nil"/>
            </w:tcBorders>
          </w:tcPr>
          <w:p w:rsidR="0075027E" w:rsidRPr="00595046" w:rsidRDefault="0075027E" w:rsidP="0075027E">
            <w:pPr>
              <w:ind w:right="-1"/>
              <w:rPr>
                <w:b/>
              </w:rPr>
            </w:pPr>
            <w:r w:rsidRPr="00595046">
              <w:rPr>
                <w:b/>
                <w:bCs/>
              </w:rPr>
              <w:br w:type="page"/>
            </w:r>
          </w:p>
        </w:tc>
        <w:tc>
          <w:tcPr>
            <w:tcW w:w="3785" w:type="dxa"/>
            <w:gridSpan w:val="3"/>
            <w:tcBorders>
              <w:top w:val="nil"/>
              <w:left w:val="nil"/>
              <w:bottom w:val="nil"/>
              <w:right w:val="nil"/>
            </w:tcBorders>
          </w:tcPr>
          <w:p w:rsidR="0075027E" w:rsidRPr="00595046" w:rsidRDefault="0075027E" w:rsidP="0075027E">
            <w:pPr>
              <w:ind w:right="-1"/>
              <w:rPr>
                <w:b/>
              </w:rPr>
            </w:pPr>
          </w:p>
        </w:tc>
        <w:tc>
          <w:tcPr>
            <w:tcW w:w="2457" w:type="dxa"/>
            <w:tcBorders>
              <w:top w:val="nil"/>
              <w:left w:val="nil"/>
              <w:bottom w:val="single" w:sz="4" w:space="0" w:color="auto"/>
              <w:right w:val="nil"/>
            </w:tcBorders>
          </w:tcPr>
          <w:p w:rsidR="0075027E" w:rsidRPr="00595046" w:rsidRDefault="0075027E" w:rsidP="0075027E">
            <w:pPr>
              <w:ind w:right="-1"/>
              <w:rPr>
                <w:b/>
              </w:rPr>
            </w:pPr>
          </w:p>
        </w:tc>
      </w:tr>
      <w:tr w:rsidR="0075027E" w:rsidRPr="00595046" w:rsidTr="0075027E">
        <w:trPr>
          <w:gridBefore w:val="1"/>
          <w:wBefore w:w="284" w:type="dxa"/>
          <w:trHeight w:val="77"/>
        </w:trPr>
        <w:tc>
          <w:tcPr>
            <w:tcW w:w="2404" w:type="dxa"/>
            <w:gridSpan w:val="3"/>
            <w:tcBorders>
              <w:top w:val="single" w:sz="4" w:space="0" w:color="auto"/>
              <w:left w:val="nil"/>
              <w:bottom w:val="nil"/>
              <w:right w:val="nil"/>
            </w:tcBorders>
          </w:tcPr>
          <w:p w:rsidR="0075027E" w:rsidRPr="00595046" w:rsidRDefault="0075027E" w:rsidP="0075027E">
            <w:pPr>
              <w:ind w:right="-1"/>
              <w:jc w:val="center"/>
              <w:rPr>
                <w:i/>
              </w:rPr>
            </w:pPr>
            <w:r w:rsidRPr="00595046">
              <w:rPr>
                <w:i/>
              </w:rPr>
              <w:t>sastādīšanas vieta</w:t>
            </w:r>
          </w:p>
        </w:tc>
        <w:tc>
          <w:tcPr>
            <w:tcW w:w="3785" w:type="dxa"/>
            <w:gridSpan w:val="3"/>
            <w:tcBorders>
              <w:top w:val="nil"/>
              <w:left w:val="nil"/>
              <w:bottom w:val="nil"/>
              <w:right w:val="nil"/>
            </w:tcBorders>
          </w:tcPr>
          <w:p w:rsidR="0075027E" w:rsidRPr="00595046" w:rsidRDefault="0075027E" w:rsidP="0075027E">
            <w:pPr>
              <w:ind w:right="-1"/>
              <w:rPr>
                <w:i/>
              </w:rPr>
            </w:pPr>
          </w:p>
        </w:tc>
        <w:tc>
          <w:tcPr>
            <w:tcW w:w="2457" w:type="dxa"/>
            <w:tcBorders>
              <w:top w:val="single" w:sz="4" w:space="0" w:color="auto"/>
              <w:left w:val="nil"/>
              <w:bottom w:val="nil"/>
              <w:right w:val="nil"/>
            </w:tcBorders>
          </w:tcPr>
          <w:p w:rsidR="0075027E" w:rsidRPr="00595046" w:rsidRDefault="0075027E" w:rsidP="0075027E">
            <w:pPr>
              <w:ind w:right="-1"/>
              <w:jc w:val="center"/>
              <w:rPr>
                <w:i/>
              </w:rPr>
            </w:pPr>
            <w:r w:rsidRPr="00595046">
              <w:rPr>
                <w:i/>
              </w:rPr>
              <w:t>datums</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5027E" w:rsidRPr="00595046" w:rsidRDefault="0075027E" w:rsidP="0075027E">
            <w:pPr>
              <w:pStyle w:val="Heading7"/>
              <w:spacing w:before="0" w:after="0"/>
              <w:ind w:right="-1"/>
              <w:rPr>
                <w:rFonts w:ascii="Times New Roman" w:hAnsi="Times New Roman"/>
                <w:b/>
              </w:rPr>
            </w:pPr>
            <w:r w:rsidRPr="00595046">
              <w:rPr>
                <w:rFonts w:ascii="Times New Roman" w:hAnsi="Times New Roman"/>
                <w:b/>
              </w:rPr>
              <w:t>Informācija par pretendentu</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75027E" w:rsidRPr="00595046" w:rsidRDefault="0075027E" w:rsidP="0075027E">
            <w:pPr>
              <w:pStyle w:val="Header"/>
              <w:tabs>
                <w:tab w:val="clear" w:pos="4153"/>
                <w:tab w:val="clear" w:pos="8306"/>
              </w:tabs>
              <w:ind w:right="-1"/>
            </w:pPr>
            <w:r w:rsidRPr="00595046">
              <w:t>Pretendenta nosaukums:</w:t>
            </w:r>
          </w:p>
        </w:tc>
        <w:tc>
          <w:tcPr>
            <w:tcW w:w="6422" w:type="dxa"/>
            <w:gridSpan w:val="5"/>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pStyle w:val="Header"/>
              <w:tabs>
                <w:tab w:val="clear" w:pos="4153"/>
                <w:tab w:val="clear" w:pos="8306"/>
              </w:tabs>
              <w:ind w:right="-1"/>
            </w:pPr>
            <w:r w:rsidRPr="00595046">
              <w:t>Reģistrācijas numurs:</w:t>
            </w:r>
          </w:p>
        </w:tc>
        <w:tc>
          <w:tcPr>
            <w:tcW w:w="6422" w:type="dxa"/>
            <w:gridSpan w:val="5"/>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Juridiskā adrese:</w:t>
            </w:r>
          </w:p>
        </w:tc>
        <w:tc>
          <w:tcPr>
            <w:tcW w:w="6422" w:type="dxa"/>
            <w:gridSpan w:val="5"/>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Pasta adrese:</w:t>
            </w:r>
          </w:p>
        </w:tc>
        <w:tc>
          <w:tcPr>
            <w:tcW w:w="6422" w:type="dxa"/>
            <w:gridSpan w:val="5"/>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Tālrunis:</w:t>
            </w:r>
          </w:p>
        </w:tc>
        <w:tc>
          <w:tcPr>
            <w:tcW w:w="2656" w:type="dxa"/>
            <w:gridSpan w:val="2"/>
            <w:tcBorders>
              <w:top w:val="single" w:sz="4" w:space="0" w:color="auto"/>
              <w:bottom w:val="single" w:sz="4" w:space="0" w:color="auto"/>
            </w:tcBorders>
          </w:tcPr>
          <w:p w:rsidR="0075027E" w:rsidRPr="00595046" w:rsidRDefault="0075027E" w:rsidP="0075027E">
            <w:pPr>
              <w:ind w:right="-1"/>
              <w:rPr>
                <w:b/>
              </w:rPr>
            </w:pPr>
          </w:p>
        </w:tc>
        <w:tc>
          <w:tcPr>
            <w:tcW w:w="923" w:type="dxa"/>
            <w:tcBorders>
              <w:top w:val="single" w:sz="4" w:space="0" w:color="auto"/>
            </w:tcBorders>
          </w:tcPr>
          <w:p w:rsidR="0075027E" w:rsidRPr="00595046" w:rsidRDefault="0075027E" w:rsidP="0075027E">
            <w:pPr>
              <w:ind w:right="-1"/>
            </w:pPr>
            <w:smartTag w:uri="schemas-tilde-lv/tildestengine" w:element="veidnes">
              <w:smartTagPr>
                <w:attr w:name="text" w:val="Fakss"/>
                <w:attr w:name="baseform" w:val="Fakss"/>
                <w:attr w:name="id" w:val="-1"/>
              </w:smartTagPr>
              <w:r w:rsidRPr="00595046">
                <w:t>Fakss</w:t>
              </w:r>
            </w:smartTag>
            <w:r w:rsidRPr="00595046">
              <w:t>:</w:t>
            </w:r>
          </w:p>
        </w:tc>
        <w:tc>
          <w:tcPr>
            <w:tcW w:w="2843" w:type="dxa"/>
            <w:gridSpan w:val="2"/>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E-pasta adrese:</w:t>
            </w:r>
          </w:p>
        </w:tc>
        <w:tc>
          <w:tcPr>
            <w:tcW w:w="6422" w:type="dxa"/>
            <w:gridSpan w:val="5"/>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5027E" w:rsidRPr="00595046" w:rsidRDefault="0075027E" w:rsidP="0075027E">
            <w:pPr>
              <w:pStyle w:val="Heading7"/>
              <w:spacing w:before="0" w:after="0"/>
              <w:ind w:right="-1"/>
              <w:rPr>
                <w:rFonts w:ascii="Times New Roman" w:hAnsi="Times New Roman"/>
                <w:b/>
              </w:rPr>
            </w:pPr>
            <w:r w:rsidRPr="00595046">
              <w:rPr>
                <w:rFonts w:ascii="Times New Roman" w:hAnsi="Times New Roman"/>
                <w:b/>
              </w:rPr>
              <w:t>Finanšu rekvizīti</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75027E" w:rsidRPr="00595046" w:rsidRDefault="0075027E" w:rsidP="0075027E">
            <w:pPr>
              <w:pStyle w:val="Header"/>
              <w:tabs>
                <w:tab w:val="clear" w:pos="4153"/>
                <w:tab w:val="clear" w:pos="8306"/>
              </w:tabs>
              <w:ind w:right="-1"/>
            </w:pPr>
            <w:r w:rsidRPr="00595046">
              <w:t>Bankas nosaukums:</w:t>
            </w:r>
          </w:p>
        </w:tc>
        <w:tc>
          <w:tcPr>
            <w:tcW w:w="6732" w:type="dxa"/>
            <w:gridSpan w:val="6"/>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pStyle w:val="Header"/>
              <w:tabs>
                <w:tab w:val="clear" w:pos="4153"/>
                <w:tab w:val="clear" w:pos="8306"/>
              </w:tabs>
              <w:ind w:right="-1"/>
            </w:pPr>
            <w:r w:rsidRPr="00595046">
              <w:t>Bankas kods:</w:t>
            </w:r>
          </w:p>
        </w:tc>
        <w:tc>
          <w:tcPr>
            <w:tcW w:w="6732" w:type="dxa"/>
            <w:gridSpan w:val="6"/>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Konta numurs:</w:t>
            </w:r>
          </w:p>
        </w:tc>
        <w:tc>
          <w:tcPr>
            <w:tcW w:w="6732" w:type="dxa"/>
            <w:gridSpan w:val="6"/>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5027E" w:rsidRPr="00595046" w:rsidRDefault="0075027E" w:rsidP="0075027E">
            <w:pPr>
              <w:pStyle w:val="Heading7"/>
              <w:spacing w:before="0" w:after="0"/>
              <w:ind w:right="-1"/>
              <w:rPr>
                <w:rFonts w:ascii="Times New Roman" w:hAnsi="Times New Roman"/>
                <w:b/>
              </w:rPr>
            </w:pPr>
            <w:r w:rsidRPr="00595046">
              <w:rPr>
                <w:rFonts w:ascii="Times New Roman" w:hAnsi="Times New Roman"/>
                <w:b/>
              </w:rPr>
              <w:t>Informācija par pretendenta atbildīgo personu</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Vārds, uzvārds (personas kods):</w:t>
            </w:r>
          </w:p>
        </w:tc>
        <w:tc>
          <w:tcPr>
            <w:tcW w:w="6732" w:type="dxa"/>
            <w:gridSpan w:val="6"/>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Ieņemamais amats:</w:t>
            </w:r>
          </w:p>
        </w:tc>
        <w:tc>
          <w:tcPr>
            <w:tcW w:w="6732" w:type="dxa"/>
            <w:gridSpan w:val="6"/>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Tālrunis:</w:t>
            </w:r>
          </w:p>
        </w:tc>
        <w:tc>
          <w:tcPr>
            <w:tcW w:w="2966" w:type="dxa"/>
            <w:gridSpan w:val="3"/>
            <w:tcBorders>
              <w:top w:val="single" w:sz="4" w:space="0" w:color="auto"/>
              <w:bottom w:val="single" w:sz="4" w:space="0" w:color="auto"/>
            </w:tcBorders>
          </w:tcPr>
          <w:p w:rsidR="0075027E" w:rsidRPr="00595046" w:rsidRDefault="0075027E" w:rsidP="0075027E">
            <w:pPr>
              <w:ind w:right="-1"/>
              <w:rPr>
                <w:b/>
              </w:rPr>
            </w:pPr>
          </w:p>
        </w:tc>
        <w:tc>
          <w:tcPr>
            <w:tcW w:w="923" w:type="dxa"/>
            <w:tcBorders>
              <w:top w:val="single" w:sz="4" w:space="0" w:color="auto"/>
            </w:tcBorders>
          </w:tcPr>
          <w:p w:rsidR="0075027E" w:rsidRPr="00595046" w:rsidRDefault="0075027E" w:rsidP="0075027E">
            <w:pPr>
              <w:ind w:right="-1"/>
            </w:pPr>
            <w:smartTag w:uri="schemas-tilde-lv/tildestengine" w:element="veidnes">
              <w:smartTagPr>
                <w:attr w:name="id" w:val="-1"/>
                <w:attr w:name="baseform" w:val="Fakss"/>
                <w:attr w:name="text" w:val="Fakss"/>
              </w:smartTagPr>
              <w:r w:rsidRPr="00595046">
                <w:t>Fakss</w:t>
              </w:r>
            </w:smartTag>
            <w:r w:rsidRPr="00595046">
              <w:t>:</w:t>
            </w:r>
          </w:p>
        </w:tc>
        <w:tc>
          <w:tcPr>
            <w:tcW w:w="2843" w:type="dxa"/>
            <w:gridSpan w:val="2"/>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E-pasta adrese:</w:t>
            </w:r>
          </w:p>
        </w:tc>
        <w:tc>
          <w:tcPr>
            <w:tcW w:w="6732" w:type="dxa"/>
            <w:gridSpan w:val="6"/>
            <w:tcBorders>
              <w:bottom w:val="single" w:sz="4" w:space="0" w:color="auto"/>
            </w:tcBorders>
          </w:tcPr>
          <w:p w:rsidR="0075027E" w:rsidRPr="00595046" w:rsidRDefault="0075027E" w:rsidP="0075027E">
            <w:pPr>
              <w:ind w:right="-1"/>
              <w:rPr>
                <w:b/>
              </w:rPr>
            </w:pPr>
          </w:p>
        </w:tc>
      </w:tr>
    </w:tbl>
    <w:p w:rsidR="0075027E" w:rsidRPr="00523BF2" w:rsidRDefault="0075027E" w:rsidP="0075027E">
      <w:pPr>
        <w:ind w:right="28"/>
        <w:jc w:val="both"/>
      </w:pPr>
      <w:r w:rsidRPr="00523BF2">
        <w:rPr>
          <w:i/>
        </w:rPr>
        <w:t>Ja Pretendents ir piegādātāju apvienība</w:t>
      </w:r>
      <w:r w:rsidRPr="00523BF2">
        <w:t xml:space="preserve"> </w:t>
      </w:r>
      <w:r w:rsidRPr="00523BF2">
        <w:rPr>
          <w:i/>
        </w:rPr>
        <w:t>(personu grupa):</w:t>
      </w:r>
    </w:p>
    <w:p w:rsidR="0075027E" w:rsidRPr="004335D8" w:rsidRDefault="0075027E" w:rsidP="0075027E">
      <w:pPr>
        <w:widowControl/>
        <w:numPr>
          <w:ilvl w:val="0"/>
          <w:numId w:val="20"/>
        </w:numPr>
        <w:shd w:val="clear" w:color="auto" w:fill="FFFFFF" w:themeFill="background1"/>
        <w:tabs>
          <w:tab w:val="left" w:pos="993"/>
        </w:tabs>
        <w:overflowPunct/>
        <w:autoSpaceDE/>
        <w:autoSpaceDN/>
        <w:adjustRightInd/>
        <w:ind w:left="0" w:right="29" w:firstLine="0"/>
        <w:jc w:val="both"/>
      </w:pPr>
      <w:r w:rsidRPr="00523BF2">
        <w:t>persona, kura pārstāv piegādātāju apvienību Iepirkumā:</w:t>
      </w:r>
      <w:r w:rsidRPr="009069C1">
        <w:t xml:space="preserve"> _____________________.</w:t>
      </w:r>
    </w:p>
    <w:p w:rsidR="0075027E" w:rsidRDefault="0075027E" w:rsidP="0075027E">
      <w:pPr>
        <w:widowControl/>
        <w:numPr>
          <w:ilvl w:val="0"/>
          <w:numId w:val="20"/>
        </w:numPr>
        <w:shd w:val="clear" w:color="auto" w:fill="FFFFFF" w:themeFill="background1"/>
        <w:tabs>
          <w:tab w:val="left" w:pos="993"/>
        </w:tabs>
        <w:overflowPunct/>
        <w:autoSpaceDE/>
        <w:autoSpaceDN/>
        <w:adjustRightInd/>
        <w:ind w:left="0" w:right="29" w:firstLine="0"/>
        <w:jc w:val="both"/>
      </w:pPr>
      <w:r w:rsidRPr="004335D8">
        <w:t>katras personas atbildības apjoms:</w:t>
      </w:r>
      <w:r w:rsidRPr="004335D8">
        <w:tab/>
      </w:r>
      <w:r w:rsidRPr="009069C1">
        <w:t xml:space="preserve"> _____________________________________.</w:t>
      </w:r>
    </w:p>
    <w:p w:rsidR="0075027E" w:rsidRPr="00C47171" w:rsidRDefault="0075027E" w:rsidP="0075027E">
      <w:pPr>
        <w:keepNext/>
        <w:jc w:val="both"/>
      </w:pPr>
      <w:r>
        <w:t>A</w:t>
      </w:r>
      <w:r w:rsidRPr="00C47171">
        <w:t>r šī pieteikuma iesniegšanu pretendents:</w:t>
      </w:r>
    </w:p>
    <w:p w:rsidR="0075027E" w:rsidRPr="002C095E" w:rsidRDefault="0075027E" w:rsidP="0075027E">
      <w:pPr>
        <w:pStyle w:val="ListParagraph"/>
        <w:keepNext/>
        <w:numPr>
          <w:ilvl w:val="0"/>
          <w:numId w:val="41"/>
        </w:numPr>
        <w:ind w:left="426" w:hanging="426"/>
        <w:jc w:val="both"/>
      </w:pPr>
      <w:r w:rsidRPr="002C095E">
        <w:t xml:space="preserve">piesakās piedalīties </w:t>
      </w:r>
      <w:r>
        <w:t>I</w:t>
      </w:r>
      <w:r w:rsidRPr="002C095E">
        <w:t>epirkumā „</w:t>
      </w:r>
      <w:r w:rsidR="00E83F55">
        <w:t xml:space="preserve">Mazlietota </w:t>
      </w:r>
      <w:r w:rsidR="003B3213">
        <w:t xml:space="preserve">vieglā pasažieru </w:t>
      </w:r>
      <w:r w:rsidR="00E83F55">
        <w:t>automobiļa (mikroautobusa) iegāde Kandavas novada</w:t>
      </w:r>
      <w:r w:rsidR="00540D30">
        <w:t xml:space="preserve"> Kultūras un sporta </w:t>
      </w:r>
      <w:r w:rsidR="00E83F55">
        <w:t>vajadzībām</w:t>
      </w:r>
      <w:r w:rsidRPr="002C095E">
        <w:t>”</w:t>
      </w:r>
      <w:r>
        <w:t xml:space="preserve"> </w:t>
      </w:r>
      <w:r w:rsidRPr="002C095E">
        <w:t>(ID Nr. KND 2018/2</w:t>
      </w:r>
      <w:r w:rsidR="00E83F55">
        <w:t>4</w:t>
      </w:r>
      <w:r w:rsidRPr="002C095E">
        <w:t xml:space="preserve">) un uzņemas pilnu atbildību par Iepirkumam iesniegto piedāvājumu, tajā ietverto informāciju, noformējumu, atbilstību Nolikuma prasībām; </w:t>
      </w:r>
    </w:p>
    <w:p w:rsidR="0075027E" w:rsidRPr="00851CDD" w:rsidRDefault="0075027E" w:rsidP="0075027E">
      <w:pPr>
        <w:widowControl/>
        <w:numPr>
          <w:ilvl w:val="0"/>
          <w:numId w:val="17"/>
        </w:numPr>
        <w:tabs>
          <w:tab w:val="left" w:pos="0"/>
          <w:tab w:val="left" w:pos="426"/>
        </w:tabs>
        <w:overflowPunct/>
        <w:autoSpaceDE/>
        <w:autoSpaceDN/>
        <w:adjustRightInd/>
        <w:ind w:left="426" w:hanging="426"/>
        <w:jc w:val="both"/>
      </w:pPr>
      <w:r w:rsidRPr="00851CDD">
        <w:t>atļauj Pasūtītājam apstrādāt savus fiziskas personas datus</w:t>
      </w:r>
      <w:r w:rsidRPr="00851CDD">
        <w:rPr>
          <w:b/>
        </w:rPr>
        <w:t xml:space="preserve"> </w:t>
      </w:r>
      <w:r w:rsidRPr="00851CDD">
        <w:t>saskaņā ar Fizisko personu datu</w:t>
      </w:r>
      <w:r w:rsidRPr="00C9197D">
        <w:t xml:space="preserve"> </w:t>
      </w:r>
      <w:r w:rsidRPr="00851CDD">
        <w:t>aizsardzības likumu;</w:t>
      </w:r>
    </w:p>
    <w:p w:rsidR="0075027E" w:rsidRDefault="0075027E" w:rsidP="0075027E">
      <w:pPr>
        <w:pStyle w:val="ListParagraph"/>
        <w:widowControl/>
        <w:numPr>
          <w:ilvl w:val="0"/>
          <w:numId w:val="19"/>
        </w:numPr>
        <w:tabs>
          <w:tab w:val="left" w:pos="709"/>
        </w:tabs>
        <w:overflowPunct/>
        <w:autoSpaceDE/>
        <w:autoSpaceDN/>
        <w:adjustRightInd/>
        <w:ind w:left="426" w:hanging="426"/>
        <w:jc w:val="both"/>
      </w:pPr>
      <w:r w:rsidRPr="00851CDD">
        <w:t>piekrīt, savstarpējā sarakstē Iepirkuma ietvaros un Iepirkuma rezultātā noslēgtā iepirkuma līguma</w:t>
      </w:r>
      <w:r>
        <w:t xml:space="preserve"> par būvdarbiem</w:t>
      </w:r>
      <w:r w:rsidRPr="00851CDD">
        <w:t xml:space="preserve"> ietvaros, izmantot Pretendenta aizpildītajā pieteikuma veidlapā norādīto e – pasta adresi.</w:t>
      </w:r>
    </w:p>
    <w:p w:rsidR="0075027E" w:rsidRPr="009069C1" w:rsidRDefault="0075027E" w:rsidP="0075027E">
      <w:pPr>
        <w:pStyle w:val="ListParagraph"/>
        <w:widowControl/>
        <w:numPr>
          <w:ilvl w:val="0"/>
          <w:numId w:val="19"/>
        </w:numPr>
        <w:tabs>
          <w:tab w:val="left" w:pos="709"/>
        </w:tabs>
        <w:overflowPunct/>
        <w:autoSpaceDE/>
        <w:autoSpaceDN/>
        <w:adjustRightInd/>
        <w:ind w:left="0" w:firstLine="0"/>
        <w:jc w:val="both"/>
      </w:pPr>
      <w:r w:rsidRPr="009069C1">
        <w:rPr>
          <w:b/>
          <w:sz w:val="22"/>
          <w:szCs w:val="22"/>
        </w:rPr>
        <w:t>Lūdzam norādīt informāciju</w:t>
      </w:r>
      <w:r w:rsidRPr="009069C1">
        <w:rPr>
          <w:sz w:val="22"/>
          <w:szCs w:val="22"/>
        </w:rPr>
        <w:t xml:space="preserve"> par to, vai pretendenta uzņēmums vai tā piesaistītā apakšuzņēmēja </w:t>
      </w:r>
      <w:r>
        <w:rPr>
          <w:sz w:val="22"/>
          <w:szCs w:val="22"/>
        </w:rPr>
        <w:tab/>
      </w:r>
      <w:r w:rsidRPr="009069C1">
        <w:rPr>
          <w:sz w:val="22"/>
          <w:szCs w:val="22"/>
        </w:rPr>
        <w:t>uzņēmums atbilst mazā* vai vidējā uzņēmuma** statusam</w:t>
      </w:r>
      <w:r>
        <w:rPr>
          <w:sz w:val="22"/>
          <w:szCs w:val="22"/>
        </w:rPr>
        <w:t>.</w:t>
      </w:r>
    </w:p>
    <w:p w:rsidR="0075027E" w:rsidRPr="000F3C53" w:rsidRDefault="0075027E" w:rsidP="0075027E">
      <w:pPr>
        <w:pStyle w:val="ListParagraph"/>
        <w:widowControl/>
        <w:numPr>
          <w:ilvl w:val="0"/>
          <w:numId w:val="19"/>
        </w:numPr>
        <w:tabs>
          <w:tab w:val="left" w:pos="709"/>
        </w:tabs>
        <w:overflowPunct/>
        <w:autoSpaceDE/>
        <w:autoSpaceDN/>
        <w:adjustRightInd/>
        <w:ind w:left="426" w:hanging="426"/>
        <w:jc w:val="both"/>
      </w:pPr>
      <w:r w:rsidRPr="009069C1">
        <w:rPr>
          <w:sz w:val="22"/>
          <w:szCs w:val="22"/>
        </w:rPr>
        <w:t xml:space="preserve">Pretendents </w:t>
      </w:r>
      <w:r w:rsidRPr="009069C1">
        <w:rPr>
          <w:i/>
          <w:sz w:val="22"/>
          <w:szCs w:val="22"/>
        </w:rPr>
        <w:t xml:space="preserve">/nosaukums/ </w:t>
      </w:r>
      <w:r w:rsidRPr="009069C1">
        <w:rPr>
          <w:sz w:val="22"/>
          <w:szCs w:val="22"/>
        </w:rPr>
        <w:t xml:space="preserve"> ir _____________ </w:t>
      </w:r>
      <w:r w:rsidRPr="009069C1">
        <w:rPr>
          <w:i/>
          <w:sz w:val="22"/>
          <w:szCs w:val="22"/>
        </w:rPr>
        <w:t>/jānorāda mazais vai vidējais/</w:t>
      </w:r>
      <w:r w:rsidRPr="009069C1">
        <w:rPr>
          <w:sz w:val="22"/>
          <w:szCs w:val="22"/>
        </w:rPr>
        <w:t xml:space="preserve"> uzņēmums.</w:t>
      </w:r>
    </w:p>
    <w:p w:rsidR="0075027E" w:rsidRPr="000F3C53" w:rsidRDefault="0075027E" w:rsidP="0075027E">
      <w:pPr>
        <w:pStyle w:val="ListParagraph"/>
        <w:widowControl/>
        <w:numPr>
          <w:ilvl w:val="0"/>
          <w:numId w:val="19"/>
        </w:numPr>
        <w:tabs>
          <w:tab w:val="left" w:pos="709"/>
        </w:tabs>
        <w:overflowPunct/>
        <w:autoSpaceDE/>
        <w:autoSpaceDN/>
        <w:adjustRightInd/>
        <w:ind w:left="426" w:hanging="426"/>
        <w:jc w:val="both"/>
      </w:pPr>
      <w:r w:rsidRPr="009069C1">
        <w:rPr>
          <w:sz w:val="22"/>
          <w:szCs w:val="22"/>
        </w:rPr>
        <w:t xml:space="preserve">Pretendenta piesaistītais apakšuzņēmējs </w:t>
      </w:r>
      <w:r w:rsidRPr="009069C1">
        <w:rPr>
          <w:i/>
          <w:sz w:val="22"/>
          <w:szCs w:val="22"/>
        </w:rPr>
        <w:t>/nosaukums/</w:t>
      </w:r>
      <w:r w:rsidRPr="009069C1">
        <w:rPr>
          <w:sz w:val="22"/>
          <w:szCs w:val="22"/>
        </w:rPr>
        <w:t xml:space="preserve"> ir _____________ </w:t>
      </w:r>
      <w:r w:rsidRPr="009069C1">
        <w:rPr>
          <w:i/>
          <w:sz w:val="22"/>
          <w:szCs w:val="22"/>
        </w:rPr>
        <w:t>/jānorāda mazais vai vidējais/</w:t>
      </w:r>
      <w:r w:rsidRPr="009069C1">
        <w:rPr>
          <w:sz w:val="22"/>
          <w:szCs w:val="22"/>
        </w:rPr>
        <w:t xml:space="preserve"> uzņēmums.</w:t>
      </w:r>
    </w:p>
    <w:p w:rsidR="0075027E" w:rsidRPr="00167FAC" w:rsidRDefault="0075027E" w:rsidP="0075027E">
      <w:pPr>
        <w:pStyle w:val="ListParagraph"/>
        <w:widowControl/>
        <w:tabs>
          <w:tab w:val="left" w:pos="709"/>
        </w:tabs>
        <w:overflowPunct/>
        <w:autoSpaceDE/>
        <w:autoSpaceDN/>
        <w:adjustRightInd/>
        <w:ind w:left="0"/>
        <w:jc w:val="both"/>
        <w:rPr>
          <w:sz w:val="20"/>
          <w:szCs w:val="20"/>
        </w:rPr>
      </w:pPr>
      <w:r w:rsidRPr="00167FAC">
        <w:rPr>
          <w:sz w:val="20"/>
          <w:szCs w:val="20"/>
        </w:rPr>
        <w:t>*</w:t>
      </w:r>
      <w:r w:rsidRPr="00167FAC">
        <w:rPr>
          <w:b/>
          <w:sz w:val="20"/>
          <w:szCs w:val="20"/>
        </w:rPr>
        <w:t>Mazais uzņēmums</w:t>
      </w:r>
      <w:r w:rsidRPr="00167FAC">
        <w:rPr>
          <w:sz w:val="20"/>
          <w:szCs w:val="20"/>
        </w:rPr>
        <w:t xml:space="preserve">, kurā nodarbinātas mazāk nekā 50 personas un kura gala apgrozījums un/vai gada bilance kopā nepārsniedz 10 miljonus </w:t>
      </w:r>
      <w:proofErr w:type="spellStart"/>
      <w:r w:rsidRPr="00167FAC">
        <w:rPr>
          <w:i/>
          <w:sz w:val="20"/>
          <w:szCs w:val="20"/>
        </w:rPr>
        <w:t>euro</w:t>
      </w:r>
      <w:proofErr w:type="spellEnd"/>
      <w:r w:rsidRPr="00167FAC">
        <w:rPr>
          <w:sz w:val="20"/>
          <w:szCs w:val="20"/>
        </w:rPr>
        <w:t>;</w:t>
      </w:r>
    </w:p>
    <w:p w:rsidR="0075027E" w:rsidRPr="00167FAC" w:rsidRDefault="0075027E" w:rsidP="0075027E">
      <w:pPr>
        <w:pStyle w:val="BodyText"/>
        <w:keepNext/>
        <w:ind w:right="28"/>
        <w:rPr>
          <w:sz w:val="20"/>
          <w:szCs w:val="20"/>
        </w:rPr>
      </w:pPr>
      <w:r w:rsidRPr="00167FAC">
        <w:rPr>
          <w:sz w:val="20"/>
          <w:szCs w:val="20"/>
        </w:rPr>
        <w:t xml:space="preserve"> ** </w:t>
      </w:r>
      <w:r w:rsidRPr="00167FAC">
        <w:rPr>
          <w:b/>
          <w:sz w:val="20"/>
          <w:szCs w:val="20"/>
        </w:rPr>
        <w:t>Vidējais uzņēmums</w:t>
      </w:r>
      <w:r w:rsidRPr="00167FAC">
        <w:rPr>
          <w:sz w:val="20"/>
          <w:szCs w:val="20"/>
        </w:rPr>
        <w:t xml:space="preserve">, kas nav mazais uzņēmums, un kurā nodarbinātas mazāk nekā 250 personas un kura gada apgrozījums nepārsniedz 50 miljonus </w:t>
      </w:r>
      <w:proofErr w:type="spellStart"/>
      <w:r w:rsidRPr="00167FAC">
        <w:rPr>
          <w:sz w:val="20"/>
          <w:szCs w:val="20"/>
        </w:rPr>
        <w:t>euro</w:t>
      </w:r>
      <w:proofErr w:type="spellEnd"/>
      <w:r w:rsidRPr="00167FAC">
        <w:rPr>
          <w:sz w:val="20"/>
          <w:szCs w:val="20"/>
        </w:rPr>
        <w:t xml:space="preserve">, un/vai , kura gada bilance kopā nepārsniedz 43 miljonus </w:t>
      </w:r>
      <w:proofErr w:type="spellStart"/>
      <w:r w:rsidRPr="00167FAC">
        <w:rPr>
          <w:i/>
          <w:sz w:val="20"/>
          <w:szCs w:val="20"/>
        </w:rPr>
        <w:t>euro</w:t>
      </w:r>
      <w:proofErr w:type="spellEnd"/>
      <w:r w:rsidRPr="00167FAC">
        <w:rPr>
          <w:sz w:val="20"/>
          <w:szCs w:val="20"/>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5027E" w:rsidRPr="00595046" w:rsidTr="0075027E">
        <w:trPr>
          <w:trHeight w:val="208"/>
        </w:trPr>
        <w:tc>
          <w:tcPr>
            <w:tcW w:w="3671" w:type="dxa"/>
            <w:vAlign w:val="center"/>
          </w:tcPr>
          <w:p w:rsidR="0075027E" w:rsidRPr="00595046" w:rsidRDefault="0075027E" w:rsidP="0075027E">
            <w:pPr>
              <w:tabs>
                <w:tab w:val="left" w:pos="9498"/>
              </w:tabs>
              <w:ind w:right="-115"/>
              <w:jc w:val="right"/>
              <w:rPr>
                <w:b/>
              </w:rPr>
            </w:pPr>
            <w:r w:rsidRPr="00595046">
              <w:rPr>
                <w:b/>
              </w:rPr>
              <w:t>Pretendenta nosaukums*:</w:t>
            </w:r>
          </w:p>
        </w:tc>
        <w:tc>
          <w:tcPr>
            <w:tcW w:w="4024" w:type="dxa"/>
            <w:vAlign w:val="center"/>
          </w:tcPr>
          <w:p w:rsidR="0075027E" w:rsidRPr="00595046" w:rsidRDefault="0075027E" w:rsidP="0075027E">
            <w:pPr>
              <w:tabs>
                <w:tab w:val="left" w:pos="9498"/>
              </w:tabs>
              <w:ind w:right="-115"/>
              <w:rPr>
                <w:b/>
              </w:rPr>
            </w:pPr>
          </w:p>
        </w:tc>
      </w:tr>
      <w:tr w:rsidR="0075027E" w:rsidRPr="00595046" w:rsidTr="0075027E">
        <w:trPr>
          <w:trHeight w:val="211"/>
        </w:trPr>
        <w:tc>
          <w:tcPr>
            <w:tcW w:w="3671" w:type="dxa"/>
            <w:vAlign w:val="center"/>
          </w:tcPr>
          <w:p w:rsidR="0075027E" w:rsidRPr="00595046" w:rsidRDefault="0075027E" w:rsidP="0075027E">
            <w:pPr>
              <w:tabs>
                <w:tab w:val="left" w:pos="9498"/>
              </w:tabs>
              <w:ind w:right="-115"/>
              <w:jc w:val="right"/>
              <w:rPr>
                <w:b/>
              </w:rPr>
            </w:pPr>
            <w:r w:rsidRPr="00595046">
              <w:rPr>
                <w:b/>
              </w:rPr>
              <w:t>Amatpersonas vārds, uzvārds*</w:t>
            </w:r>
            <w:r>
              <w:rPr>
                <w:b/>
              </w:rPr>
              <w:t>:</w:t>
            </w:r>
          </w:p>
        </w:tc>
        <w:tc>
          <w:tcPr>
            <w:tcW w:w="4024" w:type="dxa"/>
            <w:vAlign w:val="center"/>
          </w:tcPr>
          <w:p w:rsidR="0075027E" w:rsidRPr="00595046" w:rsidRDefault="0075027E" w:rsidP="0075027E">
            <w:pPr>
              <w:tabs>
                <w:tab w:val="left" w:pos="9498"/>
              </w:tabs>
              <w:ind w:right="-115"/>
              <w:rPr>
                <w:b/>
              </w:rPr>
            </w:pPr>
          </w:p>
        </w:tc>
      </w:tr>
      <w:tr w:rsidR="0075027E" w:rsidRPr="00595046" w:rsidTr="0075027E">
        <w:trPr>
          <w:trHeight w:val="208"/>
        </w:trPr>
        <w:tc>
          <w:tcPr>
            <w:tcW w:w="3671" w:type="dxa"/>
            <w:vAlign w:val="center"/>
          </w:tcPr>
          <w:p w:rsidR="0075027E" w:rsidRPr="00595046" w:rsidRDefault="0075027E" w:rsidP="0075027E">
            <w:pPr>
              <w:tabs>
                <w:tab w:val="left" w:pos="9498"/>
              </w:tabs>
              <w:ind w:right="-115"/>
              <w:jc w:val="right"/>
              <w:rPr>
                <w:b/>
              </w:rPr>
            </w:pPr>
            <w:r w:rsidRPr="00595046">
              <w:rPr>
                <w:b/>
              </w:rPr>
              <w:t>Ieņemamā amata nosaukums*:</w:t>
            </w:r>
          </w:p>
        </w:tc>
        <w:tc>
          <w:tcPr>
            <w:tcW w:w="4024" w:type="dxa"/>
            <w:vAlign w:val="center"/>
          </w:tcPr>
          <w:p w:rsidR="0075027E" w:rsidRPr="00595046" w:rsidRDefault="0075027E" w:rsidP="0075027E">
            <w:pPr>
              <w:tabs>
                <w:tab w:val="left" w:pos="9498"/>
              </w:tabs>
              <w:ind w:right="-115"/>
              <w:rPr>
                <w:b/>
              </w:rPr>
            </w:pPr>
          </w:p>
        </w:tc>
      </w:tr>
      <w:tr w:rsidR="0075027E" w:rsidRPr="00595046" w:rsidTr="0075027E">
        <w:trPr>
          <w:trHeight w:val="567"/>
        </w:trPr>
        <w:tc>
          <w:tcPr>
            <w:tcW w:w="3671" w:type="dxa"/>
            <w:vAlign w:val="center"/>
          </w:tcPr>
          <w:p w:rsidR="0075027E" w:rsidRPr="00595046" w:rsidRDefault="0075027E" w:rsidP="0075027E">
            <w:pPr>
              <w:tabs>
                <w:tab w:val="left" w:pos="9498"/>
              </w:tabs>
              <w:ind w:right="-115"/>
              <w:jc w:val="right"/>
              <w:rPr>
                <w:b/>
              </w:rPr>
            </w:pPr>
            <w:r w:rsidRPr="00595046">
              <w:rPr>
                <w:b/>
              </w:rPr>
              <w:t>Amatpersonas paraksts*:</w:t>
            </w:r>
          </w:p>
        </w:tc>
        <w:tc>
          <w:tcPr>
            <w:tcW w:w="4024" w:type="dxa"/>
            <w:vAlign w:val="center"/>
          </w:tcPr>
          <w:p w:rsidR="0075027E" w:rsidRPr="00595046" w:rsidRDefault="0075027E" w:rsidP="0075027E">
            <w:pPr>
              <w:tabs>
                <w:tab w:val="left" w:pos="9498"/>
              </w:tabs>
              <w:ind w:right="-115"/>
              <w:rPr>
                <w:b/>
              </w:rPr>
            </w:pPr>
          </w:p>
        </w:tc>
      </w:tr>
    </w:tbl>
    <w:p w:rsidR="0075027E" w:rsidRPr="00E81FB4" w:rsidRDefault="0075027E" w:rsidP="0075027E">
      <w:pPr>
        <w:pStyle w:val="Header"/>
        <w:tabs>
          <w:tab w:val="clear" w:pos="4153"/>
          <w:tab w:val="clear" w:pos="8306"/>
          <w:tab w:val="left" w:pos="9498"/>
        </w:tabs>
        <w:ind w:right="-115" w:firstLine="720"/>
      </w:pPr>
    </w:p>
    <w:p w:rsidR="0075027E" w:rsidRPr="002B72A9" w:rsidRDefault="0075027E" w:rsidP="0075027E">
      <w:pPr>
        <w:widowControl/>
        <w:overflowPunct/>
        <w:autoSpaceDE/>
        <w:autoSpaceDN/>
        <w:adjustRightInd/>
        <w:jc w:val="right"/>
        <w:rPr>
          <w:b/>
          <w:bCs/>
        </w:rPr>
      </w:pPr>
      <w:bookmarkStart w:id="13" w:name="_Hlk516575500"/>
      <w:r w:rsidRPr="002B72A9">
        <w:rPr>
          <w:b/>
          <w:bCs/>
        </w:rPr>
        <w:t>2.pielikums</w:t>
      </w:r>
    </w:p>
    <w:bookmarkEnd w:id="13"/>
    <w:p w:rsidR="00540D30" w:rsidRPr="00167FAC" w:rsidRDefault="00540D30" w:rsidP="00540D30">
      <w:pPr>
        <w:pStyle w:val="BlockText"/>
        <w:ind w:left="851" w:right="24" w:firstLine="0"/>
        <w:jc w:val="right"/>
        <w:rPr>
          <w:sz w:val="20"/>
          <w:szCs w:val="20"/>
        </w:rPr>
      </w:pPr>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545252" w:rsidRDefault="00E83F55" w:rsidP="00E83F55">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24</w:t>
      </w:r>
    </w:p>
    <w:p w:rsidR="0075027E" w:rsidRDefault="0075027E" w:rsidP="0075027E">
      <w:pPr>
        <w:jc w:val="center"/>
        <w:rPr>
          <w:b/>
        </w:rPr>
      </w:pPr>
    </w:p>
    <w:p w:rsidR="0075027E" w:rsidRPr="00E648BA" w:rsidRDefault="0075027E" w:rsidP="0075027E">
      <w:pPr>
        <w:jc w:val="center"/>
        <w:rPr>
          <w:i/>
        </w:rPr>
      </w:pPr>
      <w:r w:rsidRPr="00E648BA">
        <w:rPr>
          <w:b/>
        </w:rPr>
        <w:t xml:space="preserve">PRETENDENTA FINANSIĀLAIS STĀVOKLIS </w:t>
      </w:r>
    </w:p>
    <w:p w:rsidR="0075027E" w:rsidRPr="004B4707" w:rsidRDefault="0075027E" w:rsidP="0075027E">
      <w:pPr>
        <w:tabs>
          <w:tab w:val="left" w:pos="2160"/>
        </w:tabs>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39"/>
      </w:tblGrid>
      <w:tr w:rsidR="0075027E" w:rsidRPr="004B4707" w:rsidTr="008909A2">
        <w:tc>
          <w:tcPr>
            <w:tcW w:w="2127" w:type="dxa"/>
          </w:tcPr>
          <w:p w:rsidR="0075027E" w:rsidRPr="004B4707" w:rsidRDefault="0075027E" w:rsidP="0075027E">
            <w:pPr>
              <w:tabs>
                <w:tab w:val="left" w:pos="2160"/>
              </w:tabs>
            </w:pPr>
          </w:p>
        </w:tc>
        <w:tc>
          <w:tcPr>
            <w:tcW w:w="3039" w:type="dxa"/>
          </w:tcPr>
          <w:p w:rsidR="0075027E" w:rsidRPr="004B4707" w:rsidRDefault="0075027E" w:rsidP="0075027E">
            <w:pPr>
              <w:tabs>
                <w:tab w:val="left" w:pos="2160"/>
              </w:tabs>
              <w:jc w:val="center"/>
            </w:pPr>
            <w:r w:rsidRPr="004B4707">
              <w:t>Gada finanšu (neto) apgrozījums</w:t>
            </w:r>
          </w:p>
        </w:tc>
      </w:tr>
      <w:tr w:rsidR="0075027E" w:rsidRPr="004B4707" w:rsidTr="008909A2">
        <w:trPr>
          <w:trHeight w:val="487"/>
        </w:trPr>
        <w:tc>
          <w:tcPr>
            <w:tcW w:w="2127" w:type="dxa"/>
            <w:vAlign w:val="center"/>
          </w:tcPr>
          <w:p w:rsidR="0075027E" w:rsidRPr="004B4707" w:rsidRDefault="0075027E" w:rsidP="008909A2">
            <w:pPr>
              <w:tabs>
                <w:tab w:val="left" w:pos="2160"/>
              </w:tabs>
              <w:jc w:val="center"/>
            </w:pPr>
            <w:r w:rsidRPr="004B4707">
              <w:t>201</w:t>
            </w:r>
            <w:r>
              <w:t>7</w:t>
            </w:r>
            <w:r w:rsidRPr="004B4707">
              <w:t>.gads</w:t>
            </w:r>
          </w:p>
        </w:tc>
        <w:tc>
          <w:tcPr>
            <w:tcW w:w="3039" w:type="dxa"/>
          </w:tcPr>
          <w:p w:rsidR="0075027E" w:rsidRPr="004B4707" w:rsidRDefault="0075027E" w:rsidP="0075027E">
            <w:pPr>
              <w:tabs>
                <w:tab w:val="left" w:pos="2160"/>
              </w:tabs>
            </w:pPr>
          </w:p>
        </w:tc>
      </w:tr>
      <w:tr w:rsidR="0075027E" w:rsidRPr="004B4707" w:rsidTr="008909A2">
        <w:trPr>
          <w:trHeight w:val="537"/>
        </w:trPr>
        <w:tc>
          <w:tcPr>
            <w:tcW w:w="2127" w:type="dxa"/>
            <w:vAlign w:val="center"/>
          </w:tcPr>
          <w:p w:rsidR="0075027E" w:rsidRPr="004B4707" w:rsidRDefault="0075027E" w:rsidP="008909A2">
            <w:pPr>
              <w:tabs>
                <w:tab w:val="left" w:pos="2160"/>
              </w:tabs>
              <w:jc w:val="center"/>
            </w:pPr>
            <w:r w:rsidRPr="004B4707">
              <w:t>201</w:t>
            </w:r>
            <w:r>
              <w:t>6</w:t>
            </w:r>
            <w:r w:rsidRPr="004B4707">
              <w:t>.gads</w:t>
            </w:r>
          </w:p>
        </w:tc>
        <w:tc>
          <w:tcPr>
            <w:tcW w:w="3039" w:type="dxa"/>
          </w:tcPr>
          <w:p w:rsidR="0075027E" w:rsidRPr="004B4707" w:rsidRDefault="0075027E" w:rsidP="0075027E">
            <w:pPr>
              <w:tabs>
                <w:tab w:val="left" w:pos="2160"/>
              </w:tabs>
            </w:pPr>
          </w:p>
        </w:tc>
      </w:tr>
      <w:tr w:rsidR="0075027E" w:rsidRPr="004B4707" w:rsidTr="008909A2">
        <w:trPr>
          <w:trHeight w:val="573"/>
        </w:trPr>
        <w:tc>
          <w:tcPr>
            <w:tcW w:w="2127" w:type="dxa"/>
            <w:vAlign w:val="center"/>
          </w:tcPr>
          <w:p w:rsidR="0075027E" w:rsidRPr="004B4707" w:rsidRDefault="0075027E" w:rsidP="008909A2">
            <w:pPr>
              <w:tabs>
                <w:tab w:val="left" w:pos="2160"/>
              </w:tabs>
              <w:jc w:val="center"/>
            </w:pPr>
            <w:r w:rsidRPr="004B4707">
              <w:t>201</w:t>
            </w:r>
            <w:r>
              <w:t>5</w:t>
            </w:r>
            <w:r w:rsidRPr="004B4707">
              <w:t>.gads</w:t>
            </w:r>
          </w:p>
        </w:tc>
        <w:tc>
          <w:tcPr>
            <w:tcW w:w="3039" w:type="dxa"/>
          </w:tcPr>
          <w:p w:rsidR="0075027E" w:rsidRPr="004B4707" w:rsidRDefault="0075027E" w:rsidP="0075027E">
            <w:pPr>
              <w:tabs>
                <w:tab w:val="left" w:pos="2160"/>
              </w:tabs>
            </w:pPr>
          </w:p>
        </w:tc>
      </w:tr>
      <w:tr w:rsidR="0075027E" w:rsidRPr="004B4707" w:rsidTr="008909A2">
        <w:trPr>
          <w:trHeight w:val="553"/>
        </w:trPr>
        <w:tc>
          <w:tcPr>
            <w:tcW w:w="2127" w:type="dxa"/>
            <w:vAlign w:val="center"/>
          </w:tcPr>
          <w:p w:rsidR="0075027E" w:rsidRPr="004B4707" w:rsidRDefault="0075027E" w:rsidP="008909A2">
            <w:pPr>
              <w:tabs>
                <w:tab w:val="left" w:pos="2160"/>
              </w:tabs>
              <w:jc w:val="center"/>
              <w:rPr>
                <w:b/>
                <w:bCs/>
              </w:rPr>
            </w:pPr>
            <w:r w:rsidRPr="004B4707">
              <w:rPr>
                <w:b/>
                <w:bCs/>
              </w:rPr>
              <w:t>Vidēji gadā:</w:t>
            </w:r>
          </w:p>
        </w:tc>
        <w:tc>
          <w:tcPr>
            <w:tcW w:w="3039" w:type="dxa"/>
          </w:tcPr>
          <w:p w:rsidR="0075027E" w:rsidRPr="004B4707" w:rsidRDefault="0075027E" w:rsidP="0075027E">
            <w:pPr>
              <w:tabs>
                <w:tab w:val="left" w:pos="2160"/>
              </w:tabs>
            </w:pPr>
          </w:p>
        </w:tc>
      </w:tr>
    </w:tbl>
    <w:p w:rsidR="0075027E" w:rsidRPr="004B4707" w:rsidRDefault="0075027E" w:rsidP="0075027E">
      <w:pPr>
        <w:tabs>
          <w:tab w:val="left" w:pos="2160"/>
        </w:tabs>
      </w:pPr>
    </w:p>
    <w:p w:rsidR="0075027E" w:rsidRPr="004B4707" w:rsidRDefault="0075027E" w:rsidP="0075027E">
      <w:pPr>
        <w:tabs>
          <w:tab w:val="left" w:pos="2160"/>
        </w:tabs>
      </w:pPr>
    </w:p>
    <w:p w:rsidR="0075027E" w:rsidRPr="004B4707" w:rsidRDefault="0075027E" w:rsidP="0075027E">
      <w:pPr>
        <w:tabs>
          <w:tab w:val="left" w:pos="2160"/>
        </w:tabs>
      </w:pPr>
    </w:p>
    <w:p w:rsidR="0075027E" w:rsidRPr="004B4707" w:rsidRDefault="0075027E" w:rsidP="0075027E">
      <w:pPr>
        <w:tabs>
          <w:tab w:val="left" w:pos="2160"/>
        </w:tabs>
      </w:pPr>
    </w:p>
    <w:p w:rsidR="0075027E" w:rsidRPr="004B4707" w:rsidRDefault="0075027E" w:rsidP="0075027E">
      <w:pPr>
        <w:tabs>
          <w:tab w:val="left" w:pos="2160"/>
        </w:tabs>
        <w:jc w:val="both"/>
      </w:pPr>
      <w:r w:rsidRPr="004B4707">
        <w:t>Pielikumā:  Finanšu pārskat</w:t>
      </w:r>
      <w:r>
        <w:t>a peļņas-zaudējuma aprēķins, bilance</w:t>
      </w:r>
      <w:r w:rsidRPr="004B4707">
        <w:t xml:space="preserve"> par katru norādīto finanšu gadu </w:t>
      </w:r>
      <w:r w:rsidRPr="004B4707">
        <w:rPr>
          <w:bCs/>
        </w:rPr>
        <w:t xml:space="preserve">apliecinātas kopijas kopā uz ___________ lpp. </w:t>
      </w:r>
    </w:p>
    <w:p w:rsidR="0075027E" w:rsidRPr="004B4707" w:rsidRDefault="0075027E" w:rsidP="0075027E">
      <w:pPr>
        <w:rPr>
          <w:bCs/>
          <w:i/>
        </w:rPr>
      </w:pPr>
    </w:p>
    <w:p w:rsidR="0075027E" w:rsidRPr="004B4707" w:rsidRDefault="0075027E" w:rsidP="0075027E">
      <w:pPr>
        <w:rPr>
          <w:bCs/>
          <w:i/>
        </w:rPr>
      </w:pPr>
      <w:r w:rsidRPr="004B4707">
        <w:rPr>
          <w:bCs/>
          <w:i/>
        </w:rPr>
        <w:t>___________________________________________________________________________</w:t>
      </w:r>
    </w:p>
    <w:p w:rsidR="0075027E" w:rsidRPr="004B4707" w:rsidRDefault="0075027E" w:rsidP="0075027E">
      <w:pPr>
        <w:jc w:val="center"/>
        <w:rPr>
          <w:bCs/>
          <w:i/>
        </w:rPr>
      </w:pPr>
      <w:r w:rsidRPr="004B4707">
        <w:rPr>
          <w:bCs/>
          <w:i/>
        </w:rPr>
        <w:t>(uzņēmuma vadītāja vai tā pilnvarotās personas (pievienot pilnvaras oriģinālu vai apliecinātu kopiju) paraksts, tā atšifrējums)</w:t>
      </w:r>
    </w:p>
    <w:p w:rsidR="0075027E" w:rsidRPr="004B4707" w:rsidRDefault="0075027E" w:rsidP="0075027E">
      <w:pPr>
        <w:ind w:left="426" w:hanging="426"/>
        <w:jc w:val="both"/>
        <w:rPr>
          <w:b/>
        </w:rPr>
      </w:pPr>
    </w:p>
    <w:p w:rsidR="0075027E" w:rsidRPr="004B4707" w:rsidRDefault="0075027E" w:rsidP="0075027E">
      <w:pPr>
        <w:ind w:left="426" w:hanging="426"/>
        <w:jc w:val="both"/>
        <w:rPr>
          <w:b/>
        </w:rPr>
      </w:pPr>
    </w:p>
    <w:p w:rsidR="0075027E" w:rsidRDefault="0075027E" w:rsidP="0075027E">
      <w:pPr>
        <w:tabs>
          <w:tab w:val="left" w:pos="2160"/>
        </w:tabs>
        <w:rPr>
          <w:bCs/>
        </w:rPr>
      </w:pPr>
    </w:p>
    <w:p w:rsidR="0075027E" w:rsidRDefault="0075027E" w:rsidP="0075027E">
      <w:pPr>
        <w:tabs>
          <w:tab w:val="left" w:pos="2160"/>
        </w:tabs>
        <w:rPr>
          <w:bCs/>
        </w:rPr>
      </w:pPr>
    </w:p>
    <w:p w:rsidR="0075027E" w:rsidRPr="002B72A9" w:rsidRDefault="0075027E" w:rsidP="0075027E">
      <w:pPr>
        <w:tabs>
          <w:tab w:val="left" w:pos="2160"/>
        </w:tabs>
        <w:rPr>
          <w:bCs/>
        </w:rPr>
        <w:sectPr w:rsidR="0075027E" w:rsidRPr="002B72A9" w:rsidSect="0075027E">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rPr>
        <w:t>201</w:t>
      </w:r>
      <w:r>
        <w:rPr>
          <w:bCs/>
        </w:rPr>
        <w:t>8</w:t>
      </w:r>
      <w:r w:rsidRPr="004B4707">
        <w:rPr>
          <w:bCs/>
        </w:rPr>
        <w:t>.gada</w:t>
      </w:r>
      <w:r>
        <w:rPr>
          <w:bCs/>
        </w:rPr>
        <w:t xml:space="preserve"> </w:t>
      </w:r>
      <w:r w:rsidRPr="004B4707">
        <w:rPr>
          <w:bCs/>
        </w:rPr>
        <w:t>___._____________</w:t>
      </w:r>
      <w:r w:rsidRPr="00960D17">
        <w:br w:type="page"/>
      </w:r>
    </w:p>
    <w:p w:rsidR="0075027E" w:rsidRDefault="0075027E" w:rsidP="0075027E">
      <w:pPr>
        <w:jc w:val="center"/>
        <w:rPr>
          <w:b/>
        </w:rPr>
      </w:pPr>
    </w:p>
    <w:p w:rsidR="0075027E" w:rsidRPr="00167FAC" w:rsidRDefault="00E83F55" w:rsidP="0075027E">
      <w:pPr>
        <w:ind w:left="750"/>
        <w:contextualSpacing/>
        <w:jc w:val="right"/>
        <w:rPr>
          <w:sz w:val="20"/>
          <w:szCs w:val="20"/>
        </w:rPr>
      </w:pPr>
      <w:r w:rsidRPr="00167FAC">
        <w:rPr>
          <w:b/>
          <w:sz w:val="20"/>
          <w:szCs w:val="20"/>
        </w:rPr>
        <w:t>3</w:t>
      </w:r>
      <w:r w:rsidR="0075027E" w:rsidRPr="00167FAC">
        <w:rPr>
          <w:b/>
          <w:sz w:val="20"/>
          <w:szCs w:val="20"/>
        </w:rPr>
        <w:t>.p</w:t>
      </w:r>
      <w:r w:rsidR="0075027E" w:rsidRPr="00167FAC">
        <w:rPr>
          <w:b/>
          <w:bCs/>
          <w:sz w:val="20"/>
          <w:szCs w:val="20"/>
        </w:rPr>
        <w:t>ielikums</w:t>
      </w:r>
    </w:p>
    <w:p w:rsidR="00540D30" w:rsidRPr="00167FAC" w:rsidRDefault="00540D30" w:rsidP="00540D30">
      <w:pPr>
        <w:pStyle w:val="BlockText"/>
        <w:ind w:left="851" w:right="24" w:firstLine="0"/>
        <w:jc w:val="right"/>
        <w:rPr>
          <w:sz w:val="20"/>
          <w:szCs w:val="20"/>
        </w:rPr>
      </w:pPr>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167FAC" w:rsidRDefault="00E83F55" w:rsidP="00E83F55">
      <w:pPr>
        <w:pStyle w:val="BlockText"/>
        <w:ind w:left="851" w:right="24" w:firstLine="0"/>
        <w:jc w:val="right"/>
        <w:rPr>
          <w:sz w:val="20"/>
          <w:szCs w:val="20"/>
        </w:rPr>
      </w:pPr>
      <w:r w:rsidRPr="00167FAC">
        <w:rPr>
          <w:bCs/>
          <w:sz w:val="20"/>
          <w:szCs w:val="20"/>
        </w:rPr>
        <w:t>ID Nr. KND 2018/24</w:t>
      </w:r>
    </w:p>
    <w:p w:rsidR="0075027E" w:rsidRPr="002B72A9" w:rsidRDefault="0075027E" w:rsidP="0075027E">
      <w:pPr>
        <w:keepNext/>
        <w:jc w:val="right"/>
        <w:rPr>
          <w:b/>
          <w:bCs/>
        </w:rPr>
      </w:pPr>
    </w:p>
    <w:p w:rsidR="0075027E" w:rsidRPr="002B72A9" w:rsidRDefault="0075027E" w:rsidP="0075027E">
      <w:pPr>
        <w:jc w:val="center"/>
        <w:rPr>
          <w:b/>
        </w:rPr>
      </w:pPr>
    </w:p>
    <w:p w:rsidR="0075027E" w:rsidRPr="002B72A9" w:rsidRDefault="0075027E" w:rsidP="0075027E">
      <w:pPr>
        <w:jc w:val="center"/>
        <w:rPr>
          <w:b/>
        </w:rPr>
      </w:pPr>
      <w:bookmarkStart w:id="14" w:name="_Hlk493505406"/>
      <w:r w:rsidRPr="002B72A9">
        <w:rPr>
          <w:b/>
        </w:rPr>
        <w:t>APAKŠUZŅĒMĒJU SARAKSTS</w:t>
      </w:r>
    </w:p>
    <w:bookmarkEnd w:id="14"/>
    <w:p w:rsidR="0075027E" w:rsidRPr="002B72A9" w:rsidRDefault="0075027E" w:rsidP="0075027E"/>
    <w:p w:rsidR="0075027E" w:rsidRPr="002B72A9" w:rsidRDefault="0075027E" w:rsidP="0075027E">
      <w:pPr>
        <w:jc w:val="center"/>
        <w:rPr>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75027E" w:rsidRPr="002B72A9" w:rsidTr="0075027E">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5027E" w:rsidRPr="002B72A9" w:rsidRDefault="0075027E" w:rsidP="0075027E">
            <w:pPr>
              <w:jc w:val="center"/>
              <w:rPr>
                <w:b/>
              </w:rPr>
            </w:pPr>
            <w:r w:rsidRPr="002B72A9">
              <w:rPr>
                <w:b/>
              </w:rPr>
              <w:t>Nr.</w:t>
            </w:r>
            <w:r w:rsidR="008909A2">
              <w:rPr>
                <w:b/>
              </w:rPr>
              <w:t xml:space="preserve"> </w:t>
            </w:r>
            <w:r w:rsidRPr="002B72A9">
              <w:rPr>
                <w:b/>
              </w:rPr>
              <w:t>p.</w:t>
            </w:r>
            <w:r w:rsidR="008909A2">
              <w:rPr>
                <w:b/>
              </w:rPr>
              <w:t xml:space="preserve"> </w:t>
            </w:r>
            <w:r w:rsidRPr="002B72A9">
              <w:rPr>
                <w:b/>
              </w:rPr>
              <w:t>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Iesaistīto personu, Apakšuzņēmēju (</w:t>
            </w:r>
            <w:r w:rsidRPr="002B72A9">
              <w:rPr>
                <w:b/>
                <w:bCs/>
              </w:rPr>
              <w:t xml:space="preserve">nosaukums, reģistrācijas numurs, adrese, </w:t>
            </w:r>
            <w:proofErr w:type="spellStart"/>
            <w:r w:rsidRPr="002B72A9">
              <w:rPr>
                <w:b/>
                <w:bCs/>
              </w:rPr>
              <w:t>pārstāvēttiesīga</w:t>
            </w:r>
            <w:proofErr w:type="spellEnd"/>
            <w:r w:rsidRPr="002B72A9">
              <w:rPr>
                <w:b/>
                <w:bCs/>
              </w:rPr>
              <w:t xml:space="preserve"> persona un saziņas līdzekļi, MVU statuss</w:t>
            </w:r>
            <w:r w:rsidRPr="002B72A9">
              <w:rPr>
                <w:b/>
                <w:bCs/>
                <w:vertAlign w:val="superscript"/>
              </w:rPr>
              <w:footnoteReference w:id="1"/>
            </w:r>
            <w:r w:rsidRPr="002B72A9">
              <w:rPr>
                <w:b/>
                <w:bCs/>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75027E" w:rsidRPr="002B72A9" w:rsidRDefault="0075027E" w:rsidP="0075027E">
            <w:pPr>
              <w:jc w:val="center"/>
              <w:rPr>
                <w:b/>
              </w:rPr>
            </w:pPr>
            <w:r w:rsidRPr="002B72A9">
              <w:rPr>
                <w:b/>
              </w:rPr>
              <w:t xml:space="preserve">Veicamā Darba daļa </w:t>
            </w:r>
          </w:p>
        </w:tc>
      </w:tr>
      <w:tr w:rsidR="0075027E" w:rsidRPr="002B72A9" w:rsidTr="0075027E">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Apjoms</w:t>
            </w:r>
          </w:p>
          <w:p w:rsidR="0075027E" w:rsidRPr="002B72A9" w:rsidRDefault="0075027E" w:rsidP="0075027E">
            <w:pPr>
              <w:jc w:val="center"/>
              <w:rPr>
                <w:b/>
              </w:rPr>
            </w:pPr>
            <w:r w:rsidRPr="002B72A9">
              <w:rPr>
                <w:b/>
              </w:rPr>
              <w:t>(</w:t>
            </w:r>
            <w:proofErr w:type="spellStart"/>
            <w:r w:rsidRPr="002B72A9">
              <w:rPr>
                <w:b/>
              </w:rPr>
              <w:t>euro</w:t>
            </w:r>
            <w:proofErr w:type="spellEnd"/>
            <w:r w:rsidRPr="002B72A9">
              <w:rPr>
                <w:b/>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 no piedāvātās līguma summas</w:t>
            </w:r>
          </w:p>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hideMark/>
          </w:tcPr>
          <w:p w:rsidR="0075027E" w:rsidRPr="002B72A9" w:rsidRDefault="0075027E" w:rsidP="0075027E">
            <w:pPr>
              <w:ind w:left="360"/>
            </w:pPr>
            <w:r w:rsidRPr="002B72A9">
              <w:t>1.</w:t>
            </w: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hideMark/>
          </w:tcPr>
          <w:p w:rsidR="0075027E" w:rsidRPr="002B72A9" w:rsidRDefault="0075027E" w:rsidP="0075027E">
            <w:pPr>
              <w:ind w:left="360"/>
            </w:pPr>
            <w:r w:rsidRPr="002B72A9">
              <w:t>2.</w:t>
            </w: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tcPr>
          <w:p w:rsidR="0075027E" w:rsidRPr="002B72A9" w:rsidRDefault="0075027E" w:rsidP="0075027E">
            <w:pPr>
              <w:ind w:left="360"/>
            </w:pP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hideMark/>
          </w:tcPr>
          <w:p w:rsidR="0075027E" w:rsidRPr="002B72A9" w:rsidRDefault="0075027E" w:rsidP="0075027E">
            <w:r w:rsidRPr="002B72A9">
              <w:t xml:space="preserve">   </w:t>
            </w: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5954" w:type="dxa"/>
            <w:gridSpan w:val="3"/>
            <w:tcBorders>
              <w:top w:val="single" w:sz="4" w:space="0" w:color="auto"/>
              <w:left w:val="single" w:sz="4" w:space="0" w:color="auto"/>
              <w:bottom w:val="single" w:sz="4" w:space="0" w:color="auto"/>
              <w:right w:val="single" w:sz="4" w:space="0" w:color="auto"/>
            </w:tcBorders>
          </w:tcPr>
          <w:p w:rsidR="0075027E" w:rsidRPr="002B72A9" w:rsidRDefault="0075027E" w:rsidP="0075027E">
            <w:pPr>
              <w:jc w:val="right"/>
            </w:pPr>
            <w:r w:rsidRPr="002B72A9">
              <w:t>Kopā:</w:t>
            </w:r>
          </w:p>
        </w:tc>
        <w:tc>
          <w:tcPr>
            <w:tcW w:w="1843"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3"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bl>
    <w:p w:rsidR="0075027E" w:rsidRPr="002B72A9" w:rsidRDefault="0075027E" w:rsidP="0075027E">
      <w:pPr>
        <w:jc w:val="center"/>
        <w:rPr>
          <w:b/>
        </w:rPr>
      </w:pPr>
    </w:p>
    <w:p w:rsidR="0075027E" w:rsidRPr="002B72A9" w:rsidRDefault="0075027E" w:rsidP="0075027E">
      <w:r w:rsidRPr="002B72A9">
        <w:t xml:space="preserve">*pievienojot katra apakšuzņēmēja apliecinājumu par tā gatavību veikt tam izpildei nododamo līguma daļu. </w:t>
      </w:r>
    </w:p>
    <w:p w:rsidR="0075027E" w:rsidRPr="002B72A9" w:rsidRDefault="0075027E" w:rsidP="0075027E"/>
    <w:p w:rsidR="0075027E" w:rsidRPr="002B72A9" w:rsidRDefault="0075027E" w:rsidP="0075027E">
      <w:pPr>
        <w:ind w:left="360" w:hanging="360"/>
        <w:jc w:val="both"/>
      </w:pPr>
    </w:p>
    <w:p w:rsidR="0075027E" w:rsidRPr="002B72A9" w:rsidRDefault="0075027E" w:rsidP="0075027E"/>
    <w:p w:rsidR="0075027E" w:rsidRPr="002B72A9" w:rsidRDefault="0075027E" w:rsidP="0075027E"/>
    <w:p w:rsidR="0075027E" w:rsidRPr="00353A74" w:rsidRDefault="0075027E" w:rsidP="0075027E">
      <w:pPr>
        <w:rPr>
          <w:bCs/>
          <w:i/>
        </w:rPr>
      </w:pPr>
    </w:p>
    <w:p w:rsidR="0075027E" w:rsidRPr="00353A74" w:rsidRDefault="0075027E" w:rsidP="0075027E"/>
    <w:p w:rsidR="0075027E" w:rsidRPr="00353A74" w:rsidRDefault="0075027E" w:rsidP="0075027E"/>
    <w:p w:rsidR="0075027E" w:rsidRPr="002B72A9" w:rsidRDefault="0075027E" w:rsidP="0075027E">
      <w:pPr>
        <w:widowControl/>
        <w:overflowPunct/>
        <w:autoSpaceDE/>
        <w:autoSpaceDN/>
        <w:adjustRightInd/>
        <w:spacing w:after="200" w:line="276" w:lineRule="auto"/>
        <w:rPr>
          <w:rFonts w:eastAsia="SimSun"/>
          <w:b/>
          <w:kern w:val="0"/>
          <w:lang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5027E" w:rsidRPr="00742201" w:rsidTr="0075027E">
        <w:trPr>
          <w:trHeight w:val="390"/>
        </w:trPr>
        <w:tc>
          <w:tcPr>
            <w:tcW w:w="3671" w:type="dxa"/>
            <w:vAlign w:val="center"/>
          </w:tcPr>
          <w:p w:rsidR="0075027E" w:rsidRPr="00742201" w:rsidRDefault="0075027E" w:rsidP="0075027E">
            <w:pPr>
              <w:tabs>
                <w:tab w:val="left" w:pos="9498"/>
              </w:tabs>
              <w:ind w:right="-115"/>
              <w:jc w:val="right"/>
              <w:rPr>
                <w:b/>
                <w:bCs/>
              </w:rPr>
            </w:pPr>
            <w:r w:rsidRPr="00742201">
              <w:rPr>
                <w:b/>
                <w:bCs/>
              </w:rPr>
              <w:t>Pretendenta nosaukums*:</w:t>
            </w:r>
          </w:p>
        </w:tc>
        <w:tc>
          <w:tcPr>
            <w:tcW w:w="4024" w:type="dxa"/>
            <w:vAlign w:val="center"/>
          </w:tcPr>
          <w:p w:rsidR="0075027E" w:rsidRPr="00742201" w:rsidRDefault="0075027E" w:rsidP="0075027E">
            <w:pPr>
              <w:tabs>
                <w:tab w:val="left" w:pos="9498"/>
              </w:tabs>
              <w:ind w:right="-115"/>
              <w:rPr>
                <w:b/>
                <w:bCs/>
              </w:rPr>
            </w:pPr>
          </w:p>
        </w:tc>
      </w:tr>
      <w:tr w:rsidR="0075027E" w:rsidRPr="00742201" w:rsidTr="0075027E">
        <w:trPr>
          <w:trHeight w:val="390"/>
        </w:trPr>
        <w:tc>
          <w:tcPr>
            <w:tcW w:w="3671" w:type="dxa"/>
            <w:vAlign w:val="center"/>
          </w:tcPr>
          <w:p w:rsidR="0075027E" w:rsidRPr="00742201" w:rsidRDefault="0075027E" w:rsidP="0075027E">
            <w:pPr>
              <w:tabs>
                <w:tab w:val="left" w:pos="9498"/>
              </w:tabs>
              <w:ind w:right="-115"/>
              <w:jc w:val="right"/>
              <w:rPr>
                <w:b/>
                <w:bCs/>
              </w:rPr>
            </w:pPr>
            <w:r w:rsidRPr="00742201">
              <w:rPr>
                <w:b/>
                <w:bCs/>
              </w:rPr>
              <w:t>Amatpersonas vārds, uzvārds*:</w:t>
            </w:r>
          </w:p>
        </w:tc>
        <w:tc>
          <w:tcPr>
            <w:tcW w:w="4024" w:type="dxa"/>
            <w:vAlign w:val="center"/>
          </w:tcPr>
          <w:p w:rsidR="0075027E" w:rsidRPr="00742201" w:rsidRDefault="0075027E" w:rsidP="0075027E">
            <w:pPr>
              <w:tabs>
                <w:tab w:val="left" w:pos="9498"/>
              </w:tabs>
              <w:ind w:right="-115"/>
              <w:rPr>
                <w:b/>
                <w:bCs/>
              </w:rPr>
            </w:pPr>
          </w:p>
        </w:tc>
      </w:tr>
      <w:tr w:rsidR="0075027E" w:rsidRPr="00742201" w:rsidTr="0075027E">
        <w:trPr>
          <w:trHeight w:val="390"/>
        </w:trPr>
        <w:tc>
          <w:tcPr>
            <w:tcW w:w="3671" w:type="dxa"/>
            <w:vAlign w:val="center"/>
          </w:tcPr>
          <w:p w:rsidR="0075027E" w:rsidRPr="00742201" w:rsidRDefault="0075027E" w:rsidP="0075027E">
            <w:pPr>
              <w:tabs>
                <w:tab w:val="left" w:pos="9498"/>
              </w:tabs>
              <w:ind w:right="-115"/>
              <w:jc w:val="right"/>
              <w:rPr>
                <w:b/>
                <w:bCs/>
              </w:rPr>
            </w:pPr>
            <w:r w:rsidRPr="00742201">
              <w:rPr>
                <w:b/>
                <w:bCs/>
              </w:rPr>
              <w:t>Ieņemamā amata nosaukums*:</w:t>
            </w:r>
          </w:p>
        </w:tc>
        <w:tc>
          <w:tcPr>
            <w:tcW w:w="4024" w:type="dxa"/>
            <w:vAlign w:val="center"/>
          </w:tcPr>
          <w:p w:rsidR="0075027E" w:rsidRPr="00742201" w:rsidRDefault="0075027E" w:rsidP="0075027E">
            <w:pPr>
              <w:tabs>
                <w:tab w:val="left" w:pos="9498"/>
              </w:tabs>
              <w:ind w:right="-115"/>
              <w:rPr>
                <w:b/>
                <w:bCs/>
              </w:rPr>
            </w:pPr>
          </w:p>
        </w:tc>
      </w:tr>
      <w:tr w:rsidR="0075027E" w:rsidRPr="00742201" w:rsidTr="0075027E">
        <w:trPr>
          <w:trHeight w:val="453"/>
        </w:trPr>
        <w:tc>
          <w:tcPr>
            <w:tcW w:w="3671" w:type="dxa"/>
            <w:vAlign w:val="center"/>
          </w:tcPr>
          <w:p w:rsidR="0075027E" w:rsidRPr="00742201" w:rsidRDefault="0075027E" w:rsidP="0075027E">
            <w:pPr>
              <w:tabs>
                <w:tab w:val="left" w:pos="9498"/>
              </w:tabs>
              <w:ind w:right="-115"/>
              <w:jc w:val="right"/>
              <w:rPr>
                <w:b/>
                <w:bCs/>
              </w:rPr>
            </w:pPr>
            <w:r w:rsidRPr="00742201">
              <w:rPr>
                <w:b/>
                <w:bCs/>
              </w:rPr>
              <w:t>Amatpersonas paraksts*:</w:t>
            </w:r>
          </w:p>
        </w:tc>
        <w:tc>
          <w:tcPr>
            <w:tcW w:w="4024" w:type="dxa"/>
            <w:vAlign w:val="center"/>
          </w:tcPr>
          <w:p w:rsidR="0075027E" w:rsidRPr="00742201" w:rsidRDefault="0075027E" w:rsidP="0075027E">
            <w:pPr>
              <w:tabs>
                <w:tab w:val="left" w:pos="9498"/>
              </w:tabs>
              <w:ind w:right="-115"/>
              <w:rPr>
                <w:b/>
                <w:bCs/>
              </w:rPr>
            </w:pPr>
          </w:p>
        </w:tc>
      </w:tr>
    </w:tbl>
    <w:p w:rsidR="0075027E" w:rsidRPr="00742201" w:rsidRDefault="0075027E" w:rsidP="0075027E">
      <w:pPr>
        <w:jc w:val="right"/>
        <w:rPr>
          <w:b/>
          <w:bCs/>
        </w:rPr>
      </w:pPr>
    </w:p>
    <w:p w:rsidR="0075027E" w:rsidRPr="00742201" w:rsidRDefault="0075027E" w:rsidP="0075027E">
      <w:pPr>
        <w:jc w:val="right"/>
        <w:rPr>
          <w:b/>
          <w:bCs/>
        </w:rPr>
      </w:pPr>
    </w:p>
    <w:p w:rsidR="0075027E" w:rsidRPr="00742201" w:rsidRDefault="0075027E" w:rsidP="0075027E">
      <w:pPr>
        <w:jc w:val="right"/>
        <w:rPr>
          <w:b/>
          <w:bCs/>
        </w:rPr>
      </w:pPr>
    </w:p>
    <w:p w:rsidR="0075027E" w:rsidRPr="00742201" w:rsidRDefault="0075027E" w:rsidP="0075027E">
      <w:pPr>
        <w:jc w:val="right"/>
        <w:rPr>
          <w:b/>
          <w:bCs/>
        </w:rPr>
      </w:pPr>
    </w:p>
    <w:p w:rsidR="0075027E" w:rsidRPr="00742201" w:rsidRDefault="0075027E" w:rsidP="0075027E">
      <w:pPr>
        <w:jc w:val="right"/>
        <w:rPr>
          <w:b/>
          <w:bCs/>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167FAC" w:rsidRDefault="00167FAC" w:rsidP="0075027E">
      <w:pPr>
        <w:keepNext/>
        <w:jc w:val="right"/>
        <w:rPr>
          <w:b/>
          <w:bCs/>
          <w:sz w:val="20"/>
          <w:szCs w:val="20"/>
        </w:rPr>
      </w:pPr>
      <w:r w:rsidRPr="00167FAC">
        <w:rPr>
          <w:b/>
          <w:sz w:val="20"/>
          <w:szCs w:val="20"/>
        </w:rPr>
        <w:t>4</w:t>
      </w:r>
      <w:r w:rsidR="0075027E" w:rsidRPr="00167FAC">
        <w:rPr>
          <w:b/>
          <w:sz w:val="20"/>
          <w:szCs w:val="20"/>
        </w:rPr>
        <w:t>.p</w:t>
      </w:r>
      <w:r w:rsidR="0075027E" w:rsidRPr="00167FAC">
        <w:rPr>
          <w:b/>
          <w:bCs/>
          <w:sz w:val="20"/>
          <w:szCs w:val="20"/>
        </w:rPr>
        <w:t>ielikums</w:t>
      </w:r>
    </w:p>
    <w:p w:rsidR="00540D30" w:rsidRPr="00167FAC" w:rsidRDefault="00540D30" w:rsidP="00540D30">
      <w:pPr>
        <w:pStyle w:val="BlockText"/>
        <w:ind w:left="851" w:right="24" w:firstLine="0"/>
        <w:jc w:val="right"/>
        <w:rPr>
          <w:sz w:val="20"/>
          <w:szCs w:val="20"/>
        </w:rPr>
      </w:pPr>
      <w:bookmarkStart w:id="15" w:name="_Hlk517862152"/>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bookmarkEnd w:id="15"/>
    <w:p w:rsidR="00E83F55" w:rsidRPr="00545252" w:rsidRDefault="00E83F55" w:rsidP="00E83F55">
      <w:pPr>
        <w:pStyle w:val="BlockText"/>
        <w:ind w:left="851" w:right="24" w:firstLine="0"/>
        <w:jc w:val="right"/>
        <w:rPr>
          <w:sz w:val="20"/>
        </w:rPr>
      </w:pPr>
      <w:r w:rsidRPr="00167FAC">
        <w:rPr>
          <w:bCs/>
          <w:sz w:val="20"/>
          <w:szCs w:val="20"/>
        </w:rPr>
        <w:t>ID Nr. KND 2018/24</w:t>
      </w:r>
    </w:p>
    <w:p w:rsidR="0075027E" w:rsidRPr="002B72A9" w:rsidRDefault="0075027E" w:rsidP="0075027E">
      <w:pPr>
        <w:keepNext/>
        <w:jc w:val="right"/>
        <w:rPr>
          <w:b/>
          <w:bCs/>
        </w:rPr>
      </w:pPr>
    </w:p>
    <w:p w:rsidR="0075027E" w:rsidRPr="002B72A9" w:rsidRDefault="0075027E" w:rsidP="0075027E">
      <w:pPr>
        <w:keepNext/>
        <w:jc w:val="center"/>
        <w:outlineLvl w:val="1"/>
        <w:rPr>
          <w:rFonts w:cs="Arial"/>
          <w:b/>
          <w:bCs/>
          <w:iCs/>
        </w:rPr>
      </w:pPr>
    </w:p>
    <w:p w:rsidR="0075027E" w:rsidRPr="002B72A9" w:rsidRDefault="0075027E" w:rsidP="0075027E">
      <w:pPr>
        <w:keepNext/>
        <w:jc w:val="center"/>
        <w:outlineLvl w:val="1"/>
        <w:rPr>
          <w:rFonts w:cs="Arial"/>
          <w:b/>
          <w:bCs/>
          <w:iCs/>
        </w:rPr>
      </w:pPr>
    </w:p>
    <w:p w:rsidR="0075027E" w:rsidRPr="002B72A9" w:rsidRDefault="0075027E" w:rsidP="0075027E">
      <w:pPr>
        <w:keepNext/>
        <w:jc w:val="center"/>
        <w:outlineLvl w:val="1"/>
        <w:rPr>
          <w:rFonts w:cs="Arial"/>
          <w:b/>
          <w:bCs/>
          <w:iCs/>
        </w:rPr>
      </w:pPr>
      <w:r w:rsidRPr="002B72A9">
        <w:rPr>
          <w:rFonts w:cs="Arial"/>
          <w:b/>
          <w:bCs/>
          <w:iCs/>
        </w:rPr>
        <w:t xml:space="preserve">Apakšuzņēmēja </w:t>
      </w:r>
      <w:bookmarkStart w:id="16" w:name="_Toc211739527"/>
      <w:bookmarkStart w:id="17" w:name="_Toc243818526"/>
      <w:r w:rsidRPr="002B72A9">
        <w:rPr>
          <w:rFonts w:cs="Arial"/>
          <w:b/>
          <w:bCs/>
          <w:iCs/>
        </w:rPr>
        <w:t>apliecinājums</w:t>
      </w:r>
      <w:bookmarkEnd w:id="16"/>
      <w:bookmarkEnd w:id="17"/>
    </w:p>
    <w:p w:rsidR="0075027E" w:rsidRPr="002B72A9" w:rsidRDefault="0075027E" w:rsidP="0075027E">
      <w:pPr>
        <w:keepNext/>
        <w:jc w:val="center"/>
        <w:outlineLvl w:val="1"/>
        <w:rPr>
          <w:rFonts w:cs="Arial"/>
          <w:b/>
          <w:bCs/>
          <w:iCs/>
        </w:rPr>
      </w:pPr>
      <w:bookmarkStart w:id="18" w:name="_Toc211739528"/>
      <w:bookmarkStart w:id="19" w:name="_Toc243818527"/>
      <w:r w:rsidRPr="002B72A9">
        <w:rPr>
          <w:rFonts w:cs="Arial"/>
          <w:b/>
          <w:bCs/>
          <w:iCs/>
        </w:rPr>
        <w:t>par gatavību iesaistīties līguma izpildē</w:t>
      </w:r>
      <w:bookmarkEnd w:id="18"/>
      <w:bookmarkEnd w:id="19"/>
    </w:p>
    <w:p w:rsidR="0075027E" w:rsidRPr="002B72A9" w:rsidRDefault="0075027E" w:rsidP="0075027E">
      <w:pPr>
        <w:rPr>
          <w:b/>
          <w:bCs/>
        </w:rPr>
      </w:pPr>
    </w:p>
    <w:p w:rsidR="0075027E" w:rsidRPr="002B72A9" w:rsidRDefault="0075027E" w:rsidP="0075027E">
      <w:pPr>
        <w:rPr>
          <w:b/>
          <w:bCs/>
        </w:rPr>
      </w:pPr>
    </w:p>
    <w:p w:rsidR="0075027E" w:rsidRPr="002B72A9" w:rsidRDefault="0075027E" w:rsidP="0075027E">
      <w:pPr>
        <w:widowControl/>
        <w:ind w:right="24"/>
        <w:jc w:val="both"/>
        <w:rPr>
          <w:kern w:val="0"/>
        </w:rPr>
      </w:pPr>
      <w:r w:rsidRPr="002B72A9">
        <w:rPr>
          <w:bCs/>
          <w:kern w:val="0"/>
        </w:rPr>
        <w:t>Ar šo ____________ (</w:t>
      </w:r>
      <w:r w:rsidRPr="002B72A9">
        <w:rPr>
          <w:bCs/>
          <w:i/>
          <w:kern w:val="0"/>
        </w:rPr>
        <w:t>apakšuzņēmēja nosaukums</w:t>
      </w:r>
      <w:r w:rsidRPr="002B72A9">
        <w:rPr>
          <w:bCs/>
          <w:kern w:val="0"/>
        </w:rPr>
        <w:t xml:space="preserve">) apņemas strādāt pie </w:t>
      </w:r>
      <w:r>
        <w:rPr>
          <w:bCs/>
          <w:kern w:val="0"/>
        </w:rPr>
        <w:t>I</w:t>
      </w:r>
      <w:r w:rsidRPr="002B72A9">
        <w:rPr>
          <w:bCs/>
          <w:kern w:val="0"/>
        </w:rPr>
        <w:t>epirkuma “</w:t>
      </w:r>
      <w:r w:rsidR="00167FAC">
        <w:t xml:space="preserve">Mazlietota </w:t>
      </w:r>
      <w:r w:rsidR="003B3213">
        <w:t xml:space="preserve">vieglā pasažieru </w:t>
      </w:r>
      <w:r w:rsidR="00167FAC">
        <w:t xml:space="preserve">automobiļa (mikroautobusa) iegāde Kandavas novada </w:t>
      </w:r>
      <w:r w:rsidR="00540D30">
        <w:t>Kultūras un sporta pārvaldes</w:t>
      </w:r>
      <w:r w:rsidR="00167FAC">
        <w:t xml:space="preserve"> vajadzībām</w:t>
      </w:r>
      <w:r w:rsidRPr="002B72A9">
        <w:rPr>
          <w:bCs/>
          <w:kern w:val="0"/>
        </w:rPr>
        <w:t>„</w:t>
      </w:r>
      <w:r w:rsidRPr="002B72A9">
        <w:rPr>
          <w:kern w:val="0"/>
        </w:rPr>
        <w:t xml:space="preserve"> ID Nr.</w:t>
      </w:r>
      <w:r w:rsidR="00540D30">
        <w:rPr>
          <w:kern w:val="0"/>
        </w:rPr>
        <w:t xml:space="preserve"> </w:t>
      </w:r>
      <w:r w:rsidRPr="002B72A9">
        <w:rPr>
          <w:kern w:val="0"/>
        </w:rPr>
        <w:t>KND 2018/</w:t>
      </w:r>
      <w:r>
        <w:rPr>
          <w:kern w:val="0"/>
        </w:rPr>
        <w:t>2</w:t>
      </w:r>
      <w:r w:rsidR="00167FAC">
        <w:rPr>
          <w:kern w:val="0"/>
        </w:rPr>
        <w:t>4</w:t>
      </w:r>
      <w:r w:rsidR="00CF67B8">
        <w:rPr>
          <w:kern w:val="0"/>
        </w:rPr>
        <w:t xml:space="preserve">, </w:t>
      </w:r>
      <w:r w:rsidR="00CF67B8" w:rsidRPr="002B72A9">
        <w:rPr>
          <w:bCs/>
          <w:kern w:val="0"/>
        </w:rPr>
        <w:t>līguma</w:t>
      </w:r>
      <w:r w:rsidRPr="002B72A9">
        <w:rPr>
          <w:kern w:val="0"/>
        </w:rPr>
        <w:t xml:space="preserve"> </w:t>
      </w:r>
      <w:r w:rsidRPr="002B72A9">
        <w:rPr>
          <w:bCs/>
          <w:kern w:val="0"/>
        </w:rPr>
        <w:t xml:space="preserve">izpildes kā </w:t>
      </w:r>
      <w:r w:rsidR="00CF67B8">
        <w:rPr>
          <w:bCs/>
          <w:kern w:val="0"/>
        </w:rPr>
        <w:t>P</w:t>
      </w:r>
      <w:r w:rsidRPr="002B72A9">
        <w:rPr>
          <w:bCs/>
          <w:kern w:val="0"/>
        </w:rPr>
        <w:t>retendenta ____________________ (</w:t>
      </w:r>
      <w:r w:rsidRPr="002B72A9">
        <w:rPr>
          <w:bCs/>
          <w:i/>
          <w:kern w:val="0"/>
        </w:rPr>
        <w:t xml:space="preserve">Pretendenta nosaukums) </w:t>
      </w:r>
      <w:r w:rsidRPr="002B72A9">
        <w:rPr>
          <w:bCs/>
          <w:kern w:val="0"/>
        </w:rPr>
        <w:t xml:space="preserve">apakšuzņēmējs, gadījumā, ja ar šo </w:t>
      </w:r>
      <w:r w:rsidR="00CF67B8">
        <w:rPr>
          <w:bCs/>
          <w:kern w:val="0"/>
        </w:rPr>
        <w:t>P</w:t>
      </w:r>
      <w:r w:rsidRPr="002B72A9">
        <w:rPr>
          <w:bCs/>
          <w:kern w:val="0"/>
        </w:rPr>
        <w:t xml:space="preserve">retendentu tiks noslēgts </w:t>
      </w:r>
      <w:r w:rsidR="00CF67B8">
        <w:rPr>
          <w:bCs/>
          <w:kern w:val="0"/>
        </w:rPr>
        <w:t>I</w:t>
      </w:r>
      <w:r w:rsidRPr="002B72A9">
        <w:rPr>
          <w:bCs/>
          <w:kern w:val="0"/>
        </w:rPr>
        <w:t xml:space="preserve">epirkuma </w:t>
      </w:r>
      <w:smartTag w:uri="schemas-tilde-lv/tildestengine" w:element="veidnes">
        <w:smartTagPr>
          <w:attr w:name="id" w:val="-1"/>
          <w:attr w:name="baseform" w:val="Līgums"/>
          <w:attr w:name="text" w:val="Līgums"/>
        </w:smartTagPr>
        <w:r w:rsidRPr="002B72A9">
          <w:rPr>
            <w:bCs/>
            <w:kern w:val="0"/>
          </w:rPr>
          <w:t>līgums</w:t>
        </w:r>
      </w:smartTag>
      <w:r w:rsidRPr="002B72A9">
        <w:rPr>
          <w:bCs/>
          <w:kern w:val="0"/>
        </w:rPr>
        <w:t>.</w:t>
      </w:r>
    </w:p>
    <w:p w:rsidR="0075027E" w:rsidRPr="002B72A9" w:rsidRDefault="0075027E" w:rsidP="0075027E">
      <w:pPr>
        <w:jc w:val="both"/>
      </w:pPr>
    </w:p>
    <w:p w:rsidR="0075027E" w:rsidRPr="002B72A9" w:rsidRDefault="0075027E" w:rsidP="0075027E">
      <w:pPr>
        <w:ind w:firstLine="720"/>
        <w:jc w:val="both"/>
        <w:rPr>
          <w:bCs/>
        </w:rPr>
      </w:pPr>
      <w:r w:rsidRPr="002B72A9">
        <w:rPr>
          <w:bCs/>
        </w:rPr>
        <w:t xml:space="preserve">Šī apņemšanās nav atsaucama, izņemot, ja iestājas ārkārtas apstākļi, kurus nav iespējams paredzēt iepirkuma procedūras laikā, par kuriem ______________________________________________ </w:t>
      </w:r>
      <w:r w:rsidRPr="002B72A9">
        <w:rPr>
          <w:bCs/>
          <w:i/>
        </w:rPr>
        <w:t>(apakšuzņēmēja nosaukums)</w:t>
      </w:r>
      <w:r w:rsidRPr="002B72A9">
        <w:rPr>
          <w:bCs/>
        </w:rPr>
        <w:t xml:space="preserve"> apņemas nekavējoties informēt pasūtītāju.</w:t>
      </w:r>
    </w:p>
    <w:p w:rsidR="0075027E" w:rsidRPr="002B72A9" w:rsidRDefault="0075027E" w:rsidP="0075027E">
      <w:pPr>
        <w:ind w:firstLine="720"/>
        <w:jc w:val="both"/>
        <w:rPr>
          <w:bCs/>
        </w:rPr>
      </w:pPr>
    </w:p>
    <w:p w:rsidR="0075027E" w:rsidRPr="002B72A9" w:rsidRDefault="0075027E" w:rsidP="0075027E">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75027E" w:rsidRPr="002B72A9" w:rsidTr="0075027E">
        <w:tc>
          <w:tcPr>
            <w:tcW w:w="1857"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pPr>
            <w:r w:rsidRPr="002B72A9">
              <w:t xml:space="preserve">Apakšuzņēmēja nosaukums, </w:t>
            </w:r>
            <w:proofErr w:type="spellStart"/>
            <w:r w:rsidRPr="002B72A9">
              <w:t>reģ</w:t>
            </w:r>
            <w:proofErr w:type="spellEnd"/>
            <w:r w:rsidRPr="002B72A9">
              <w:t>.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pPr>
            <w:r w:rsidRPr="002B72A9">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pPr>
            <w:r w:rsidRPr="002B72A9">
              <w:t>Nododamo darbu apraksts</w:t>
            </w:r>
          </w:p>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bl>
    <w:p w:rsidR="0075027E" w:rsidRPr="002B72A9" w:rsidRDefault="0075027E" w:rsidP="0075027E"/>
    <w:p w:rsidR="0075027E" w:rsidRPr="002B72A9" w:rsidRDefault="0075027E" w:rsidP="0075027E">
      <w:r w:rsidRPr="002B72A9">
        <w:t>*pievienojot apakšuzņēmēja apliecinājumu par tā gatavību veikt tam izpildei nododamo līguma daļu.</w:t>
      </w:r>
    </w:p>
    <w:p w:rsidR="0075027E" w:rsidRPr="002B72A9" w:rsidRDefault="0075027E" w:rsidP="0075027E"/>
    <w:p w:rsidR="0075027E" w:rsidRPr="002B72A9" w:rsidRDefault="0075027E" w:rsidP="0075027E">
      <w:pPr>
        <w:ind w:left="360" w:hanging="360"/>
        <w:jc w:val="both"/>
      </w:pPr>
    </w:p>
    <w:p w:rsidR="0075027E" w:rsidRPr="002B72A9" w:rsidRDefault="0075027E" w:rsidP="0075027E"/>
    <w:p w:rsidR="0075027E" w:rsidRPr="002B72A9" w:rsidRDefault="0075027E" w:rsidP="0075027E">
      <w:pPr>
        <w:ind w:firstLine="720"/>
        <w:jc w:val="both"/>
        <w:rPr>
          <w:bCs/>
        </w:rPr>
      </w:pPr>
    </w:p>
    <w:p w:rsidR="0075027E" w:rsidRPr="002B72A9" w:rsidRDefault="0075027E" w:rsidP="0075027E"/>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5027E" w:rsidRPr="002B72A9" w:rsidTr="0075027E">
        <w:trPr>
          <w:trHeight w:val="621"/>
        </w:trPr>
        <w:tc>
          <w:tcPr>
            <w:tcW w:w="3553" w:type="dxa"/>
            <w:tcBorders>
              <w:right w:val="single" w:sz="4" w:space="0" w:color="auto"/>
            </w:tcBorders>
            <w:vAlign w:val="center"/>
          </w:tcPr>
          <w:p w:rsidR="0075027E" w:rsidRPr="002B72A9" w:rsidRDefault="0075027E" w:rsidP="0075027E">
            <w:pPr>
              <w:rPr>
                <w:b/>
              </w:rPr>
            </w:pPr>
            <w:r w:rsidRPr="002B72A9">
              <w:rPr>
                <w:b/>
                <w:bCs/>
              </w:rPr>
              <w:t>Apakšuzņēmēja nosaukums</w:t>
            </w:r>
          </w:p>
        </w:tc>
        <w:tc>
          <w:tcPr>
            <w:tcW w:w="5610" w:type="dxa"/>
            <w:tcBorders>
              <w:right w:val="single" w:sz="4" w:space="0" w:color="auto"/>
            </w:tcBorders>
            <w:vAlign w:val="center"/>
          </w:tcPr>
          <w:p w:rsidR="0075027E" w:rsidRPr="002B72A9" w:rsidRDefault="0075027E" w:rsidP="0075027E">
            <w:pPr>
              <w:jc w:val="center"/>
            </w:pPr>
          </w:p>
        </w:tc>
      </w:tr>
      <w:tr w:rsidR="0075027E" w:rsidRPr="002B72A9" w:rsidTr="0075027E">
        <w:tc>
          <w:tcPr>
            <w:tcW w:w="3553" w:type="dxa"/>
            <w:tcBorders>
              <w:right w:val="single" w:sz="4" w:space="0" w:color="auto"/>
            </w:tcBorders>
            <w:vAlign w:val="center"/>
          </w:tcPr>
          <w:p w:rsidR="0075027E" w:rsidRPr="002B72A9" w:rsidRDefault="0075027E" w:rsidP="0075027E">
            <w:pPr>
              <w:rPr>
                <w:b/>
              </w:rPr>
            </w:pPr>
            <w:proofErr w:type="spellStart"/>
            <w:r w:rsidRPr="002B72A9">
              <w:rPr>
                <w:b/>
              </w:rPr>
              <w:t>Paraksttiesīgās</w:t>
            </w:r>
            <w:proofErr w:type="spellEnd"/>
            <w:r w:rsidRPr="002B72A9">
              <w:rPr>
                <w:b/>
              </w:rPr>
              <w:t xml:space="preserve"> personas vārds, uzvārds, amats</w:t>
            </w:r>
          </w:p>
        </w:tc>
        <w:tc>
          <w:tcPr>
            <w:tcW w:w="5610" w:type="dxa"/>
            <w:tcBorders>
              <w:right w:val="single" w:sz="4" w:space="0" w:color="auto"/>
            </w:tcBorders>
            <w:vAlign w:val="center"/>
          </w:tcPr>
          <w:p w:rsidR="0075027E" w:rsidRPr="002B72A9" w:rsidRDefault="0075027E" w:rsidP="0075027E">
            <w:pPr>
              <w:jc w:val="center"/>
            </w:pPr>
          </w:p>
          <w:p w:rsidR="0075027E" w:rsidRPr="002B72A9" w:rsidRDefault="0075027E" w:rsidP="0075027E">
            <w:pPr>
              <w:jc w:val="center"/>
            </w:pPr>
          </w:p>
        </w:tc>
      </w:tr>
      <w:tr w:rsidR="0075027E" w:rsidRPr="002B72A9" w:rsidTr="0075027E">
        <w:tc>
          <w:tcPr>
            <w:tcW w:w="3553" w:type="dxa"/>
            <w:tcBorders>
              <w:right w:val="single" w:sz="4" w:space="0" w:color="auto"/>
            </w:tcBorders>
            <w:vAlign w:val="center"/>
          </w:tcPr>
          <w:p w:rsidR="0075027E" w:rsidRPr="002B72A9" w:rsidRDefault="0075027E" w:rsidP="0075027E">
            <w:pPr>
              <w:rPr>
                <w:b/>
              </w:rPr>
            </w:pPr>
            <w:r w:rsidRPr="002B72A9">
              <w:rPr>
                <w:b/>
              </w:rPr>
              <w:t>Paraksts</w:t>
            </w:r>
          </w:p>
        </w:tc>
        <w:tc>
          <w:tcPr>
            <w:tcW w:w="5610" w:type="dxa"/>
            <w:tcBorders>
              <w:right w:val="single" w:sz="4" w:space="0" w:color="auto"/>
            </w:tcBorders>
            <w:vAlign w:val="center"/>
          </w:tcPr>
          <w:p w:rsidR="0075027E" w:rsidRPr="002B72A9" w:rsidRDefault="0075027E" w:rsidP="0075027E">
            <w:pPr>
              <w:jc w:val="center"/>
            </w:pPr>
          </w:p>
          <w:p w:rsidR="0075027E" w:rsidRPr="002B72A9" w:rsidRDefault="0075027E" w:rsidP="0075027E">
            <w:pPr>
              <w:jc w:val="center"/>
            </w:pPr>
          </w:p>
        </w:tc>
      </w:tr>
      <w:tr w:rsidR="0075027E" w:rsidRPr="002B72A9" w:rsidTr="0075027E">
        <w:tc>
          <w:tcPr>
            <w:tcW w:w="3553" w:type="dxa"/>
            <w:tcBorders>
              <w:right w:val="single" w:sz="4" w:space="0" w:color="auto"/>
            </w:tcBorders>
            <w:vAlign w:val="center"/>
          </w:tcPr>
          <w:p w:rsidR="0075027E" w:rsidRPr="002B72A9" w:rsidRDefault="0075027E" w:rsidP="0075027E">
            <w:pPr>
              <w:rPr>
                <w:b/>
              </w:rPr>
            </w:pPr>
            <w:r w:rsidRPr="002B72A9">
              <w:rPr>
                <w:b/>
              </w:rPr>
              <w:t>Datums</w:t>
            </w:r>
          </w:p>
        </w:tc>
        <w:tc>
          <w:tcPr>
            <w:tcW w:w="5610" w:type="dxa"/>
            <w:tcBorders>
              <w:right w:val="single" w:sz="4" w:space="0" w:color="auto"/>
            </w:tcBorders>
            <w:vAlign w:val="center"/>
          </w:tcPr>
          <w:p w:rsidR="0075027E" w:rsidRPr="002B72A9" w:rsidRDefault="0075027E" w:rsidP="0075027E">
            <w:pPr>
              <w:jc w:val="center"/>
            </w:pPr>
          </w:p>
          <w:p w:rsidR="0075027E" w:rsidRPr="002B72A9" w:rsidRDefault="0075027E" w:rsidP="0075027E">
            <w:pPr>
              <w:jc w:val="center"/>
            </w:pPr>
          </w:p>
        </w:tc>
      </w:tr>
    </w:tbl>
    <w:p w:rsidR="0075027E" w:rsidRDefault="0075027E" w:rsidP="0075027E">
      <w:pPr>
        <w:widowControl/>
        <w:overflowPunct/>
        <w:autoSpaceDE/>
        <w:autoSpaceDN/>
        <w:adjustRightInd/>
        <w:spacing w:after="200" w:line="276" w:lineRule="auto"/>
      </w:pPr>
    </w:p>
    <w:p w:rsidR="0075027E" w:rsidRDefault="0075027E" w:rsidP="0075027E">
      <w:pPr>
        <w:widowControl/>
        <w:overflowPunct/>
        <w:autoSpaceDE/>
        <w:autoSpaceDN/>
        <w:adjustRightInd/>
        <w:spacing w:after="200" w:line="276" w:lineRule="auto"/>
      </w:pPr>
    </w:p>
    <w:p w:rsidR="0075027E" w:rsidRPr="002B72A9" w:rsidRDefault="0075027E" w:rsidP="0075027E">
      <w:pPr>
        <w:widowControl/>
        <w:overflowPunct/>
        <w:autoSpaceDE/>
        <w:autoSpaceDN/>
        <w:adjustRightInd/>
        <w:ind w:firstLine="7200"/>
        <w:contextualSpacing/>
        <w:jc w:val="both"/>
        <w:rPr>
          <w:rFonts w:eastAsia="SimSun"/>
          <w:b/>
          <w:kern w:val="0"/>
          <w:lang w:eastAsia="zh-CN"/>
        </w:rPr>
        <w:sectPr w:rsidR="0075027E" w:rsidRPr="002B72A9" w:rsidSect="0075027E">
          <w:pgSz w:w="11906" w:h="16838" w:code="9"/>
          <w:pgMar w:top="539" w:right="1191" w:bottom="357" w:left="1191" w:header="720" w:footer="720" w:gutter="0"/>
          <w:cols w:space="60"/>
          <w:noEndnote/>
          <w:titlePg/>
          <w:docGrid w:linePitch="272"/>
        </w:sectPr>
      </w:pPr>
      <w:bookmarkStart w:id="20" w:name="_Toc243818529"/>
    </w:p>
    <w:p w:rsidR="0075027E" w:rsidRPr="00167FAC" w:rsidRDefault="004C01F8" w:rsidP="0075027E">
      <w:pPr>
        <w:widowControl/>
        <w:overflowPunct/>
        <w:autoSpaceDE/>
        <w:autoSpaceDN/>
        <w:adjustRightInd/>
        <w:contextualSpacing/>
        <w:jc w:val="right"/>
        <w:rPr>
          <w:rFonts w:eastAsia="SimSun"/>
          <w:b/>
          <w:bCs/>
          <w:kern w:val="0"/>
          <w:sz w:val="20"/>
          <w:szCs w:val="20"/>
          <w:lang w:eastAsia="zh-CN"/>
        </w:rPr>
      </w:pPr>
      <w:r>
        <w:rPr>
          <w:rFonts w:eastAsia="SimSun"/>
          <w:b/>
          <w:kern w:val="0"/>
          <w:sz w:val="20"/>
          <w:szCs w:val="20"/>
          <w:lang w:eastAsia="zh-CN"/>
        </w:rPr>
        <w:lastRenderedPageBreak/>
        <w:t>5</w:t>
      </w:r>
      <w:r w:rsidR="0075027E" w:rsidRPr="00167FAC">
        <w:rPr>
          <w:rFonts w:eastAsia="SimSun"/>
          <w:b/>
          <w:kern w:val="0"/>
          <w:sz w:val="20"/>
          <w:szCs w:val="20"/>
          <w:lang w:eastAsia="zh-CN"/>
        </w:rPr>
        <w:t>.p</w:t>
      </w:r>
      <w:r w:rsidR="0075027E" w:rsidRPr="00167FAC">
        <w:rPr>
          <w:rFonts w:eastAsia="SimSun"/>
          <w:b/>
          <w:bCs/>
          <w:kern w:val="0"/>
          <w:sz w:val="20"/>
          <w:szCs w:val="20"/>
          <w:lang w:eastAsia="zh-CN"/>
        </w:rPr>
        <w:t>ielikums</w:t>
      </w:r>
    </w:p>
    <w:p w:rsidR="00540D30" w:rsidRPr="00167FAC" w:rsidRDefault="00540D30" w:rsidP="00540D30">
      <w:pPr>
        <w:pStyle w:val="BlockText"/>
        <w:ind w:left="851" w:right="24" w:firstLine="0"/>
        <w:jc w:val="right"/>
        <w:rPr>
          <w:sz w:val="20"/>
          <w:szCs w:val="20"/>
        </w:rPr>
      </w:pPr>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167FAC" w:rsidRDefault="00E83F55" w:rsidP="00E83F55">
      <w:pPr>
        <w:pStyle w:val="BlockText"/>
        <w:ind w:left="851" w:right="24" w:firstLine="0"/>
        <w:jc w:val="right"/>
        <w:rPr>
          <w:sz w:val="20"/>
          <w:szCs w:val="20"/>
        </w:rPr>
      </w:pPr>
      <w:r w:rsidRPr="00167FAC">
        <w:rPr>
          <w:bCs/>
          <w:sz w:val="20"/>
          <w:szCs w:val="20"/>
        </w:rPr>
        <w:t>ID Nr. KND 2018/24</w:t>
      </w:r>
    </w:p>
    <w:p w:rsidR="0075027E" w:rsidRPr="00131613" w:rsidRDefault="0075027E" w:rsidP="0075027E">
      <w:pPr>
        <w:widowControl/>
        <w:ind w:right="24" w:firstLine="284"/>
        <w:jc w:val="right"/>
        <w:rPr>
          <w:kern w:val="0"/>
        </w:rPr>
      </w:pPr>
    </w:p>
    <w:p w:rsidR="0075027E" w:rsidRPr="00131613" w:rsidRDefault="0075027E" w:rsidP="0075027E">
      <w:pPr>
        <w:jc w:val="center"/>
        <w:rPr>
          <w:b/>
        </w:rPr>
      </w:pPr>
      <w:r w:rsidRPr="00131613">
        <w:rPr>
          <w:b/>
        </w:rPr>
        <w:t>PERSONU, UZ KURU IESPĒJĀM PRETENDENTS BALSTĀS, LAI APLIECINĀTU, KA TĀ KVALIFIKĀCIJA ATBILST NOLIKUMĀ NOTEIKTAJĀM, SARAKSTS</w:t>
      </w:r>
    </w:p>
    <w:p w:rsidR="0075027E" w:rsidRPr="00131613" w:rsidRDefault="0075027E" w:rsidP="0075027E">
      <w:pPr>
        <w:jc w:val="center"/>
        <w:rPr>
          <w:b/>
        </w:rPr>
      </w:pPr>
    </w:p>
    <w:p w:rsidR="0075027E" w:rsidRPr="00131613" w:rsidRDefault="0075027E" w:rsidP="00167FAC">
      <w:pPr>
        <w:numPr>
          <w:ilvl w:val="0"/>
          <w:numId w:val="28"/>
        </w:numPr>
        <w:ind w:left="0" w:firstLine="0"/>
        <w:contextualSpacing/>
        <w:jc w:val="both"/>
        <w:rPr>
          <w:rFonts w:eastAsia="SimSun"/>
          <w:b/>
          <w:kern w:val="0"/>
          <w:lang w:eastAsia="zh-CN"/>
        </w:rPr>
      </w:pPr>
      <w:r w:rsidRPr="00131613">
        <w:rPr>
          <w:rFonts w:eastAsia="SimSun"/>
          <w:kern w:val="0"/>
          <w:lang w:eastAsia="zh-CN"/>
        </w:rPr>
        <w:t>Pretendents norāda visas personas uz kuru iespējām tas balstās, lai apliecinātu, ka tā kvalifikācija atbilst Nolikumā noteiktajām prasībām.</w:t>
      </w:r>
    </w:p>
    <w:p w:rsidR="0075027E" w:rsidRPr="00131613" w:rsidRDefault="0075027E" w:rsidP="0075027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54"/>
        <w:gridCol w:w="1851"/>
        <w:gridCol w:w="1850"/>
        <w:gridCol w:w="1943"/>
      </w:tblGrid>
      <w:tr w:rsidR="0075027E" w:rsidRPr="00131613" w:rsidTr="0075027E">
        <w:tc>
          <w:tcPr>
            <w:tcW w:w="1857" w:type="dxa"/>
            <w:shd w:val="clear" w:color="auto" w:fill="auto"/>
            <w:vAlign w:val="center"/>
          </w:tcPr>
          <w:p w:rsidR="0075027E" w:rsidRPr="00131613" w:rsidRDefault="0075027E" w:rsidP="0075027E">
            <w:pPr>
              <w:jc w:val="center"/>
              <w:rPr>
                <w:b/>
              </w:rPr>
            </w:pPr>
            <w:r w:rsidRPr="00131613">
              <w:rPr>
                <w:b/>
              </w:rPr>
              <w:t>Nr. p. k.</w:t>
            </w:r>
          </w:p>
        </w:tc>
        <w:tc>
          <w:tcPr>
            <w:tcW w:w="1857" w:type="dxa"/>
            <w:shd w:val="clear" w:color="auto" w:fill="auto"/>
          </w:tcPr>
          <w:p w:rsidR="0075027E" w:rsidRPr="00131613" w:rsidRDefault="0075027E" w:rsidP="0075027E">
            <w:pPr>
              <w:jc w:val="center"/>
              <w:rPr>
                <w:b/>
              </w:rPr>
            </w:pPr>
            <w:r w:rsidRPr="00131613">
              <w:rPr>
                <w:b/>
              </w:rPr>
              <w:t>Nosaukums/</w:t>
            </w:r>
          </w:p>
          <w:p w:rsidR="0075027E" w:rsidRPr="00131613" w:rsidRDefault="0075027E" w:rsidP="0075027E">
            <w:pPr>
              <w:jc w:val="center"/>
              <w:rPr>
                <w:b/>
              </w:rPr>
            </w:pPr>
            <w:r w:rsidRPr="00131613">
              <w:rPr>
                <w:b/>
              </w:rPr>
              <w:t>Vārds, uzvārds</w:t>
            </w:r>
          </w:p>
        </w:tc>
        <w:tc>
          <w:tcPr>
            <w:tcW w:w="1857" w:type="dxa"/>
            <w:shd w:val="clear" w:color="auto" w:fill="auto"/>
          </w:tcPr>
          <w:p w:rsidR="0075027E" w:rsidRPr="00131613" w:rsidRDefault="0075027E" w:rsidP="0075027E">
            <w:pPr>
              <w:jc w:val="center"/>
              <w:rPr>
                <w:b/>
              </w:rPr>
            </w:pPr>
            <w:proofErr w:type="spellStart"/>
            <w:r w:rsidRPr="00131613">
              <w:rPr>
                <w:b/>
              </w:rPr>
              <w:t>Reģ</w:t>
            </w:r>
            <w:proofErr w:type="spellEnd"/>
            <w:r w:rsidRPr="00131613">
              <w:rPr>
                <w:b/>
              </w:rPr>
              <w:t>. nr./</w:t>
            </w:r>
          </w:p>
          <w:p w:rsidR="0075027E" w:rsidRPr="00131613" w:rsidRDefault="0075027E" w:rsidP="0075027E">
            <w:pPr>
              <w:jc w:val="center"/>
              <w:rPr>
                <w:b/>
              </w:rPr>
            </w:pPr>
            <w:r w:rsidRPr="00131613">
              <w:rPr>
                <w:b/>
              </w:rPr>
              <w:t>Personas kods</w:t>
            </w:r>
          </w:p>
        </w:tc>
        <w:tc>
          <w:tcPr>
            <w:tcW w:w="1858" w:type="dxa"/>
            <w:shd w:val="clear" w:color="auto" w:fill="auto"/>
            <w:vAlign w:val="center"/>
          </w:tcPr>
          <w:p w:rsidR="0075027E" w:rsidRPr="00131613" w:rsidRDefault="0075027E" w:rsidP="0075027E">
            <w:pPr>
              <w:jc w:val="center"/>
              <w:rPr>
                <w:b/>
              </w:rPr>
            </w:pPr>
            <w:r w:rsidRPr="00131613">
              <w:rPr>
                <w:b/>
              </w:rPr>
              <w:t>Adrese</w:t>
            </w:r>
          </w:p>
        </w:tc>
        <w:tc>
          <w:tcPr>
            <w:tcW w:w="1858" w:type="dxa"/>
            <w:shd w:val="clear" w:color="auto" w:fill="auto"/>
          </w:tcPr>
          <w:p w:rsidR="0075027E" w:rsidRPr="00131613" w:rsidRDefault="0075027E" w:rsidP="0075027E">
            <w:pPr>
              <w:jc w:val="center"/>
              <w:rPr>
                <w:b/>
              </w:rPr>
            </w:pPr>
            <w:r w:rsidRPr="00131613">
              <w:rPr>
                <w:b/>
              </w:rPr>
              <w:t>Kontaktpersona, tālrunis</w:t>
            </w:r>
          </w:p>
        </w:tc>
      </w:tr>
      <w:tr w:rsidR="0075027E" w:rsidRPr="00131613" w:rsidTr="0075027E">
        <w:tc>
          <w:tcPr>
            <w:tcW w:w="1857" w:type="dxa"/>
            <w:shd w:val="clear" w:color="auto" w:fill="auto"/>
          </w:tcPr>
          <w:p w:rsidR="0075027E" w:rsidRPr="00131613" w:rsidRDefault="0075027E" w:rsidP="0075027E">
            <w:pPr>
              <w:jc w:val="center"/>
              <w:rPr>
                <w:b/>
              </w:rPr>
            </w:pPr>
            <w:r w:rsidRPr="00131613">
              <w:rPr>
                <w:b/>
              </w:rPr>
              <w:t>1.</w:t>
            </w:r>
          </w:p>
        </w:tc>
        <w:tc>
          <w:tcPr>
            <w:tcW w:w="1857" w:type="dxa"/>
            <w:shd w:val="clear" w:color="auto" w:fill="auto"/>
          </w:tcPr>
          <w:p w:rsidR="0075027E" w:rsidRPr="00131613" w:rsidRDefault="0075027E" w:rsidP="0075027E">
            <w:pPr>
              <w:jc w:val="center"/>
              <w:rPr>
                <w:b/>
              </w:rPr>
            </w:pPr>
          </w:p>
        </w:tc>
        <w:tc>
          <w:tcPr>
            <w:tcW w:w="1857"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r>
      <w:tr w:rsidR="0075027E" w:rsidRPr="00131613" w:rsidTr="0075027E">
        <w:tc>
          <w:tcPr>
            <w:tcW w:w="1857" w:type="dxa"/>
            <w:shd w:val="clear" w:color="auto" w:fill="auto"/>
          </w:tcPr>
          <w:p w:rsidR="0075027E" w:rsidRPr="00131613" w:rsidRDefault="0075027E" w:rsidP="0075027E">
            <w:pPr>
              <w:jc w:val="center"/>
              <w:rPr>
                <w:b/>
              </w:rPr>
            </w:pPr>
            <w:r w:rsidRPr="00131613">
              <w:rPr>
                <w:b/>
              </w:rPr>
              <w:t>2.</w:t>
            </w:r>
          </w:p>
        </w:tc>
        <w:tc>
          <w:tcPr>
            <w:tcW w:w="1857" w:type="dxa"/>
            <w:shd w:val="clear" w:color="auto" w:fill="auto"/>
          </w:tcPr>
          <w:p w:rsidR="0075027E" w:rsidRPr="00131613" w:rsidRDefault="0075027E" w:rsidP="0075027E">
            <w:pPr>
              <w:jc w:val="center"/>
              <w:rPr>
                <w:b/>
              </w:rPr>
            </w:pPr>
          </w:p>
        </w:tc>
        <w:tc>
          <w:tcPr>
            <w:tcW w:w="1857"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r>
      <w:tr w:rsidR="0075027E" w:rsidRPr="00131613" w:rsidTr="0075027E">
        <w:tc>
          <w:tcPr>
            <w:tcW w:w="1857" w:type="dxa"/>
            <w:shd w:val="clear" w:color="auto" w:fill="auto"/>
          </w:tcPr>
          <w:p w:rsidR="0075027E" w:rsidRPr="00131613" w:rsidRDefault="0075027E" w:rsidP="0075027E">
            <w:pPr>
              <w:jc w:val="center"/>
              <w:rPr>
                <w:b/>
              </w:rPr>
            </w:pPr>
            <w:r w:rsidRPr="00131613">
              <w:rPr>
                <w:b/>
              </w:rPr>
              <w:t>3.</w:t>
            </w:r>
          </w:p>
        </w:tc>
        <w:tc>
          <w:tcPr>
            <w:tcW w:w="1857" w:type="dxa"/>
            <w:shd w:val="clear" w:color="auto" w:fill="auto"/>
          </w:tcPr>
          <w:p w:rsidR="0075027E" w:rsidRPr="00131613" w:rsidRDefault="0075027E" w:rsidP="0075027E">
            <w:pPr>
              <w:jc w:val="center"/>
              <w:rPr>
                <w:b/>
              </w:rPr>
            </w:pPr>
          </w:p>
        </w:tc>
        <w:tc>
          <w:tcPr>
            <w:tcW w:w="1857"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r>
    </w:tbl>
    <w:p w:rsidR="0075027E" w:rsidRPr="00131613" w:rsidRDefault="00167FAC" w:rsidP="00167FAC">
      <w:pPr>
        <w:widowControl/>
        <w:tabs>
          <w:tab w:val="left" w:pos="284"/>
          <w:tab w:val="left" w:pos="1560"/>
        </w:tabs>
        <w:suppressAutoHyphens/>
        <w:overflowPunct/>
        <w:autoSpaceDE/>
        <w:autoSpaceDN/>
        <w:adjustRightInd/>
        <w:ind w:right="424"/>
        <w:contextualSpacing/>
        <w:jc w:val="both"/>
        <w:rPr>
          <w:rFonts w:eastAsia="SimSun"/>
          <w:kern w:val="0"/>
          <w:lang w:eastAsia="ar-SA"/>
        </w:rPr>
      </w:pPr>
      <w:r>
        <w:rPr>
          <w:rFonts w:eastAsia="SimSun"/>
          <w:kern w:val="0"/>
          <w:lang w:eastAsia="ar-SA"/>
        </w:rPr>
        <w:t>2.</w:t>
      </w:r>
      <w:r w:rsidR="0075027E" w:rsidRPr="00131613">
        <w:rPr>
          <w:rFonts w:eastAsia="SimSun"/>
          <w:kern w:val="0"/>
          <w:lang w:eastAsia="ar-SA"/>
        </w:rPr>
        <w:t>Ja Pretendents balstās uz citas personas saimnieciskām un finansiālām spējām, tad šai informācijai jāpievieno sekojoši dokumenti:</w:t>
      </w:r>
    </w:p>
    <w:p w:rsidR="0075027E" w:rsidRPr="00131613" w:rsidRDefault="0075027E" w:rsidP="0075027E">
      <w:pPr>
        <w:widowControl/>
        <w:overflowPunct/>
        <w:autoSpaceDE/>
        <w:autoSpaceDN/>
        <w:adjustRightInd/>
        <w:jc w:val="both"/>
        <w:rPr>
          <w:kern w:val="0"/>
          <w:lang w:eastAsia="ar-SA"/>
        </w:rPr>
      </w:pPr>
      <w:r w:rsidRPr="00131613">
        <w:rPr>
          <w:kern w:val="0"/>
          <w:lang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75027E" w:rsidRPr="00131613" w:rsidRDefault="0075027E" w:rsidP="0075027E">
      <w:pPr>
        <w:widowControl/>
        <w:tabs>
          <w:tab w:val="left" w:pos="284"/>
          <w:tab w:val="left" w:pos="8789"/>
          <w:tab w:val="left" w:pos="9071"/>
        </w:tabs>
        <w:suppressAutoHyphens/>
        <w:overflowPunct/>
        <w:autoSpaceDE/>
        <w:autoSpaceDN/>
        <w:adjustRightInd/>
        <w:ind w:right="-1"/>
        <w:jc w:val="both"/>
        <w:rPr>
          <w:lang w:eastAsia="ar-SA"/>
        </w:rPr>
      </w:pPr>
      <w:r w:rsidRPr="00131613">
        <w:rPr>
          <w:kern w:val="0"/>
          <w:lang w:eastAsia="ar-SA"/>
        </w:rPr>
        <w:t xml:space="preserve">2.2. </w:t>
      </w:r>
      <w:r w:rsidRPr="00131613">
        <w:rPr>
          <w:lang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75027E" w:rsidRPr="00131613" w:rsidRDefault="0075027E" w:rsidP="0075027E">
      <w:pPr>
        <w:widowControl/>
        <w:tabs>
          <w:tab w:val="left" w:pos="8789"/>
          <w:tab w:val="left" w:pos="9071"/>
        </w:tabs>
        <w:overflowPunct/>
        <w:autoSpaceDE/>
        <w:autoSpaceDN/>
        <w:adjustRightInd/>
        <w:ind w:right="-1"/>
        <w:jc w:val="both"/>
        <w:rPr>
          <w:kern w:val="0"/>
          <w:lang w:eastAsia="ar-SA"/>
        </w:rPr>
      </w:pPr>
      <w:r w:rsidRPr="00131613">
        <w:rPr>
          <w:kern w:val="0"/>
          <w:lang w:eastAsia="ar-SA"/>
        </w:rPr>
        <w:t>3. Ja Pretendents balstās uz citas personas spējām, tad šai informācijai jāpievieno ar katru šādu personu noslēgta vienošanās* ar sekojošu saturu:</w:t>
      </w:r>
    </w:p>
    <w:p w:rsidR="0075027E" w:rsidRPr="00131613" w:rsidRDefault="0075027E" w:rsidP="0075027E">
      <w:pPr>
        <w:widowControl/>
        <w:tabs>
          <w:tab w:val="left" w:pos="284"/>
          <w:tab w:val="left" w:pos="8789"/>
          <w:tab w:val="left" w:pos="9071"/>
        </w:tabs>
        <w:suppressAutoHyphens/>
        <w:overflowPunct/>
        <w:autoSpaceDE/>
        <w:autoSpaceDN/>
        <w:adjustRightInd/>
        <w:ind w:right="-1"/>
        <w:jc w:val="both"/>
        <w:rPr>
          <w:lang w:eastAsia="ar-SA"/>
        </w:rPr>
      </w:pPr>
      <w:r w:rsidRPr="00131613">
        <w:rPr>
          <w:lang w:eastAsia="ar-SA"/>
        </w:rPr>
        <w:t>3.1.sadarbības noteikumi konkrētā Iepirkuma līguma izpildē, kuri ir pietiekoši precīzi, lai varētu konstatēt pušu tiesības un pienākumus Iepirkuma līguma izpildē;</w:t>
      </w:r>
    </w:p>
    <w:p w:rsidR="0075027E" w:rsidRPr="00131613" w:rsidRDefault="0075027E" w:rsidP="0075027E">
      <w:pPr>
        <w:widowControl/>
        <w:tabs>
          <w:tab w:val="left" w:pos="284"/>
          <w:tab w:val="left" w:pos="8789"/>
          <w:tab w:val="left" w:pos="9071"/>
        </w:tabs>
        <w:suppressAutoHyphens/>
        <w:overflowPunct/>
        <w:autoSpaceDE/>
        <w:autoSpaceDN/>
        <w:adjustRightInd/>
        <w:ind w:right="-1"/>
        <w:jc w:val="both"/>
        <w:rPr>
          <w:lang w:eastAsia="ar-SA"/>
        </w:rPr>
      </w:pPr>
      <w:r w:rsidRPr="00131613">
        <w:rPr>
          <w:lang w:eastAsia="ar-SA"/>
        </w:rPr>
        <w:t>3.2.apjoms, kādā tiek plānots personu, uz kuras iespējām Pretendents balstās, iesaistīt Iepirkuma līguma izpildē: resursi, veicamie darbi, finanses.</w:t>
      </w:r>
    </w:p>
    <w:p w:rsidR="0075027E" w:rsidRPr="00131613" w:rsidRDefault="0075027E" w:rsidP="0075027E">
      <w:pPr>
        <w:widowControl/>
        <w:tabs>
          <w:tab w:val="left" w:pos="284"/>
          <w:tab w:val="left" w:pos="8789"/>
          <w:tab w:val="left" w:pos="9071"/>
        </w:tabs>
        <w:suppressAutoHyphens/>
        <w:overflowPunct/>
        <w:autoSpaceDE/>
        <w:autoSpaceDN/>
        <w:adjustRightInd/>
        <w:ind w:right="-1"/>
        <w:contextualSpacing/>
        <w:jc w:val="both"/>
        <w:rPr>
          <w:rFonts w:eastAsia="SimSun"/>
          <w:kern w:val="0"/>
          <w:lang w:eastAsia="ar-SA"/>
        </w:rPr>
      </w:pPr>
      <w:r w:rsidRPr="00131613">
        <w:rPr>
          <w:rFonts w:eastAsia="SimSun"/>
          <w:kern w:val="0"/>
          <w:lang w:eastAsia="ar-SA"/>
        </w:rPr>
        <w:t>*vienošanās vietā var būt personas, uz kuras iespējām pretendents balstās, apliecinājums ar iepriekš minēto saturu.</w:t>
      </w:r>
    </w:p>
    <w:p w:rsidR="0075027E" w:rsidRPr="00131613" w:rsidRDefault="0075027E" w:rsidP="0075027E">
      <w:pPr>
        <w:widowControl/>
        <w:tabs>
          <w:tab w:val="left" w:pos="284"/>
        </w:tabs>
        <w:suppressAutoHyphens/>
        <w:overflowPunct/>
        <w:autoSpaceDE/>
        <w:autoSpaceDN/>
        <w:adjustRightInd/>
        <w:ind w:right="424"/>
        <w:contextualSpacing/>
        <w:jc w:val="both"/>
        <w:rPr>
          <w:rFonts w:eastAsia="SimSun"/>
          <w:kern w:val="0"/>
          <w:lang w:eastAsia="ar-SA"/>
        </w:rPr>
      </w:pPr>
    </w:p>
    <w:p w:rsidR="0075027E" w:rsidRPr="00131613" w:rsidRDefault="0075027E" w:rsidP="0075027E">
      <w:pPr>
        <w:widowControl/>
        <w:tabs>
          <w:tab w:val="left" w:pos="284"/>
        </w:tabs>
        <w:suppressAutoHyphens/>
        <w:overflowPunct/>
        <w:autoSpaceDE/>
        <w:autoSpaceDN/>
        <w:adjustRightInd/>
        <w:ind w:right="424"/>
        <w:contextualSpacing/>
        <w:jc w:val="both"/>
        <w:rPr>
          <w:rFonts w:eastAsia="SimSun"/>
          <w:kern w:val="0"/>
          <w:lang w:eastAsia="ar-SA"/>
        </w:rPr>
      </w:pPr>
      <w:r w:rsidRPr="00131613">
        <w:rPr>
          <w:rFonts w:eastAsia="SimSun"/>
          <w:kern w:val="0"/>
          <w:lang w:eastAsia="ar-SA"/>
        </w:rPr>
        <w:t>Gadījumā, ja persona, uz kuras iespējām Pretendents balstās, ir Pretendenta apakšuzņēmējs, tad Pretendents var iesniegt apakšuzņēmēja apliecinājumu ar šajā pielikumā noteikto saturu (5.pielikuma 3.1. un 3.2.apakšpunkts).</w:t>
      </w:r>
    </w:p>
    <w:p w:rsidR="0075027E" w:rsidRPr="00131613" w:rsidRDefault="0075027E" w:rsidP="0075027E">
      <w:pPr>
        <w:widowControl/>
        <w:overflowPunct/>
        <w:autoSpaceDE/>
        <w:autoSpaceDN/>
        <w:adjustRightInd/>
        <w:ind w:left="7200"/>
        <w:contextualSpacing/>
        <w:rPr>
          <w:rFonts w:eastAsia="SimSun"/>
          <w:b/>
          <w:kern w:val="0"/>
          <w:lang w:eastAsia="zh-CN"/>
        </w:rPr>
      </w:pPr>
    </w:p>
    <w:p w:rsidR="0075027E" w:rsidRPr="00131613" w:rsidRDefault="0075027E" w:rsidP="0075027E">
      <w:pPr>
        <w:tabs>
          <w:tab w:val="left" w:pos="2160"/>
        </w:tabs>
        <w:jc w:val="both"/>
        <w:rPr>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67FAC" w:rsidRPr="00742201" w:rsidTr="00167FAC">
        <w:trPr>
          <w:trHeight w:val="390"/>
        </w:trPr>
        <w:tc>
          <w:tcPr>
            <w:tcW w:w="3671" w:type="dxa"/>
            <w:vAlign w:val="center"/>
          </w:tcPr>
          <w:p w:rsidR="00167FAC" w:rsidRPr="00742201" w:rsidRDefault="00167FAC" w:rsidP="00167FAC">
            <w:pPr>
              <w:tabs>
                <w:tab w:val="left" w:pos="9498"/>
              </w:tabs>
              <w:ind w:right="-115"/>
              <w:jc w:val="right"/>
              <w:rPr>
                <w:b/>
                <w:bCs/>
              </w:rPr>
            </w:pPr>
            <w:r w:rsidRPr="00742201">
              <w:rPr>
                <w:b/>
                <w:bCs/>
              </w:rPr>
              <w:t>Pretendenta nosaukums*:</w:t>
            </w:r>
          </w:p>
        </w:tc>
        <w:tc>
          <w:tcPr>
            <w:tcW w:w="4024" w:type="dxa"/>
            <w:vAlign w:val="center"/>
          </w:tcPr>
          <w:p w:rsidR="00167FAC" w:rsidRPr="00742201" w:rsidRDefault="00167FAC" w:rsidP="00167FAC">
            <w:pPr>
              <w:tabs>
                <w:tab w:val="left" w:pos="9498"/>
              </w:tabs>
              <w:ind w:right="-115"/>
              <w:rPr>
                <w:b/>
                <w:bCs/>
              </w:rPr>
            </w:pPr>
          </w:p>
        </w:tc>
      </w:tr>
      <w:tr w:rsidR="00167FAC" w:rsidRPr="00742201" w:rsidTr="00167FAC">
        <w:trPr>
          <w:trHeight w:val="390"/>
        </w:trPr>
        <w:tc>
          <w:tcPr>
            <w:tcW w:w="3671" w:type="dxa"/>
            <w:vAlign w:val="center"/>
          </w:tcPr>
          <w:p w:rsidR="00167FAC" w:rsidRPr="00742201" w:rsidRDefault="00167FAC" w:rsidP="00167FAC">
            <w:pPr>
              <w:tabs>
                <w:tab w:val="left" w:pos="9498"/>
              </w:tabs>
              <w:ind w:right="-115"/>
              <w:jc w:val="right"/>
              <w:rPr>
                <w:b/>
                <w:bCs/>
              </w:rPr>
            </w:pPr>
            <w:r w:rsidRPr="00742201">
              <w:rPr>
                <w:b/>
                <w:bCs/>
              </w:rPr>
              <w:t>Amatpersonas vārds, uzvārds*:</w:t>
            </w:r>
          </w:p>
        </w:tc>
        <w:tc>
          <w:tcPr>
            <w:tcW w:w="4024" w:type="dxa"/>
            <w:vAlign w:val="center"/>
          </w:tcPr>
          <w:p w:rsidR="00167FAC" w:rsidRPr="00742201" w:rsidRDefault="00167FAC" w:rsidP="00167FAC">
            <w:pPr>
              <w:tabs>
                <w:tab w:val="left" w:pos="9498"/>
              </w:tabs>
              <w:ind w:right="-115"/>
              <w:rPr>
                <w:b/>
                <w:bCs/>
              </w:rPr>
            </w:pPr>
          </w:p>
        </w:tc>
      </w:tr>
      <w:tr w:rsidR="00167FAC" w:rsidRPr="00742201" w:rsidTr="00167FAC">
        <w:trPr>
          <w:trHeight w:val="390"/>
        </w:trPr>
        <w:tc>
          <w:tcPr>
            <w:tcW w:w="3671" w:type="dxa"/>
            <w:vAlign w:val="center"/>
          </w:tcPr>
          <w:p w:rsidR="00167FAC" w:rsidRPr="00742201" w:rsidRDefault="00167FAC" w:rsidP="00167FAC">
            <w:pPr>
              <w:tabs>
                <w:tab w:val="left" w:pos="9498"/>
              </w:tabs>
              <w:ind w:right="-115"/>
              <w:jc w:val="right"/>
              <w:rPr>
                <w:b/>
                <w:bCs/>
              </w:rPr>
            </w:pPr>
            <w:r w:rsidRPr="00742201">
              <w:rPr>
                <w:b/>
                <w:bCs/>
              </w:rPr>
              <w:t>Ieņemamā amata nosaukums*:</w:t>
            </w:r>
          </w:p>
        </w:tc>
        <w:tc>
          <w:tcPr>
            <w:tcW w:w="4024" w:type="dxa"/>
            <w:vAlign w:val="center"/>
          </w:tcPr>
          <w:p w:rsidR="00167FAC" w:rsidRPr="00742201" w:rsidRDefault="00167FAC" w:rsidP="00167FAC">
            <w:pPr>
              <w:tabs>
                <w:tab w:val="left" w:pos="9498"/>
              </w:tabs>
              <w:ind w:right="-115"/>
              <w:rPr>
                <w:b/>
                <w:bCs/>
              </w:rPr>
            </w:pPr>
          </w:p>
        </w:tc>
      </w:tr>
      <w:tr w:rsidR="00167FAC" w:rsidRPr="00742201" w:rsidTr="00167FAC">
        <w:trPr>
          <w:trHeight w:val="453"/>
        </w:trPr>
        <w:tc>
          <w:tcPr>
            <w:tcW w:w="3671" w:type="dxa"/>
            <w:vAlign w:val="center"/>
          </w:tcPr>
          <w:p w:rsidR="00167FAC" w:rsidRPr="00742201" w:rsidRDefault="00167FAC" w:rsidP="00167FAC">
            <w:pPr>
              <w:tabs>
                <w:tab w:val="left" w:pos="9498"/>
              </w:tabs>
              <w:ind w:right="-115"/>
              <w:jc w:val="right"/>
              <w:rPr>
                <w:b/>
                <w:bCs/>
              </w:rPr>
            </w:pPr>
            <w:r w:rsidRPr="00742201">
              <w:rPr>
                <w:b/>
                <w:bCs/>
              </w:rPr>
              <w:t>Amatpersonas paraksts*:</w:t>
            </w:r>
          </w:p>
        </w:tc>
        <w:tc>
          <w:tcPr>
            <w:tcW w:w="4024" w:type="dxa"/>
            <w:vAlign w:val="center"/>
          </w:tcPr>
          <w:p w:rsidR="00167FAC" w:rsidRPr="00742201" w:rsidRDefault="00167FAC" w:rsidP="00167FAC">
            <w:pPr>
              <w:tabs>
                <w:tab w:val="left" w:pos="9498"/>
              </w:tabs>
              <w:ind w:right="-115"/>
              <w:rPr>
                <w:b/>
                <w:bCs/>
              </w:rPr>
            </w:pPr>
          </w:p>
        </w:tc>
      </w:tr>
    </w:tbl>
    <w:p w:rsidR="000B4282" w:rsidRDefault="000B4282" w:rsidP="00167FAC">
      <w:pPr>
        <w:widowControl/>
        <w:overflowPunct/>
        <w:autoSpaceDE/>
        <w:autoSpaceDN/>
        <w:adjustRightInd/>
        <w:spacing w:line="20" w:lineRule="atLeast"/>
        <w:jc w:val="right"/>
        <w:rPr>
          <w:b/>
          <w:bCs/>
        </w:rPr>
      </w:pPr>
    </w:p>
    <w:p w:rsidR="000B4282" w:rsidRDefault="000B4282" w:rsidP="00167FAC">
      <w:pPr>
        <w:widowControl/>
        <w:overflowPunct/>
        <w:autoSpaceDE/>
        <w:autoSpaceDN/>
        <w:adjustRightInd/>
        <w:spacing w:line="20" w:lineRule="atLeast"/>
        <w:jc w:val="right"/>
        <w:rPr>
          <w:b/>
          <w:sz w:val="20"/>
          <w:szCs w:val="20"/>
        </w:rPr>
      </w:pPr>
    </w:p>
    <w:p w:rsidR="00142350" w:rsidRDefault="00142350">
      <w:pPr>
        <w:widowControl/>
        <w:overflowPunct/>
        <w:autoSpaceDE/>
        <w:autoSpaceDN/>
        <w:adjustRightInd/>
        <w:jc w:val="both"/>
        <w:rPr>
          <w:b/>
          <w:sz w:val="20"/>
          <w:szCs w:val="20"/>
        </w:rPr>
      </w:pPr>
      <w:r>
        <w:rPr>
          <w:b/>
          <w:sz w:val="20"/>
          <w:szCs w:val="20"/>
        </w:rPr>
        <w:br w:type="page"/>
      </w:r>
    </w:p>
    <w:p w:rsidR="00167FAC" w:rsidRPr="000B4282" w:rsidRDefault="004C01F8" w:rsidP="00167FAC">
      <w:pPr>
        <w:widowControl/>
        <w:overflowPunct/>
        <w:autoSpaceDE/>
        <w:autoSpaceDN/>
        <w:adjustRightInd/>
        <w:spacing w:line="20" w:lineRule="atLeast"/>
        <w:jc w:val="right"/>
        <w:rPr>
          <w:b/>
          <w:bCs/>
          <w:sz w:val="20"/>
          <w:szCs w:val="20"/>
        </w:rPr>
      </w:pPr>
      <w:r>
        <w:rPr>
          <w:b/>
          <w:sz w:val="20"/>
          <w:szCs w:val="20"/>
        </w:rPr>
        <w:lastRenderedPageBreak/>
        <w:t>6</w:t>
      </w:r>
      <w:r w:rsidR="0075027E" w:rsidRPr="000B4282">
        <w:rPr>
          <w:b/>
          <w:sz w:val="20"/>
          <w:szCs w:val="20"/>
        </w:rPr>
        <w:t>.p</w:t>
      </w:r>
      <w:r w:rsidR="0075027E" w:rsidRPr="000B4282">
        <w:rPr>
          <w:b/>
          <w:bCs/>
          <w:sz w:val="20"/>
          <w:szCs w:val="20"/>
        </w:rPr>
        <w:t>ielikums</w:t>
      </w:r>
    </w:p>
    <w:p w:rsidR="00540D30" w:rsidRPr="00167FAC" w:rsidRDefault="00167FAC" w:rsidP="00540D30">
      <w:pPr>
        <w:pStyle w:val="BlockText"/>
        <w:ind w:left="851" w:right="24" w:firstLine="0"/>
        <w:jc w:val="right"/>
        <w:rPr>
          <w:sz w:val="20"/>
          <w:szCs w:val="20"/>
        </w:rPr>
      </w:pPr>
      <w:r w:rsidRPr="000B4282">
        <w:rPr>
          <w:bCs/>
          <w:sz w:val="20"/>
          <w:szCs w:val="20"/>
        </w:rPr>
        <w:tab/>
      </w:r>
      <w:r w:rsidRPr="000B4282">
        <w:rPr>
          <w:bCs/>
          <w:sz w:val="20"/>
          <w:szCs w:val="20"/>
        </w:rPr>
        <w:tab/>
      </w:r>
      <w:r w:rsidRPr="000B4282">
        <w:rPr>
          <w:bCs/>
          <w:sz w:val="20"/>
          <w:szCs w:val="20"/>
        </w:rPr>
        <w:tab/>
      </w:r>
      <w:r w:rsidR="00540D30" w:rsidRPr="00167FAC">
        <w:rPr>
          <w:bCs/>
          <w:sz w:val="20"/>
          <w:szCs w:val="20"/>
        </w:rPr>
        <w:t xml:space="preserve">Iepirkuma </w:t>
      </w:r>
      <w:r w:rsidR="00540D30" w:rsidRPr="00167FAC">
        <w:rPr>
          <w:sz w:val="20"/>
          <w:szCs w:val="20"/>
        </w:rPr>
        <w:t>„Mazlietota</w:t>
      </w:r>
      <w:r w:rsidR="00540D30">
        <w:rPr>
          <w:sz w:val="20"/>
          <w:szCs w:val="20"/>
        </w:rPr>
        <w:t xml:space="preserve"> vieglā pasažieru</w:t>
      </w:r>
      <w:r w:rsidR="00540D30" w:rsidRPr="00167FAC">
        <w:rPr>
          <w:sz w:val="20"/>
          <w:szCs w:val="20"/>
        </w:rPr>
        <w:t xml:space="preserve"> automobiļa (mikroautobusa) iegāde </w:t>
      </w:r>
    </w:p>
    <w:p w:rsidR="00540D30" w:rsidRDefault="00540D30" w:rsidP="00540D30">
      <w:pPr>
        <w:pStyle w:val="BlockText"/>
        <w:ind w:left="851" w:right="24" w:firstLine="0"/>
        <w:jc w:val="right"/>
        <w:rPr>
          <w:bCs/>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0B4282" w:rsidRDefault="00E83F55" w:rsidP="00540D30">
      <w:pPr>
        <w:pStyle w:val="BlockText"/>
        <w:ind w:left="851" w:right="24" w:firstLine="0"/>
        <w:jc w:val="right"/>
        <w:rPr>
          <w:sz w:val="20"/>
          <w:szCs w:val="20"/>
        </w:rPr>
      </w:pPr>
      <w:r w:rsidRPr="000B4282">
        <w:rPr>
          <w:bCs/>
          <w:sz w:val="20"/>
          <w:szCs w:val="20"/>
        </w:rPr>
        <w:t>ID Nr. KND 2018/24</w:t>
      </w:r>
    </w:p>
    <w:p w:rsidR="0075027E" w:rsidRPr="00960D17" w:rsidRDefault="0075027E" w:rsidP="0075027E">
      <w:pPr>
        <w:pStyle w:val="Heading3"/>
        <w:spacing w:before="0" w:after="0"/>
        <w:jc w:val="center"/>
        <w:rPr>
          <w:rFonts w:ascii="Times New Roman" w:hAnsi="Times New Roman" w:cs="Times New Roman"/>
          <w:sz w:val="24"/>
          <w:szCs w:val="24"/>
        </w:rPr>
      </w:pPr>
    </w:p>
    <w:p w:rsidR="0075027E" w:rsidRPr="00960D17" w:rsidRDefault="0075027E" w:rsidP="0075027E">
      <w:pPr>
        <w:pStyle w:val="Heading3"/>
        <w:spacing w:before="0" w:after="0"/>
        <w:jc w:val="center"/>
        <w:rPr>
          <w:rFonts w:ascii="Times New Roman" w:hAnsi="Times New Roman" w:cs="Times New Roman"/>
          <w:sz w:val="24"/>
          <w:szCs w:val="24"/>
        </w:rPr>
      </w:pPr>
      <w:r w:rsidRPr="00960D17">
        <w:rPr>
          <w:rFonts w:ascii="Times New Roman" w:hAnsi="Times New Roman" w:cs="Times New Roman"/>
          <w:sz w:val="24"/>
          <w:szCs w:val="24"/>
        </w:rPr>
        <w:t>TEHNISKĀ SPECIFIKĀCIJA</w:t>
      </w:r>
      <w:bookmarkEnd w:id="20"/>
    </w:p>
    <w:p w:rsidR="0075027E" w:rsidRDefault="0075027E" w:rsidP="0075027E">
      <w:pPr>
        <w:pStyle w:val="ListParagraph"/>
        <w:ind w:left="0"/>
        <w:jc w:val="both"/>
      </w:pPr>
    </w:p>
    <w:p w:rsidR="0075027E" w:rsidRDefault="0075027E" w:rsidP="00E83F55">
      <w:pPr>
        <w:suppressAutoHyphens/>
        <w:jc w:val="both"/>
        <w:rPr>
          <w:lang w:eastAsia="ar-SA"/>
        </w:rPr>
      </w:pPr>
      <w:r w:rsidRPr="00B67010">
        <w:rPr>
          <w:lang w:eastAsia="ar-SA"/>
        </w:rPr>
        <w:t>1</w:t>
      </w:r>
      <w:r w:rsidR="00E83F55" w:rsidRPr="00B67010">
        <w:rPr>
          <w:u w:val="single"/>
          <w:lang w:eastAsia="ar-SA"/>
        </w:rPr>
        <w:t>.</w:t>
      </w:r>
      <w:r w:rsidR="00B67010" w:rsidRPr="00B67010">
        <w:rPr>
          <w:u w:val="single"/>
          <w:lang w:eastAsia="ar-SA"/>
        </w:rPr>
        <w:t>Iepirkuma priekšmets:</w:t>
      </w:r>
      <w:r w:rsidR="00B67010" w:rsidRPr="00B67010">
        <w:rPr>
          <w:lang w:eastAsia="ar-SA"/>
        </w:rPr>
        <w:t xml:space="preserve"> </w:t>
      </w:r>
      <w:r w:rsidR="00B67010">
        <w:rPr>
          <w:lang w:eastAsia="ar-SA"/>
        </w:rPr>
        <w:t>mazlietota automobiļa piegāde, kurā sēdvietu skaits, neskaitot vadītāju ir 8 (astoņas) sēdvietas</w:t>
      </w:r>
      <w:r w:rsidR="00D97C2B">
        <w:rPr>
          <w:lang w:eastAsia="ar-SA"/>
        </w:rPr>
        <w:t xml:space="preserve"> (turpmāk- automobilis)</w:t>
      </w:r>
      <w:r w:rsidR="00B67010">
        <w:rPr>
          <w:lang w:eastAsia="ar-SA"/>
        </w:rPr>
        <w:t xml:space="preserve">, saskaņā ar </w:t>
      </w:r>
      <w:r w:rsidR="00D97C2B">
        <w:rPr>
          <w:lang w:eastAsia="ar-SA"/>
        </w:rPr>
        <w:t>šo T</w:t>
      </w:r>
      <w:r w:rsidR="00B67010">
        <w:rPr>
          <w:lang w:eastAsia="ar-SA"/>
        </w:rPr>
        <w:t>ehnisko specifikāciju.</w:t>
      </w:r>
    </w:p>
    <w:p w:rsidR="00B67010" w:rsidRDefault="00B67010" w:rsidP="00E83F55">
      <w:pPr>
        <w:suppressAutoHyphens/>
        <w:jc w:val="both"/>
        <w:rPr>
          <w:bCs/>
        </w:rPr>
      </w:pPr>
      <w:r>
        <w:rPr>
          <w:bCs/>
        </w:rPr>
        <w:t xml:space="preserve">2. </w:t>
      </w:r>
      <w:r>
        <w:rPr>
          <w:bCs/>
          <w:u w:val="single"/>
        </w:rPr>
        <w:t>Līguma izpildes termi</w:t>
      </w:r>
      <w:r w:rsidR="00142350">
        <w:rPr>
          <w:bCs/>
          <w:u w:val="single"/>
        </w:rPr>
        <w:t>ņš</w:t>
      </w:r>
      <w:r>
        <w:rPr>
          <w:bCs/>
          <w:u w:val="single"/>
        </w:rPr>
        <w:t xml:space="preserve">: </w:t>
      </w:r>
      <w:r>
        <w:rPr>
          <w:bCs/>
        </w:rPr>
        <w:t>automobilis jāpiegādā</w:t>
      </w:r>
      <w:r w:rsidR="00D664DF">
        <w:rPr>
          <w:bCs/>
        </w:rPr>
        <w:t xml:space="preserve"> 2(divu) kalendāro nedēļu</w:t>
      </w:r>
      <w:r>
        <w:rPr>
          <w:bCs/>
        </w:rPr>
        <w:t xml:space="preserve"> laikā no </w:t>
      </w:r>
      <w:r w:rsidR="00D97C2B">
        <w:rPr>
          <w:bCs/>
        </w:rPr>
        <w:t>I</w:t>
      </w:r>
      <w:r>
        <w:rPr>
          <w:bCs/>
        </w:rPr>
        <w:t>epirkuma līguma parakstīšanas dienas.</w:t>
      </w:r>
    </w:p>
    <w:p w:rsidR="00B67010" w:rsidRDefault="00B67010" w:rsidP="00E83F55">
      <w:pPr>
        <w:suppressAutoHyphens/>
        <w:jc w:val="both"/>
        <w:rPr>
          <w:bCs/>
        </w:rPr>
      </w:pPr>
      <w:r>
        <w:rPr>
          <w:bCs/>
        </w:rPr>
        <w:t xml:space="preserve">3. </w:t>
      </w:r>
      <w:r w:rsidR="00D97C2B">
        <w:rPr>
          <w:bCs/>
          <w:u w:val="single"/>
        </w:rPr>
        <w:t xml:space="preserve">Automobiļa </w:t>
      </w:r>
      <w:r>
        <w:rPr>
          <w:bCs/>
          <w:u w:val="single"/>
        </w:rPr>
        <w:t xml:space="preserve">piegādes vieta: </w:t>
      </w:r>
      <w:r>
        <w:rPr>
          <w:bCs/>
        </w:rPr>
        <w:t>Dārza iela 6, Kandava, Kandavas novads.</w:t>
      </w:r>
    </w:p>
    <w:p w:rsidR="00B67010" w:rsidRDefault="00B67010" w:rsidP="00E83F55">
      <w:pPr>
        <w:suppressAutoHyphens/>
        <w:jc w:val="both"/>
        <w:rPr>
          <w:bCs/>
          <w:u w:val="single"/>
        </w:rPr>
      </w:pPr>
      <w:r>
        <w:rPr>
          <w:bCs/>
        </w:rPr>
        <w:t>4.</w:t>
      </w:r>
      <w:r>
        <w:rPr>
          <w:bCs/>
          <w:u w:val="single"/>
        </w:rPr>
        <w:t>Kopējās prasības:</w:t>
      </w:r>
    </w:p>
    <w:p w:rsidR="0075027E" w:rsidRDefault="00B67010">
      <w:pPr>
        <w:rPr>
          <w:bCs/>
        </w:rPr>
      </w:pPr>
      <w:r>
        <w:rPr>
          <w:bCs/>
        </w:rPr>
        <w:tab/>
        <w:t>4.1. Piegādātājs nodrošina automobiļa sertifikāciju CSDD;</w:t>
      </w:r>
    </w:p>
    <w:p w:rsidR="00B67010" w:rsidRDefault="00B67010">
      <w:r>
        <w:rPr>
          <w:b/>
        </w:rPr>
        <w:tab/>
      </w:r>
      <w:r w:rsidR="0087543F">
        <w:t>4.2. Piegādātājs reģistrē automobil</w:t>
      </w:r>
      <w:r w:rsidR="00142350">
        <w:t>i</w:t>
      </w:r>
      <w:r w:rsidR="0087543F">
        <w:t xml:space="preserve"> CSDD uz </w:t>
      </w:r>
      <w:r w:rsidR="00D97C2B">
        <w:t>P</w:t>
      </w:r>
      <w:r w:rsidR="0087543F">
        <w:t>asūtītāja vārda;</w:t>
      </w:r>
    </w:p>
    <w:p w:rsidR="0087543F" w:rsidRDefault="0087543F">
      <w:r>
        <w:tab/>
        <w:t xml:space="preserve">4.3. Piegādātājs nodrošina automobiļa piegādi, sagatavošanu un nodošanu </w:t>
      </w:r>
      <w:r w:rsidR="00D97C2B">
        <w:t>P</w:t>
      </w:r>
      <w:r>
        <w:t>asūtītājam</w:t>
      </w:r>
      <w:r w:rsidR="00D97C2B">
        <w:t>.</w:t>
      </w:r>
    </w:p>
    <w:p w:rsidR="0087543F" w:rsidRDefault="0087543F">
      <w:r>
        <w:t>5. Piegādātājs, piegādājot automobil</w:t>
      </w:r>
      <w:r w:rsidR="00142350">
        <w:t>i</w:t>
      </w:r>
      <w:r>
        <w:t>, nododot Pasūtītāja pilnvarotajai personai:</w:t>
      </w:r>
    </w:p>
    <w:p w:rsidR="0087543F" w:rsidRDefault="0087543F">
      <w:r>
        <w:tab/>
        <w:t xml:space="preserve">5.1. Divus </w:t>
      </w:r>
      <w:r w:rsidR="00D97C2B">
        <w:t>atslēgu</w:t>
      </w:r>
      <w:r>
        <w:t xml:space="preserve"> komplektus;</w:t>
      </w:r>
    </w:p>
    <w:p w:rsidR="0087543F" w:rsidRDefault="0087543F">
      <w:r>
        <w:tab/>
        <w:t>5.2. Automobiļa reģistrācijas apliecību, tehnisko parametru un lietošanas instrukcijas dokumentāciju latviešu valodā, automobiļa servisa grāmatiņu u.c. tehnisko dokumentāciju.</w:t>
      </w:r>
    </w:p>
    <w:p w:rsidR="0087543F" w:rsidRDefault="0087543F"/>
    <w:p w:rsidR="00703F0F" w:rsidRDefault="00703F0F">
      <w:r>
        <w:t>Tehniskais piedāvājums jāsagatavo atbilstoši tehniskajā specifikācijā noteiktajiem nosacījumiem.</w:t>
      </w:r>
    </w:p>
    <w:p w:rsidR="00704F49" w:rsidRDefault="00703F0F">
      <w:r>
        <w:t xml:space="preserve">Piedāvātais automobilis var būt aprīkots ar norādītajiem tehniskajiem parametriem, kuri zemāk nav uzskaitīti, taču šis papildus </w:t>
      </w:r>
      <w:r w:rsidR="00704F49">
        <w:t>aprīkojuma netiks vērtēts un neietekmēs piedāvājuma izvēli.</w:t>
      </w:r>
    </w:p>
    <w:p w:rsidR="00D97C2B" w:rsidRDefault="00D97C2B"/>
    <w:tbl>
      <w:tblPr>
        <w:tblStyle w:val="TableGrid"/>
        <w:tblW w:w="0" w:type="auto"/>
        <w:tblLook w:val="04A0" w:firstRow="1" w:lastRow="0" w:firstColumn="1" w:lastColumn="0" w:noHBand="0" w:noVBand="1"/>
      </w:tblPr>
      <w:tblGrid>
        <w:gridCol w:w="4148"/>
        <w:gridCol w:w="4148"/>
      </w:tblGrid>
      <w:tr w:rsidR="00704F49" w:rsidRPr="000B4282" w:rsidTr="00704F49">
        <w:tc>
          <w:tcPr>
            <w:tcW w:w="4148" w:type="dxa"/>
          </w:tcPr>
          <w:p w:rsidR="00704F49" w:rsidRPr="000B4282" w:rsidRDefault="0066625A">
            <w:pPr>
              <w:rPr>
                <w:rFonts w:ascii="Times New Roman" w:hAnsi="Times New Roman"/>
                <w:b/>
                <w:sz w:val="24"/>
                <w:szCs w:val="24"/>
              </w:rPr>
            </w:pPr>
            <w:r w:rsidRPr="000B4282">
              <w:rPr>
                <w:rFonts w:ascii="Times New Roman" w:hAnsi="Times New Roman"/>
                <w:b/>
                <w:sz w:val="24"/>
                <w:szCs w:val="24"/>
              </w:rPr>
              <w:t>AUTOMOBILIS</w:t>
            </w:r>
          </w:p>
        </w:tc>
        <w:tc>
          <w:tcPr>
            <w:tcW w:w="4148" w:type="dxa"/>
          </w:tcPr>
          <w:p w:rsidR="00704F49" w:rsidRPr="000B4282" w:rsidRDefault="00704F49">
            <w:pPr>
              <w:rPr>
                <w:rFonts w:ascii="Times New Roman" w:hAnsi="Times New Roman"/>
                <w:sz w:val="24"/>
                <w:szCs w:val="24"/>
              </w:rPr>
            </w:pPr>
          </w:p>
        </w:tc>
      </w:tr>
      <w:tr w:rsidR="00704F49" w:rsidRPr="000B4282" w:rsidTr="00704F49">
        <w:tc>
          <w:tcPr>
            <w:tcW w:w="4148" w:type="dxa"/>
          </w:tcPr>
          <w:p w:rsidR="00704F49" w:rsidRPr="000B4282" w:rsidRDefault="0066625A">
            <w:pPr>
              <w:rPr>
                <w:rFonts w:ascii="Times New Roman" w:hAnsi="Times New Roman"/>
                <w:b/>
                <w:sz w:val="24"/>
                <w:szCs w:val="24"/>
              </w:rPr>
            </w:pPr>
            <w:r w:rsidRPr="000B4282">
              <w:rPr>
                <w:rFonts w:ascii="Times New Roman" w:hAnsi="Times New Roman"/>
                <w:b/>
                <w:sz w:val="24"/>
                <w:szCs w:val="24"/>
              </w:rPr>
              <w:t xml:space="preserve">Marka, modelis, izlaiduma gads </w:t>
            </w:r>
          </w:p>
        </w:tc>
        <w:tc>
          <w:tcPr>
            <w:tcW w:w="4148" w:type="dxa"/>
          </w:tcPr>
          <w:p w:rsidR="00704F49" w:rsidRPr="000B4282" w:rsidRDefault="00704F49">
            <w:pPr>
              <w:rPr>
                <w:rFonts w:ascii="Times New Roman" w:hAnsi="Times New Roman"/>
                <w:b/>
                <w:sz w:val="24"/>
                <w:szCs w:val="24"/>
              </w:rPr>
            </w:pPr>
          </w:p>
        </w:tc>
      </w:tr>
    </w:tbl>
    <w:p w:rsidR="00703F0F" w:rsidRPr="000B4282" w:rsidRDefault="00704F49">
      <w:r w:rsidRPr="000B4282">
        <w:t xml:space="preserve"> </w:t>
      </w:r>
    </w:p>
    <w:tbl>
      <w:tblPr>
        <w:tblStyle w:val="TableGrid"/>
        <w:tblW w:w="0" w:type="auto"/>
        <w:tblLook w:val="04A0" w:firstRow="1" w:lastRow="0" w:firstColumn="1" w:lastColumn="0" w:noHBand="0" w:noVBand="1"/>
      </w:tblPr>
      <w:tblGrid>
        <w:gridCol w:w="2765"/>
        <w:gridCol w:w="2765"/>
        <w:gridCol w:w="2766"/>
      </w:tblGrid>
      <w:tr w:rsidR="0066625A" w:rsidRPr="000B4282" w:rsidTr="00C2227D">
        <w:trPr>
          <w:trHeight w:val="615"/>
        </w:trPr>
        <w:tc>
          <w:tcPr>
            <w:tcW w:w="2765" w:type="dxa"/>
            <w:tcBorders>
              <w:bottom w:val="single" w:sz="4" w:space="0" w:color="auto"/>
            </w:tcBorders>
          </w:tcPr>
          <w:p w:rsidR="0066625A" w:rsidRPr="000B4282" w:rsidRDefault="0066625A">
            <w:pPr>
              <w:rPr>
                <w:rFonts w:ascii="Times New Roman" w:hAnsi="Times New Roman"/>
                <w:b/>
                <w:sz w:val="24"/>
                <w:szCs w:val="24"/>
              </w:rPr>
            </w:pPr>
            <w:r w:rsidRPr="000B4282">
              <w:rPr>
                <w:rFonts w:ascii="Times New Roman" w:hAnsi="Times New Roman"/>
                <w:b/>
                <w:sz w:val="24"/>
                <w:szCs w:val="24"/>
              </w:rPr>
              <w:t>RĀDĪTĀJS</w:t>
            </w:r>
          </w:p>
        </w:tc>
        <w:tc>
          <w:tcPr>
            <w:tcW w:w="2765" w:type="dxa"/>
            <w:tcBorders>
              <w:bottom w:val="single" w:sz="4" w:space="0" w:color="auto"/>
            </w:tcBorders>
          </w:tcPr>
          <w:p w:rsidR="0066625A" w:rsidRPr="000B4282" w:rsidRDefault="00B34520">
            <w:pPr>
              <w:rPr>
                <w:rFonts w:ascii="Times New Roman" w:hAnsi="Times New Roman"/>
                <w:b/>
                <w:sz w:val="24"/>
                <w:szCs w:val="24"/>
              </w:rPr>
            </w:pPr>
            <w:r w:rsidRPr="000B4282">
              <w:rPr>
                <w:rFonts w:ascii="Times New Roman" w:hAnsi="Times New Roman"/>
                <w:b/>
                <w:sz w:val="24"/>
                <w:szCs w:val="24"/>
              </w:rPr>
              <w:t>PRASĪBAS</w:t>
            </w:r>
          </w:p>
        </w:tc>
        <w:tc>
          <w:tcPr>
            <w:tcW w:w="2766" w:type="dxa"/>
            <w:tcBorders>
              <w:bottom w:val="single" w:sz="4" w:space="0" w:color="auto"/>
            </w:tcBorders>
          </w:tcPr>
          <w:p w:rsidR="0066625A" w:rsidRPr="000B4282" w:rsidRDefault="00B34520">
            <w:pPr>
              <w:rPr>
                <w:rFonts w:ascii="Times New Roman" w:hAnsi="Times New Roman"/>
                <w:b/>
                <w:sz w:val="24"/>
                <w:szCs w:val="24"/>
              </w:rPr>
            </w:pPr>
            <w:r w:rsidRPr="000B4282">
              <w:rPr>
                <w:rFonts w:ascii="Times New Roman" w:hAnsi="Times New Roman"/>
                <w:b/>
                <w:sz w:val="24"/>
                <w:szCs w:val="24"/>
              </w:rPr>
              <w:t>PRETENDENTA PIEDĀVĀJUMS</w:t>
            </w:r>
            <w:r w:rsidR="00622F64">
              <w:rPr>
                <w:rFonts w:ascii="Times New Roman" w:hAnsi="Times New Roman"/>
                <w:b/>
                <w:sz w:val="24"/>
                <w:szCs w:val="24"/>
              </w:rPr>
              <w:t>*</w:t>
            </w:r>
          </w:p>
          <w:p w:rsidR="00C2227D" w:rsidRPr="000B4282" w:rsidRDefault="00C2227D">
            <w:pPr>
              <w:rPr>
                <w:rFonts w:ascii="Times New Roman" w:hAnsi="Times New Roman"/>
                <w:b/>
                <w:sz w:val="24"/>
                <w:szCs w:val="24"/>
              </w:rPr>
            </w:pPr>
          </w:p>
        </w:tc>
      </w:tr>
      <w:tr w:rsidR="0066625A" w:rsidRPr="000B4282" w:rsidTr="0066625A">
        <w:tc>
          <w:tcPr>
            <w:tcW w:w="2765" w:type="dxa"/>
          </w:tcPr>
          <w:p w:rsidR="0066625A" w:rsidRPr="000B4282" w:rsidRDefault="00C2227D">
            <w:pPr>
              <w:rPr>
                <w:rFonts w:ascii="Times New Roman" w:hAnsi="Times New Roman"/>
                <w:sz w:val="24"/>
                <w:szCs w:val="24"/>
              </w:rPr>
            </w:pPr>
            <w:r w:rsidRPr="000B4282">
              <w:rPr>
                <w:rFonts w:ascii="Times New Roman" w:hAnsi="Times New Roman"/>
                <w:sz w:val="24"/>
                <w:szCs w:val="24"/>
              </w:rPr>
              <w:t>Automobiļa tips</w:t>
            </w:r>
          </w:p>
        </w:tc>
        <w:tc>
          <w:tcPr>
            <w:tcW w:w="2765" w:type="dxa"/>
          </w:tcPr>
          <w:p w:rsidR="0066625A" w:rsidRPr="000B4282" w:rsidRDefault="00E10FE9">
            <w:pPr>
              <w:rPr>
                <w:rFonts w:ascii="Times New Roman" w:hAnsi="Times New Roman"/>
                <w:sz w:val="24"/>
                <w:szCs w:val="24"/>
              </w:rPr>
            </w:pPr>
            <w:r w:rsidRPr="000B4282">
              <w:rPr>
                <w:rFonts w:ascii="Times New Roman" w:hAnsi="Times New Roman"/>
                <w:sz w:val="24"/>
                <w:szCs w:val="24"/>
              </w:rPr>
              <w:t>M1 kategorija, transportlīdzekļi, kas paredzēti pasažieru pārvadāšanai un kuros sēdvietu skaits nepārsniedz astoņas sēdvietas, neskaitot autovadītāja vietu</w:t>
            </w:r>
            <w:r w:rsidR="00320538" w:rsidRPr="000B4282">
              <w:rPr>
                <w:rFonts w:ascii="Times New Roman" w:hAnsi="Times New Roman"/>
                <w:sz w:val="24"/>
                <w:szCs w:val="24"/>
              </w:rPr>
              <w:t>.</w:t>
            </w:r>
          </w:p>
        </w:tc>
        <w:tc>
          <w:tcPr>
            <w:tcW w:w="2766" w:type="dxa"/>
          </w:tcPr>
          <w:p w:rsidR="0066625A" w:rsidRPr="000B4282" w:rsidRDefault="0066625A">
            <w:pPr>
              <w:rPr>
                <w:rFonts w:ascii="Times New Roman" w:hAnsi="Times New Roman"/>
                <w:sz w:val="24"/>
                <w:szCs w:val="24"/>
              </w:rPr>
            </w:pPr>
          </w:p>
        </w:tc>
      </w:tr>
      <w:tr w:rsidR="0066625A" w:rsidRPr="000B4282" w:rsidTr="005007F9">
        <w:trPr>
          <w:trHeight w:val="345"/>
        </w:trPr>
        <w:tc>
          <w:tcPr>
            <w:tcW w:w="2765" w:type="dxa"/>
            <w:tcBorders>
              <w:bottom w:val="single" w:sz="4" w:space="0" w:color="auto"/>
            </w:tcBorders>
          </w:tcPr>
          <w:p w:rsidR="0066625A" w:rsidRPr="000B4282" w:rsidRDefault="0093109F">
            <w:pPr>
              <w:rPr>
                <w:rFonts w:ascii="Times New Roman" w:hAnsi="Times New Roman"/>
                <w:sz w:val="24"/>
                <w:szCs w:val="24"/>
              </w:rPr>
            </w:pPr>
            <w:r w:rsidRPr="000B4282">
              <w:rPr>
                <w:rFonts w:ascii="Times New Roman" w:hAnsi="Times New Roman"/>
                <w:sz w:val="24"/>
                <w:szCs w:val="24"/>
              </w:rPr>
              <w:t>Izlaiduma gads</w:t>
            </w:r>
          </w:p>
        </w:tc>
        <w:tc>
          <w:tcPr>
            <w:tcW w:w="2765" w:type="dxa"/>
            <w:tcBorders>
              <w:bottom w:val="single" w:sz="4" w:space="0" w:color="auto"/>
            </w:tcBorders>
          </w:tcPr>
          <w:p w:rsidR="0066625A" w:rsidRPr="000B4282" w:rsidRDefault="005007F9">
            <w:pPr>
              <w:rPr>
                <w:rFonts w:ascii="Times New Roman" w:hAnsi="Times New Roman"/>
                <w:sz w:val="24"/>
                <w:szCs w:val="24"/>
              </w:rPr>
            </w:pPr>
            <w:r>
              <w:rPr>
                <w:rFonts w:ascii="Times New Roman" w:hAnsi="Times New Roman"/>
                <w:sz w:val="24"/>
                <w:szCs w:val="24"/>
              </w:rPr>
              <w:t xml:space="preserve">Ne vecāks kā </w:t>
            </w:r>
            <w:r w:rsidR="0093109F" w:rsidRPr="000B4282">
              <w:rPr>
                <w:rFonts w:ascii="Times New Roman" w:hAnsi="Times New Roman"/>
                <w:sz w:val="24"/>
                <w:szCs w:val="24"/>
              </w:rPr>
              <w:t>2017</w:t>
            </w:r>
          </w:p>
        </w:tc>
        <w:tc>
          <w:tcPr>
            <w:tcW w:w="2766" w:type="dxa"/>
            <w:tcBorders>
              <w:bottom w:val="single" w:sz="4" w:space="0" w:color="auto"/>
            </w:tcBorders>
          </w:tcPr>
          <w:p w:rsidR="0066625A" w:rsidRPr="000B4282" w:rsidRDefault="0066625A">
            <w:pPr>
              <w:rPr>
                <w:rFonts w:ascii="Times New Roman" w:hAnsi="Times New Roman"/>
                <w:sz w:val="24"/>
                <w:szCs w:val="24"/>
              </w:rPr>
            </w:pPr>
          </w:p>
        </w:tc>
      </w:tr>
      <w:tr w:rsidR="005007F9" w:rsidRPr="000B4282" w:rsidTr="005007F9">
        <w:trPr>
          <w:trHeight w:val="347"/>
        </w:trPr>
        <w:tc>
          <w:tcPr>
            <w:tcW w:w="2765" w:type="dxa"/>
            <w:tcBorders>
              <w:top w:val="single" w:sz="4" w:space="0" w:color="auto"/>
            </w:tcBorders>
          </w:tcPr>
          <w:p w:rsidR="005007F9" w:rsidRPr="005007F9" w:rsidRDefault="005007F9" w:rsidP="005007F9">
            <w:pPr>
              <w:rPr>
                <w:rFonts w:ascii="Times New Roman" w:hAnsi="Times New Roman"/>
                <w:sz w:val="24"/>
                <w:szCs w:val="24"/>
              </w:rPr>
            </w:pPr>
            <w:r w:rsidRPr="005007F9">
              <w:rPr>
                <w:rFonts w:ascii="Times New Roman" w:hAnsi="Times New Roman"/>
                <w:sz w:val="24"/>
                <w:szCs w:val="24"/>
              </w:rPr>
              <w:t>Nobraukums</w:t>
            </w:r>
          </w:p>
        </w:tc>
        <w:tc>
          <w:tcPr>
            <w:tcW w:w="2765" w:type="dxa"/>
            <w:tcBorders>
              <w:top w:val="single" w:sz="4" w:space="0" w:color="auto"/>
            </w:tcBorders>
          </w:tcPr>
          <w:p w:rsidR="005007F9" w:rsidRPr="005007F9" w:rsidRDefault="005007F9" w:rsidP="005007F9">
            <w:pPr>
              <w:rPr>
                <w:rFonts w:ascii="Times New Roman" w:hAnsi="Times New Roman"/>
                <w:sz w:val="24"/>
                <w:szCs w:val="24"/>
              </w:rPr>
            </w:pPr>
            <w:r w:rsidRPr="005007F9">
              <w:rPr>
                <w:rFonts w:ascii="Times New Roman" w:hAnsi="Times New Roman"/>
                <w:sz w:val="24"/>
                <w:szCs w:val="24"/>
              </w:rPr>
              <w:t>Ne vairāk kā 40 000 km</w:t>
            </w:r>
          </w:p>
        </w:tc>
        <w:tc>
          <w:tcPr>
            <w:tcW w:w="2766" w:type="dxa"/>
            <w:tcBorders>
              <w:top w:val="single" w:sz="4" w:space="0" w:color="auto"/>
            </w:tcBorders>
          </w:tcPr>
          <w:p w:rsidR="005007F9" w:rsidRPr="000B4282" w:rsidRDefault="005007F9"/>
        </w:tc>
      </w:tr>
      <w:tr w:rsidR="0066625A" w:rsidRPr="000B4282" w:rsidTr="0066625A">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Dzinēja tips</w:t>
            </w:r>
          </w:p>
        </w:tc>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Dīzeļdzinējs atbilstoši EURO 6 standartam</w:t>
            </w:r>
          </w:p>
        </w:tc>
        <w:tc>
          <w:tcPr>
            <w:tcW w:w="2766" w:type="dxa"/>
          </w:tcPr>
          <w:p w:rsidR="0066625A" w:rsidRPr="000B4282" w:rsidRDefault="0066625A">
            <w:pPr>
              <w:rPr>
                <w:rFonts w:ascii="Times New Roman" w:hAnsi="Times New Roman"/>
                <w:sz w:val="24"/>
                <w:szCs w:val="24"/>
              </w:rPr>
            </w:pPr>
          </w:p>
        </w:tc>
      </w:tr>
      <w:tr w:rsidR="0066625A" w:rsidRPr="000B4282" w:rsidTr="0066625A">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Dzinēja darba tilpums</w:t>
            </w:r>
          </w:p>
        </w:tc>
        <w:tc>
          <w:tcPr>
            <w:tcW w:w="2765" w:type="dxa"/>
          </w:tcPr>
          <w:p w:rsidR="0066625A" w:rsidRPr="000B4282" w:rsidRDefault="0093109F">
            <w:pPr>
              <w:rPr>
                <w:rFonts w:ascii="Times New Roman" w:hAnsi="Times New Roman"/>
                <w:sz w:val="24"/>
                <w:szCs w:val="24"/>
                <w:vertAlign w:val="superscript"/>
              </w:rPr>
            </w:pPr>
            <w:r w:rsidRPr="000B4282">
              <w:rPr>
                <w:rFonts w:ascii="Times New Roman" w:hAnsi="Times New Roman"/>
                <w:sz w:val="24"/>
                <w:szCs w:val="24"/>
              </w:rPr>
              <w:t>1500m</w:t>
            </w:r>
            <w:r w:rsidRPr="000B4282">
              <w:rPr>
                <w:rFonts w:ascii="Times New Roman" w:hAnsi="Times New Roman"/>
                <w:sz w:val="24"/>
                <w:szCs w:val="24"/>
                <w:vertAlign w:val="superscript"/>
              </w:rPr>
              <w:t>3</w:t>
            </w:r>
            <w:r w:rsidRPr="000B4282">
              <w:rPr>
                <w:rFonts w:ascii="Times New Roman" w:hAnsi="Times New Roman"/>
                <w:sz w:val="24"/>
                <w:szCs w:val="24"/>
              </w:rPr>
              <w:t>-2000m</w:t>
            </w:r>
            <w:r w:rsidRPr="000B4282">
              <w:rPr>
                <w:rFonts w:ascii="Times New Roman" w:hAnsi="Times New Roman"/>
                <w:sz w:val="24"/>
                <w:szCs w:val="24"/>
                <w:vertAlign w:val="superscript"/>
              </w:rPr>
              <w:t>3</w:t>
            </w:r>
          </w:p>
        </w:tc>
        <w:tc>
          <w:tcPr>
            <w:tcW w:w="2766" w:type="dxa"/>
          </w:tcPr>
          <w:p w:rsidR="0066625A" w:rsidRPr="000B4282" w:rsidRDefault="0066625A">
            <w:pPr>
              <w:rPr>
                <w:rFonts w:ascii="Times New Roman" w:hAnsi="Times New Roman"/>
                <w:sz w:val="24"/>
                <w:szCs w:val="24"/>
              </w:rPr>
            </w:pPr>
          </w:p>
        </w:tc>
      </w:tr>
      <w:tr w:rsidR="0066625A" w:rsidRPr="000B4282" w:rsidTr="0066625A">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Jauda</w:t>
            </w:r>
          </w:p>
        </w:tc>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Ne mazāk kā 100kW</w:t>
            </w:r>
          </w:p>
        </w:tc>
        <w:tc>
          <w:tcPr>
            <w:tcW w:w="2766" w:type="dxa"/>
          </w:tcPr>
          <w:p w:rsidR="0066625A" w:rsidRPr="000B4282" w:rsidRDefault="0066625A">
            <w:pPr>
              <w:rPr>
                <w:rFonts w:ascii="Times New Roman" w:hAnsi="Times New Roman"/>
                <w:sz w:val="24"/>
                <w:szCs w:val="24"/>
              </w:rPr>
            </w:pPr>
          </w:p>
        </w:tc>
      </w:tr>
      <w:tr w:rsidR="0066625A" w:rsidRPr="000B4282" w:rsidTr="0093109F">
        <w:trPr>
          <w:trHeight w:val="300"/>
        </w:trPr>
        <w:tc>
          <w:tcPr>
            <w:tcW w:w="2765" w:type="dxa"/>
            <w:tcBorders>
              <w:bottom w:val="single" w:sz="4" w:space="0" w:color="auto"/>
            </w:tcBorders>
          </w:tcPr>
          <w:p w:rsidR="0066625A" w:rsidRPr="000B4282" w:rsidRDefault="0093109F">
            <w:pPr>
              <w:rPr>
                <w:rFonts w:ascii="Times New Roman" w:hAnsi="Times New Roman"/>
                <w:sz w:val="24"/>
                <w:szCs w:val="24"/>
              </w:rPr>
            </w:pPr>
            <w:r w:rsidRPr="000B4282">
              <w:rPr>
                <w:rFonts w:ascii="Times New Roman" w:hAnsi="Times New Roman"/>
                <w:sz w:val="24"/>
                <w:szCs w:val="24"/>
              </w:rPr>
              <w:t>Griezes moments</w:t>
            </w:r>
          </w:p>
        </w:tc>
        <w:tc>
          <w:tcPr>
            <w:tcW w:w="2765" w:type="dxa"/>
            <w:tcBorders>
              <w:bottom w:val="single" w:sz="4" w:space="0" w:color="auto"/>
            </w:tcBorders>
          </w:tcPr>
          <w:p w:rsidR="0066625A" w:rsidRPr="000B4282" w:rsidRDefault="0093109F">
            <w:pPr>
              <w:rPr>
                <w:rFonts w:ascii="Times New Roman" w:hAnsi="Times New Roman"/>
                <w:sz w:val="24"/>
                <w:szCs w:val="24"/>
              </w:rPr>
            </w:pPr>
            <w:r w:rsidRPr="000B4282">
              <w:rPr>
                <w:rFonts w:ascii="Times New Roman" w:hAnsi="Times New Roman"/>
                <w:sz w:val="24"/>
                <w:szCs w:val="24"/>
              </w:rPr>
              <w:t xml:space="preserve">Ne mazāk kā 340 </w:t>
            </w:r>
            <w:proofErr w:type="spellStart"/>
            <w:r w:rsidRPr="000B4282">
              <w:rPr>
                <w:rFonts w:ascii="Times New Roman" w:hAnsi="Times New Roman"/>
                <w:sz w:val="24"/>
                <w:szCs w:val="24"/>
              </w:rPr>
              <w:t>Nm</w:t>
            </w:r>
            <w:proofErr w:type="spellEnd"/>
          </w:p>
        </w:tc>
        <w:tc>
          <w:tcPr>
            <w:tcW w:w="2766" w:type="dxa"/>
            <w:tcBorders>
              <w:bottom w:val="single" w:sz="4" w:space="0" w:color="auto"/>
            </w:tcBorders>
          </w:tcPr>
          <w:p w:rsidR="0066625A" w:rsidRPr="000B4282" w:rsidRDefault="0066625A">
            <w:pPr>
              <w:rPr>
                <w:rFonts w:ascii="Times New Roman" w:hAnsi="Times New Roman"/>
                <w:sz w:val="24"/>
                <w:szCs w:val="24"/>
              </w:rPr>
            </w:pPr>
          </w:p>
        </w:tc>
      </w:tr>
      <w:tr w:rsidR="0093109F" w:rsidRPr="000B4282" w:rsidTr="00D664DF">
        <w:trPr>
          <w:trHeight w:val="1389"/>
        </w:trPr>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r w:rsidRPr="000B4282">
              <w:rPr>
                <w:rFonts w:ascii="Times New Roman" w:hAnsi="Times New Roman"/>
                <w:sz w:val="24"/>
                <w:szCs w:val="24"/>
              </w:rPr>
              <w:t>Degvielas patēriņš</w:t>
            </w:r>
          </w:p>
        </w:tc>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r w:rsidRPr="000B4282">
              <w:rPr>
                <w:rFonts w:ascii="Times New Roman" w:hAnsi="Times New Roman"/>
                <w:sz w:val="24"/>
                <w:szCs w:val="24"/>
              </w:rPr>
              <w:t>Ne vairāk kā 8,5l/100km (pilsētas cikls)</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300"/>
        </w:trPr>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r w:rsidRPr="000B4282">
              <w:rPr>
                <w:rFonts w:ascii="Times New Roman" w:hAnsi="Times New Roman"/>
                <w:sz w:val="24"/>
                <w:szCs w:val="24"/>
              </w:rPr>
              <w:lastRenderedPageBreak/>
              <w:t>Prasības attiecībā uz oglekļa</w:t>
            </w:r>
            <w:r w:rsidR="005B7F90" w:rsidRPr="000B4282">
              <w:rPr>
                <w:rFonts w:ascii="Times New Roman" w:hAnsi="Times New Roman"/>
                <w:sz w:val="24"/>
                <w:szCs w:val="24"/>
              </w:rPr>
              <w:t xml:space="preserve"> dioksīda (CO2) izmešiem, ne vairāk kā g/km kombinētajā ciklā</w:t>
            </w:r>
          </w:p>
        </w:tc>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Ne vairāk kā 180 g/km</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bookmarkStart w:id="21" w:name="_GoBack"/>
        <w:bookmarkEnd w:id="21"/>
      </w:tr>
      <w:tr w:rsidR="0093109F" w:rsidRPr="000B4282" w:rsidTr="0093109F">
        <w:trPr>
          <w:trHeight w:val="285"/>
        </w:trPr>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Prasības attiecībā uz slāpekļa oksīdu (</w:t>
            </w:r>
            <w:proofErr w:type="spellStart"/>
            <w:r w:rsidRPr="000B4282">
              <w:rPr>
                <w:rFonts w:ascii="Times New Roman" w:hAnsi="Times New Roman"/>
                <w:sz w:val="24"/>
                <w:szCs w:val="24"/>
              </w:rPr>
              <w:t>NOx</w:t>
            </w:r>
            <w:proofErr w:type="spellEnd"/>
            <w:r w:rsidRPr="000B4282">
              <w:rPr>
                <w:rFonts w:ascii="Times New Roman" w:hAnsi="Times New Roman"/>
                <w:sz w:val="24"/>
                <w:szCs w:val="24"/>
              </w:rPr>
              <w:t>), metānu nesaturošo ogļūdeņražu (NMHC) un cieto daļiņu (PM) emisiju apjomu</w:t>
            </w:r>
          </w:p>
        </w:tc>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Atbilstoši EURO 6</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270"/>
        </w:trPr>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Ātrumkārba</w:t>
            </w:r>
          </w:p>
        </w:tc>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Manuālā, vismaz 6 pārnesumi</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300"/>
        </w:trPr>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Automo</w:t>
            </w:r>
            <w:r w:rsidR="00C2227D" w:rsidRPr="000B4282">
              <w:rPr>
                <w:rFonts w:ascii="Times New Roman" w:hAnsi="Times New Roman"/>
                <w:sz w:val="24"/>
                <w:szCs w:val="24"/>
              </w:rPr>
              <w:t>bilis aprīkots ar attiecīgās sezonas riepām kā to pieprasa LR likumdošana</w:t>
            </w:r>
          </w:p>
        </w:tc>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285"/>
        </w:trPr>
        <w:tc>
          <w:tcPr>
            <w:tcW w:w="2765" w:type="dxa"/>
            <w:tcBorders>
              <w:top w:val="single" w:sz="4" w:space="0" w:color="auto"/>
              <w:bottom w:val="single" w:sz="4" w:space="0" w:color="auto"/>
            </w:tcBorders>
          </w:tcPr>
          <w:p w:rsidR="0093109F" w:rsidRPr="000B4282" w:rsidRDefault="00C2227D" w:rsidP="0093109F">
            <w:pPr>
              <w:rPr>
                <w:rFonts w:ascii="Times New Roman" w:hAnsi="Times New Roman"/>
                <w:sz w:val="24"/>
                <w:szCs w:val="24"/>
              </w:rPr>
            </w:pPr>
            <w:r w:rsidRPr="000B4282">
              <w:rPr>
                <w:rFonts w:ascii="Times New Roman" w:hAnsi="Times New Roman"/>
                <w:sz w:val="24"/>
                <w:szCs w:val="24"/>
              </w:rPr>
              <w:t>Diska izmērs</w:t>
            </w:r>
          </w:p>
        </w:tc>
        <w:tc>
          <w:tcPr>
            <w:tcW w:w="2765" w:type="dxa"/>
            <w:tcBorders>
              <w:top w:val="single" w:sz="4" w:space="0" w:color="auto"/>
              <w:bottom w:val="single" w:sz="4" w:space="0" w:color="auto"/>
            </w:tcBorders>
          </w:tcPr>
          <w:p w:rsidR="0093109F" w:rsidRPr="000B4282" w:rsidRDefault="00C2227D" w:rsidP="0093109F">
            <w:pPr>
              <w:rPr>
                <w:rFonts w:ascii="Times New Roman" w:hAnsi="Times New Roman"/>
                <w:sz w:val="24"/>
                <w:szCs w:val="24"/>
              </w:rPr>
            </w:pPr>
            <w:r w:rsidRPr="000B4282">
              <w:rPr>
                <w:rFonts w:ascii="Times New Roman" w:hAnsi="Times New Roman"/>
                <w:sz w:val="24"/>
                <w:szCs w:val="24"/>
              </w:rPr>
              <w:t>16 collas</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C77B2A">
        <w:trPr>
          <w:trHeight w:val="330"/>
        </w:trPr>
        <w:tc>
          <w:tcPr>
            <w:tcW w:w="2765" w:type="dxa"/>
            <w:tcBorders>
              <w:top w:val="single" w:sz="4" w:space="0" w:color="auto"/>
              <w:bottom w:val="single" w:sz="4" w:space="0" w:color="auto"/>
            </w:tcBorders>
          </w:tcPr>
          <w:p w:rsidR="0093109F" w:rsidRPr="000B4282" w:rsidRDefault="00C2227D" w:rsidP="0093109F">
            <w:pPr>
              <w:rPr>
                <w:rFonts w:ascii="Times New Roman" w:hAnsi="Times New Roman"/>
                <w:sz w:val="24"/>
                <w:szCs w:val="24"/>
              </w:rPr>
            </w:pPr>
            <w:r w:rsidRPr="000B4282">
              <w:rPr>
                <w:rFonts w:ascii="Times New Roman" w:hAnsi="Times New Roman"/>
                <w:sz w:val="24"/>
                <w:szCs w:val="24"/>
              </w:rPr>
              <w:t xml:space="preserve">Automobiļa garums </w:t>
            </w:r>
          </w:p>
        </w:tc>
        <w:tc>
          <w:tcPr>
            <w:tcW w:w="2765" w:type="dxa"/>
            <w:tcBorders>
              <w:top w:val="single" w:sz="4" w:space="0" w:color="auto"/>
              <w:bottom w:val="single" w:sz="4" w:space="0" w:color="auto"/>
            </w:tcBorders>
          </w:tcPr>
          <w:p w:rsidR="0093109F" w:rsidRPr="000B4282" w:rsidRDefault="00C2227D" w:rsidP="0093109F">
            <w:pPr>
              <w:rPr>
                <w:rFonts w:ascii="Times New Roman" w:hAnsi="Times New Roman"/>
                <w:sz w:val="24"/>
                <w:szCs w:val="24"/>
              </w:rPr>
            </w:pPr>
            <w:r w:rsidRPr="000B4282">
              <w:rPr>
                <w:rFonts w:ascii="Times New Roman" w:hAnsi="Times New Roman"/>
                <w:sz w:val="24"/>
                <w:szCs w:val="24"/>
              </w:rPr>
              <w:t>Ne vairāk kā 5.5 m</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D97C2B" w:rsidRPr="000B4282" w:rsidTr="00F520ED">
        <w:trPr>
          <w:trHeight w:val="285"/>
        </w:trPr>
        <w:tc>
          <w:tcPr>
            <w:tcW w:w="2765" w:type="dxa"/>
            <w:vMerge w:val="restart"/>
            <w:tcBorders>
              <w:top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b/>
                <w:sz w:val="24"/>
                <w:szCs w:val="24"/>
              </w:rPr>
              <w:t>Aprīkojums</w:t>
            </w: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Elektroniskā stabilitātes programma ESP</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24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Vadītāja drošības spilvens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71"/>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proofErr w:type="spellStart"/>
            <w:r w:rsidRPr="000B4282">
              <w:rPr>
                <w:rFonts w:ascii="Times New Roman" w:hAnsi="Times New Roman"/>
                <w:sz w:val="24"/>
                <w:szCs w:val="24"/>
              </w:rPr>
              <w:t>Pretbuksēšanas</w:t>
            </w:r>
            <w:proofErr w:type="spellEnd"/>
            <w:r w:rsidRPr="000B4282">
              <w:rPr>
                <w:rFonts w:ascii="Times New Roman" w:hAnsi="Times New Roman"/>
                <w:sz w:val="24"/>
                <w:szCs w:val="24"/>
              </w:rPr>
              <w:t xml:space="preserve"> sistēmas ar iespēju nepieciešamības gadījumā to izslēgt</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5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 xml:space="preserve">Bremžu </w:t>
            </w:r>
            <w:proofErr w:type="spellStart"/>
            <w:r w:rsidRPr="000B4282">
              <w:rPr>
                <w:rFonts w:ascii="Times New Roman" w:hAnsi="Times New Roman"/>
                <w:sz w:val="24"/>
                <w:szCs w:val="24"/>
              </w:rPr>
              <w:t>pretbloķēšanas</w:t>
            </w:r>
            <w:proofErr w:type="spellEnd"/>
            <w:r w:rsidRPr="000B4282">
              <w:rPr>
                <w:rFonts w:ascii="Times New Roman" w:hAnsi="Times New Roman"/>
                <w:sz w:val="24"/>
                <w:szCs w:val="24"/>
              </w:rPr>
              <w:t xml:space="preserve"> sistēma</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6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Disku bremzes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4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Pastiprināta piekare</w:t>
            </w:r>
          </w:p>
          <w:p w:rsidR="00D97C2B" w:rsidRPr="000B4282" w:rsidRDefault="00D97C2B" w:rsidP="0093109F">
            <w:pPr>
              <w:rPr>
                <w:rFonts w:ascii="Times New Roman" w:hAnsi="Times New Roman"/>
                <w:sz w:val="24"/>
                <w:szCs w:val="24"/>
              </w:rPr>
            </w:pP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9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Trešais bremžu lukturis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28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Signalizācija un pretaizdzīšanas sistēma</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1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Augstumā un slīpumā regulējams stūres rats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614"/>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Augstumā regulējums galvas balsts vadītāja sēdeklim</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9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Salona apgaismojums vadītājam ar lasīšanas gaismu</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6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Salona atpakaļskata spogulis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6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Centrālā atslēga ar tālvadību</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5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Apsildāmi un elektriski regulējami ārējie atpakaļskata spoguļi</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3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Lukturu augstuma korektors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8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proofErr w:type="spellStart"/>
            <w:r w:rsidRPr="000B4282">
              <w:rPr>
                <w:rFonts w:ascii="Times New Roman" w:hAnsi="Times New Roman"/>
                <w:sz w:val="24"/>
                <w:szCs w:val="24"/>
              </w:rPr>
              <w:t>Halogēnie</w:t>
            </w:r>
            <w:proofErr w:type="spellEnd"/>
            <w:r w:rsidRPr="000B4282">
              <w:rPr>
                <w:rFonts w:ascii="Times New Roman" w:hAnsi="Times New Roman"/>
                <w:sz w:val="24"/>
                <w:szCs w:val="24"/>
              </w:rPr>
              <w:t xml:space="preserve"> miglas lukturi priekšā</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5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Aizmugurējie miglas lukturi</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9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Dienas gaitas lukturi</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9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Izdegušu spuldzīšu brīdinājuma indikators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0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Iebūvēts radio ar skaļruņu instalāciju</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5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Slēdzams cimdu nodalījums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6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Tonēti stikli aizmugures durvīm</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217"/>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Kondicionieris pasažieru salonā ar jaudu ne mazāku kā 5kW</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0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Vismaz 70l. degvielas bāka</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15"/>
        </w:trPr>
        <w:tc>
          <w:tcPr>
            <w:tcW w:w="2765" w:type="dxa"/>
            <w:vMerge/>
            <w:tcBorders>
              <w:bottom w:val="single" w:sz="4" w:space="0" w:color="auto"/>
            </w:tcBorders>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Drošības komplekts (aptieciņa, ugunsdzēšamais aparāts, avārijas apstāšanās zīme, atstarojošā veste)</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6B1967" w:rsidRPr="000B4282" w:rsidTr="00F520ED">
        <w:trPr>
          <w:trHeight w:val="360"/>
        </w:trPr>
        <w:tc>
          <w:tcPr>
            <w:tcW w:w="2765" w:type="dxa"/>
            <w:vMerge w:val="restart"/>
            <w:tcBorders>
              <w:top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b/>
                <w:sz w:val="24"/>
                <w:szCs w:val="24"/>
              </w:rPr>
              <w:t>Ietvertie pakalpojumi</w:t>
            </w: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Nodokļi un nodevas, kas saistīti ar automobiļa reģistrāciju CSDD</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6B1967" w:rsidRPr="000B4282" w:rsidTr="00F520ED">
        <w:trPr>
          <w:trHeight w:val="240"/>
        </w:trPr>
        <w:tc>
          <w:tcPr>
            <w:tcW w:w="2765" w:type="dxa"/>
            <w:vMerge/>
          </w:tcPr>
          <w:p w:rsidR="006B1967" w:rsidRPr="000B4282" w:rsidRDefault="006B1967" w:rsidP="0093109F">
            <w:pPr>
              <w:rPr>
                <w:rFonts w:ascii="Times New Roman" w:hAnsi="Times New Roman"/>
                <w:sz w:val="24"/>
                <w:szCs w:val="24"/>
              </w:rPr>
            </w:pP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 xml:space="preserve">Nodošanas brīdī automobilim jābūt reģistrētam CSDD uz pasūtītāja vārda </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6B1967" w:rsidRPr="000B4282" w:rsidTr="00F520ED">
        <w:trPr>
          <w:trHeight w:val="825"/>
        </w:trPr>
        <w:tc>
          <w:tcPr>
            <w:tcW w:w="2765" w:type="dxa"/>
            <w:vMerge/>
          </w:tcPr>
          <w:p w:rsidR="006B1967" w:rsidRPr="000B4282" w:rsidRDefault="006B1967" w:rsidP="0093109F">
            <w:pPr>
              <w:rPr>
                <w:rFonts w:ascii="Times New Roman" w:hAnsi="Times New Roman"/>
                <w:sz w:val="24"/>
                <w:szCs w:val="24"/>
              </w:rPr>
            </w:pP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 xml:space="preserve">Automobiļa ekspluatācijas instrukcija un servisa grāmatiņa latviešu valodā </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6B1967" w:rsidRPr="000B4282" w:rsidTr="00F520ED">
        <w:trPr>
          <w:trHeight w:val="325"/>
        </w:trPr>
        <w:tc>
          <w:tcPr>
            <w:tcW w:w="2765" w:type="dxa"/>
            <w:vMerge/>
            <w:tcBorders>
              <w:bottom w:val="single" w:sz="4" w:space="0" w:color="auto"/>
            </w:tcBorders>
          </w:tcPr>
          <w:p w:rsidR="006B1967" w:rsidRPr="000B4282" w:rsidRDefault="006B1967" w:rsidP="0093109F">
            <w:pPr>
              <w:rPr>
                <w:rFonts w:ascii="Times New Roman" w:hAnsi="Times New Roman"/>
                <w:sz w:val="24"/>
                <w:szCs w:val="24"/>
              </w:rPr>
            </w:pP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Valsts reģistrācijas numura zīmes, tehniskās apskates uzlīme</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167FAC" w:rsidRPr="000B4282" w:rsidTr="00E900F9">
        <w:trPr>
          <w:trHeight w:val="397"/>
        </w:trPr>
        <w:tc>
          <w:tcPr>
            <w:tcW w:w="2765" w:type="dxa"/>
            <w:tcBorders>
              <w:top w:val="single" w:sz="4" w:space="0" w:color="auto"/>
              <w:left w:val="single" w:sz="4" w:space="0" w:color="auto"/>
              <w:bottom w:val="single" w:sz="4" w:space="0" w:color="auto"/>
            </w:tcBorders>
          </w:tcPr>
          <w:p w:rsidR="00167FAC" w:rsidRPr="000B4282" w:rsidRDefault="00E900F9" w:rsidP="0093109F">
            <w:pPr>
              <w:rPr>
                <w:rFonts w:ascii="Times New Roman" w:hAnsi="Times New Roman"/>
                <w:sz w:val="24"/>
                <w:szCs w:val="24"/>
              </w:rPr>
            </w:pPr>
            <w:r w:rsidRPr="000B4282">
              <w:rPr>
                <w:rFonts w:ascii="Times New Roman" w:hAnsi="Times New Roman"/>
                <w:sz w:val="24"/>
                <w:szCs w:val="24"/>
              </w:rPr>
              <w:t>Automobiļa garantijas:</w:t>
            </w:r>
          </w:p>
        </w:tc>
        <w:tc>
          <w:tcPr>
            <w:tcW w:w="2765" w:type="dxa"/>
            <w:tcBorders>
              <w:top w:val="single" w:sz="4" w:space="0" w:color="auto"/>
              <w:bottom w:val="single" w:sz="4" w:space="0" w:color="auto"/>
            </w:tcBorders>
          </w:tcPr>
          <w:p w:rsidR="00167FAC" w:rsidRPr="000B4282" w:rsidRDefault="00E900F9" w:rsidP="0093109F">
            <w:pPr>
              <w:rPr>
                <w:rFonts w:ascii="Times New Roman" w:hAnsi="Times New Roman"/>
                <w:sz w:val="24"/>
                <w:szCs w:val="24"/>
              </w:rPr>
            </w:pPr>
            <w:r w:rsidRPr="000B4282">
              <w:rPr>
                <w:rFonts w:ascii="Times New Roman" w:hAnsi="Times New Roman"/>
                <w:sz w:val="24"/>
                <w:szCs w:val="24"/>
              </w:rPr>
              <w:t>Ne mazāk kā 2(divi) gadi, bez noskrējiena ierobežojuma</w:t>
            </w:r>
          </w:p>
        </w:tc>
        <w:tc>
          <w:tcPr>
            <w:tcW w:w="2766" w:type="dxa"/>
            <w:tcBorders>
              <w:top w:val="single" w:sz="4" w:space="0" w:color="auto"/>
              <w:bottom w:val="single" w:sz="4" w:space="0" w:color="auto"/>
            </w:tcBorders>
          </w:tcPr>
          <w:p w:rsidR="00167FAC" w:rsidRPr="000B4282" w:rsidRDefault="00167FAC">
            <w:pPr>
              <w:rPr>
                <w:rFonts w:ascii="Times New Roman" w:hAnsi="Times New Roman"/>
                <w:sz w:val="24"/>
                <w:szCs w:val="24"/>
              </w:rPr>
            </w:pPr>
          </w:p>
        </w:tc>
      </w:tr>
      <w:tr w:rsidR="00E900F9" w:rsidRPr="000B4282" w:rsidTr="00E900F9">
        <w:trPr>
          <w:trHeight w:val="405"/>
        </w:trPr>
        <w:tc>
          <w:tcPr>
            <w:tcW w:w="2765" w:type="dxa"/>
            <w:tcBorders>
              <w:top w:val="single" w:sz="4" w:space="0" w:color="auto"/>
              <w:left w:val="single" w:sz="4" w:space="0" w:color="auto"/>
              <w:bottom w:val="single" w:sz="4" w:space="0" w:color="auto"/>
            </w:tcBorders>
          </w:tcPr>
          <w:p w:rsidR="00E900F9" w:rsidRPr="000B4282" w:rsidRDefault="00E900F9" w:rsidP="0093109F">
            <w:pPr>
              <w:rPr>
                <w:rFonts w:ascii="Times New Roman" w:hAnsi="Times New Roman"/>
                <w:sz w:val="24"/>
                <w:szCs w:val="24"/>
              </w:rPr>
            </w:pPr>
            <w:r w:rsidRPr="000B4282">
              <w:rPr>
                <w:rFonts w:ascii="Times New Roman" w:hAnsi="Times New Roman"/>
                <w:sz w:val="24"/>
                <w:szCs w:val="24"/>
              </w:rPr>
              <w:t>virsbūvei</w:t>
            </w:r>
          </w:p>
        </w:tc>
        <w:tc>
          <w:tcPr>
            <w:tcW w:w="2765" w:type="dxa"/>
            <w:tcBorders>
              <w:top w:val="single" w:sz="4" w:space="0" w:color="auto"/>
              <w:bottom w:val="single" w:sz="4" w:space="0" w:color="auto"/>
            </w:tcBorders>
          </w:tcPr>
          <w:p w:rsidR="00E900F9" w:rsidRPr="000B4282" w:rsidRDefault="00E900F9" w:rsidP="0093109F">
            <w:pPr>
              <w:rPr>
                <w:rFonts w:ascii="Times New Roman" w:hAnsi="Times New Roman"/>
                <w:sz w:val="24"/>
                <w:szCs w:val="24"/>
              </w:rPr>
            </w:pPr>
            <w:r w:rsidRPr="000B4282">
              <w:rPr>
                <w:rFonts w:ascii="Times New Roman" w:hAnsi="Times New Roman"/>
                <w:sz w:val="24"/>
                <w:szCs w:val="24"/>
              </w:rPr>
              <w:t>Vismaz 7(septiņu) gadi pret caur rūsēšanu</w:t>
            </w:r>
          </w:p>
        </w:tc>
        <w:tc>
          <w:tcPr>
            <w:tcW w:w="2766" w:type="dxa"/>
            <w:tcBorders>
              <w:top w:val="single" w:sz="4" w:space="0" w:color="auto"/>
              <w:bottom w:val="single" w:sz="4" w:space="0" w:color="auto"/>
            </w:tcBorders>
          </w:tcPr>
          <w:p w:rsidR="00E900F9" w:rsidRPr="000B4282" w:rsidRDefault="00E900F9">
            <w:pPr>
              <w:rPr>
                <w:rFonts w:ascii="Times New Roman" w:hAnsi="Times New Roman"/>
                <w:sz w:val="24"/>
                <w:szCs w:val="24"/>
              </w:rPr>
            </w:pPr>
          </w:p>
        </w:tc>
      </w:tr>
      <w:tr w:rsidR="00E900F9" w:rsidRPr="000B4282" w:rsidTr="00E900F9">
        <w:trPr>
          <w:trHeight w:val="465"/>
        </w:trPr>
        <w:tc>
          <w:tcPr>
            <w:tcW w:w="2765" w:type="dxa"/>
            <w:tcBorders>
              <w:top w:val="single" w:sz="4" w:space="0" w:color="auto"/>
              <w:left w:val="single" w:sz="4" w:space="0" w:color="auto"/>
              <w:bottom w:val="single" w:sz="4" w:space="0" w:color="auto"/>
            </w:tcBorders>
          </w:tcPr>
          <w:p w:rsidR="00E900F9" w:rsidRPr="000B4282" w:rsidRDefault="00E900F9" w:rsidP="0093109F">
            <w:pPr>
              <w:rPr>
                <w:rFonts w:ascii="Times New Roman" w:hAnsi="Times New Roman"/>
                <w:sz w:val="24"/>
                <w:szCs w:val="24"/>
              </w:rPr>
            </w:pPr>
            <w:r w:rsidRPr="000B4282">
              <w:rPr>
                <w:rFonts w:ascii="Times New Roman" w:hAnsi="Times New Roman"/>
                <w:sz w:val="24"/>
                <w:szCs w:val="24"/>
              </w:rPr>
              <w:t>motoram</w:t>
            </w:r>
          </w:p>
        </w:tc>
        <w:tc>
          <w:tcPr>
            <w:tcW w:w="2765" w:type="dxa"/>
            <w:tcBorders>
              <w:top w:val="single" w:sz="4" w:space="0" w:color="auto"/>
              <w:bottom w:val="single" w:sz="4" w:space="0" w:color="auto"/>
            </w:tcBorders>
          </w:tcPr>
          <w:p w:rsidR="00E900F9" w:rsidRPr="000B4282" w:rsidRDefault="00DA7AF4" w:rsidP="0093109F">
            <w:pPr>
              <w:rPr>
                <w:rFonts w:ascii="Times New Roman" w:hAnsi="Times New Roman"/>
                <w:sz w:val="24"/>
                <w:szCs w:val="24"/>
              </w:rPr>
            </w:pPr>
            <w:r w:rsidRPr="000B4282">
              <w:rPr>
                <w:rFonts w:ascii="Times New Roman" w:hAnsi="Times New Roman"/>
                <w:sz w:val="24"/>
                <w:szCs w:val="24"/>
              </w:rPr>
              <w:t>Vismaz līdz 120 000 km noskrējienam</w:t>
            </w:r>
          </w:p>
        </w:tc>
        <w:tc>
          <w:tcPr>
            <w:tcW w:w="2766" w:type="dxa"/>
            <w:tcBorders>
              <w:top w:val="single" w:sz="4" w:space="0" w:color="auto"/>
              <w:bottom w:val="single" w:sz="4" w:space="0" w:color="auto"/>
            </w:tcBorders>
          </w:tcPr>
          <w:p w:rsidR="00E900F9" w:rsidRPr="000B4282" w:rsidRDefault="00E900F9">
            <w:pPr>
              <w:rPr>
                <w:rFonts w:ascii="Times New Roman" w:hAnsi="Times New Roman"/>
                <w:sz w:val="24"/>
                <w:szCs w:val="24"/>
              </w:rPr>
            </w:pPr>
          </w:p>
        </w:tc>
      </w:tr>
      <w:tr w:rsidR="00E900F9" w:rsidRPr="000B4282" w:rsidTr="00E900F9">
        <w:trPr>
          <w:trHeight w:val="495"/>
        </w:trPr>
        <w:tc>
          <w:tcPr>
            <w:tcW w:w="2765" w:type="dxa"/>
            <w:tcBorders>
              <w:top w:val="single" w:sz="4" w:space="0" w:color="auto"/>
              <w:left w:val="single" w:sz="4" w:space="0" w:color="auto"/>
              <w:bottom w:val="single" w:sz="4" w:space="0" w:color="auto"/>
            </w:tcBorders>
          </w:tcPr>
          <w:p w:rsidR="00E900F9" w:rsidRPr="000B4282" w:rsidRDefault="00DA7AF4" w:rsidP="0093109F">
            <w:pPr>
              <w:rPr>
                <w:rFonts w:ascii="Times New Roman" w:hAnsi="Times New Roman"/>
                <w:sz w:val="24"/>
                <w:szCs w:val="24"/>
              </w:rPr>
            </w:pPr>
            <w:r w:rsidRPr="000B4282">
              <w:rPr>
                <w:rFonts w:ascii="Times New Roman" w:hAnsi="Times New Roman"/>
                <w:sz w:val="24"/>
                <w:szCs w:val="24"/>
              </w:rPr>
              <w:t>pārnesumkārbai</w:t>
            </w:r>
          </w:p>
        </w:tc>
        <w:tc>
          <w:tcPr>
            <w:tcW w:w="2765" w:type="dxa"/>
            <w:tcBorders>
              <w:top w:val="single" w:sz="4" w:space="0" w:color="auto"/>
              <w:bottom w:val="single" w:sz="4" w:space="0" w:color="auto"/>
            </w:tcBorders>
          </w:tcPr>
          <w:p w:rsidR="00E900F9" w:rsidRPr="000B4282" w:rsidRDefault="00DA7AF4" w:rsidP="0093109F">
            <w:pPr>
              <w:rPr>
                <w:rFonts w:ascii="Times New Roman" w:hAnsi="Times New Roman"/>
                <w:sz w:val="24"/>
                <w:szCs w:val="24"/>
              </w:rPr>
            </w:pPr>
            <w:r w:rsidRPr="000B4282">
              <w:rPr>
                <w:rFonts w:ascii="Times New Roman" w:hAnsi="Times New Roman"/>
                <w:sz w:val="24"/>
                <w:szCs w:val="24"/>
              </w:rPr>
              <w:t>Vismaz līdz 120 000 km noskrējienam</w:t>
            </w:r>
          </w:p>
        </w:tc>
        <w:tc>
          <w:tcPr>
            <w:tcW w:w="2766" w:type="dxa"/>
            <w:tcBorders>
              <w:top w:val="single" w:sz="4" w:space="0" w:color="auto"/>
              <w:bottom w:val="single" w:sz="4" w:space="0" w:color="auto"/>
            </w:tcBorders>
          </w:tcPr>
          <w:p w:rsidR="00E900F9" w:rsidRPr="000B4282" w:rsidRDefault="00E900F9">
            <w:pPr>
              <w:rPr>
                <w:rFonts w:ascii="Times New Roman" w:hAnsi="Times New Roman"/>
                <w:sz w:val="24"/>
                <w:szCs w:val="24"/>
              </w:rPr>
            </w:pPr>
          </w:p>
        </w:tc>
      </w:tr>
      <w:tr w:rsidR="00E900F9" w:rsidRPr="000B4282" w:rsidTr="00DA7AF4">
        <w:trPr>
          <w:trHeight w:val="345"/>
        </w:trPr>
        <w:tc>
          <w:tcPr>
            <w:tcW w:w="2765" w:type="dxa"/>
            <w:tcBorders>
              <w:top w:val="single" w:sz="4" w:space="0" w:color="auto"/>
              <w:left w:val="single" w:sz="4" w:space="0" w:color="auto"/>
              <w:bottom w:val="single" w:sz="4" w:space="0" w:color="auto"/>
            </w:tcBorders>
          </w:tcPr>
          <w:p w:rsidR="00E900F9" w:rsidRPr="000B4282" w:rsidRDefault="00DA7AF4" w:rsidP="0093109F">
            <w:pPr>
              <w:rPr>
                <w:rFonts w:ascii="Times New Roman" w:hAnsi="Times New Roman"/>
                <w:sz w:val="24"/>
                <w:szCs w:val="24"/>
              </w:rPr>
            </w:pPr>
            <w:r w:rsidRPr="000B4282">
              <w:rPr>
                <w:rFonts w:ascii="Times New Roman" w:hAnsi="Times New Roman"/>
                <w:sz w:val="24"/>
                <w:szCs w:val="24"/>
              </w:rPr>
              <w:t>Piegādes nosacījumi</w:t>
            </w:r>
          </w:p>
        </w:tc>
        <w:tc>
          <w:tcPr>
            <w:tcW w:w="2765" w:type="dxa"/>
            <w:tcBorders>
              <w:top w:val="single" w:sz="4" w:space="0" w:color="auto"/>
              <w:bottom w:val="single" w:sz="4" w:space="0" w:color="auto"/>
            </w:tcBorders>
          </w:tcPr>
          <w:p w:rsidR="00E900F9" w:rsidRPr="000B4282" w:rsidRDefault="00DA7AF4" w:rsidP="0093109F">
            <w:pPr>
              <w:rPr>
                <w:rFonts w:ascii="Times New Roman" w:hAnsi="Times New Roman"/>
                <w:sz w:val="24"/>
                <w:szCs w:val="24"/>
              </w:rPr>
            </w:pPr>
            <w:r w:rsidRPr="000B4282">
              <w:rPr>
                <w:rFonts w:ascii="Times New Roman" w:hAnsi="Times New Roman"/>
                <w:sz w:val="24"/>
                <w:szCs w:val="24"/>
              </w:rPr>
              <w:t>2(divas) kalendārās nedēļas no līguma parakstīšanas dienas</w:t>
            </w:r>
          </w:p>
        </w:tc>
        <w:tc>
          <w:tcPr>
            <w:tcW w:w="2766" w:type="dxa"/>
            <w:tcBorders>
              <w:top w:val="single" w:sz="4" w:space="0" w:color="auto"/>
              <w:bottom w:val="single" w:sz="4" w:space="0" w:color="auto"/>
            </w:tcBorders>
          </w:tcPr>
          <w:p w:rsidR="00E900F9" w:rsidRPr="000B4282" w:rsidRDefault="00E900F9">
            <w:pPr>
              <w:rPr>
                <w:rFonts w:ascii="Times New Roman" w:hAnsi="Times New Roman"/>
                <w:sz w:val="24"/>
                <w:szCs w:val="24"/>
              </w:rPr>
            </w:pPr>
          </w:p>
        </w:tc>
      </w:tr>
    </w:tbl>
    <w:p w:rsidR="0066625A" w:rsidRDefault="0066625A"/>
    <w:p w:rsidR="00B9258D" w:rsidRDefault="00622F64" w:rsidP="00925D1A">
      <w:pPr>
        <w:jc w:val="both"/>
      </w:pPr>
      <w:r>
        <w:lastRenderedPageBreak/>
        <w:t>*Ailē P</w:t>
      </w:r>
      <w:r w:rsidR="00925D1A">
        <w:t>RETENDENTA PIEDĀVĀJUMS jānorāda precīzi tehnisko parametru nosaukumi, lielumi, nedrīkst rakstīt tikai atbilst/neatbilst un nedrīkst lietot vārdus “ne mazāk”, “ne lielāks”, “vismaz”, “ne vairāk”, “ekvivalents”. Ja tiks lietoti iepriekš minētie vārdi, Komisija piedāvājumu uzskatīs par neatbilstošu un neprecīzu un izslēgs to no turpmākas vērtēšanas.</w:t>
      </w:r>
    </w:p>
    <w:p w:rsidR="00B9258D" w:rsidRDefault="00B9258D"/>
    <w:p w:rsidR="00B9258D" w:rsidRDefault="00B9258D"/>
    <w:p w:rsidR="00B9258D" w:rsidRDefault="00B9258D"/>
    <w:p w:rsidR="00B9258D" w:rsidRDefault="00B9258D"/>
    <w:p w:rsidR="00B9258D" w:rsidRPr="00131613" w:rsidRDefault="00B9258D" w:rsidP="00B9258D">
      <w:pPr>
        <w:tabs>
          <w:tab w:val="left" w:pos="2160"/>
        </w:tabs>
        <w:jc w:val="both"/>
        <w:rPr>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B9258D" w:rsidRPr="00742201" w:rsidTr="00B9258D">
        <w:trPr>
          <w:trHeight w:val="390"/>
        </w:trPr>
        <w:tc>
          <w:tcPr>
            <w:tcW w:w="3671" w:type="dxa"/>
            <w:vAlign w:val="center"/>
          </w:tcPr>
          <w:p w:rsidR="00B9258D" w:rsidRPr="00742201" w:rsidRDefault="00B9258D" w:rsidP="00B9258D">
            <w:pPr>
              <w:tabs>
                <w:tab w:val="left" w:pos="9498"/>
              </w:tabs>
              <w:ind w:right="-115"/>
              <w:jc w:val="right"/>
              <w:rPr>
                <w:b/>
                <w:bCs/>
              </w:rPr>
            </w:pPr>
            <w:r w:rsidRPr="00742201">
              <w:rPr>
                <w:b/>
                <w:bCs/>
              </w:rPr>
              <w:t>Pretendenta nosaukums*:</w:t>
            </w:r>
          </w:p>
        </w:tc>
        <w:tc>
          <w:tcPr>
            <w:tcW w:w="4024" w:type="dxa"/>
            <w:vAlign w:val="center"/>
          </w:tcPr>
          <w:p w:rsidR="00B9258D" w:rsidRPr="00742201" w:rsidRDefault="00B9258D" w:rsidP="00B9258D">
            <w:pPr>
              <w:tabs>
                <w:tab w:val="left" w:pos="9498"/>
              </w:tabs>
              <w:ind w:right="-115"/>
              <w:rPr>
                <w:b/>
                <w:bCs/>
              </w:rPr>
            </w:pPr>
          </w:p>
        </w:tc>
      </w:tr>
      <w:tr w:rsidR="00B9258D" w:rsidRPr="00742201" w:rsidTr="00B9258D">
        <w:trPr>
          <w:trHeight w:val="390"/>
        </w:trPr>
        <w:tc>
          <w:tcPr>
            <w:tcW w:w="3671" w:type="dxa"/>
            <w:vAlign w:val="center"/>
          </w:tcPr>
          <w:p w:rsidR="00B9258D" w:rsidRPr="00742201" w:rsidRDefault="00B9258D" w:rsidP="00B9258D">
            <w:pPr>
              <w:tabs>
                <w:tab w:val="left" w:pos="9498"/>
              </w:tabs>
              <w:ind w:right="-115"/>
              <w:jc w:val="right"/>
              <w:rPr>
                <w:b/>
                <w:bCs/>
              </w:rPr>
            </w:pPr>
            <w:r w:rsidRPr="00742201">
              <w:rPr>
                <w:b/>
                <w:bCs/>
              </w:rPr>
              <w:t>Amatpersonas vārds, uzvārds*:</w:t>
            </w:r>
          </w:p>
        </w:tc>
        <w:tc>
          <w:tcPr>
            <w:tcW w:w="4024" w:type="dxa"/>
            <w:vAlign w:val="center"/>
          </w:tcPr>
          <w:p w:rsidR="00B9258D" w:rsidRPr="00742201" w:rsidRDefault="00B9258D" w:rsidP="00B9258D">
            <w:pPr>
              <w:tabs>
                <w:tab w:val="left" w:pos="9498"/>
              </w:tabs>
              <w:ind w:right="-115"/>
              <w:rPr>
                <w:b/>
                <w:bCs/>
              </w:rPr>
            </w:pPr>
          </w:p>
        </w:tc>
      </w:tr>
      <w:tr w:rsidR="00B9258D" w:rsidRPr="00742201" w:rsidTr="00B9258D">
        <w:trPr>
          <w:trHeight w:val="390"/>
        </w:trPr>
        <w:tc>
          <w:tcPr>
            <w:tcW w:w="3671" w:type="dxa"/>
            <w:vAlign w:val="center"/>
          </w:tcPr>
          <w:p w:rsidR="00B9258D" w:rsidRPr="00742201" w:rsidRDefault="00B9258D" w:rsidP="00B9258D">
            <w:pPr>
              <w:tabs>
                <w:tab w:val="left" w:pos="9498"/>
              </w:tabs>
              <w:ind w:right="-115"/>
              <w:jc w:val="right"/>
              <w:rPr>
                <w:b/>
                <w:bCs/>
              </w:rPr>
            </w:pPr>
            <w:r w:rsidRPr="00742201">
              <w:rPr>
                <w:b/>
                <w:bCs/>
              </w:rPr>
              <w:t>Ieņemamā amata nosaukums*:</w:t>
            </w:r>
          </w:p>
        </w:tc>
        <w:tc>
          <w:tcPr>
            <w:tcW w:w="4024" w:type="dxa"/>
            <w:vAlign w:val="center"/>
          </w:tcPr>
          <w:p w:rsidR="00B9258D" w:rsidRPr="00742201" w:rsidRDefault="00B9258D" w:rsidP="00B9258D">
            <w:pPr>
              <w:tabs>
                <w:tab w:val="left" w:pos="9498"/>
              </w:tabs>
              <w:ind w:right="-115"/>
              <w:rPr>
                <w:b/>
                <w:bCs/>
              </w:rPr>
            </w:pPr>
          </w:p>
        </w:tc>
      </w:tr>
      <w:tr w:rsidR="00B9258D" w:rsidRPr="00742201" w:rsidTr="00B9258D">
        <w:trPr>
          <w:trHeight w:val="453"/>
        </w:trPr>
        <w:tc>
          <w:tcPr>
            <w:tcW w:w="3671" w:type="dxa"/>
            <w:vAlign w:val="center"/>
          </w:tcPr>
          <w:p w:rsidR="00B9258D" w:rsidRPr="00742201" w:rsidRDefault="00B9258D" w:rsidP="00B9258D">
            <w:pPr>
              <w:tabs>
                <w:tab w:val="left" w:pos="9498"/>
              </w:tabs>
              <w:ind w:right="-115"/>
              <w:jc w:val="right"/>
              <w:rPr>
                <w:b/>
                <w:bCs/>
              </w:rPr>
            </w:pPr>
            <w:r w:rsidRPr="00742201">
              <w:rPr>
                <w:b/>
                <w:bCs/>
              </w:rPr>
              <w:t>Amatpersonas paraksts*:</w:t>
            </w:r>
          </w:p>
        </w:tc>
        <w:tc>
          <w:tcPr>
            <w:tcW w:w="4024" w:type="dxa"/>
            <w:vAlign w:val="center"/>
          </w:tcPr>
          <w:p w:rsidR="00B9258D" w:rsidRPr="00742201" w:rsidRDefault="00B9258D" w:rsidP="00B9258D">
            <w:pPr>
              <w:tabs>
                <w:tab w:val="left" w:pos="9498"/>
              </w:tabs>
              <w:ind w:right="-115"/>
              <w:rPr>
                <w:b/>
                <w:bCs/>
              </w:rPr>
            </w:pPr>
          </w:p>
        </w:tc>
      </w:tr>
    </w:tbl>
    <w:p w:rsidR="00B9258D" w:rsidRDefault="00B9258D"/>
    <w:p w:rsidR="00B9258D" w:rsidRDefault="00B9258D"/>
    <w:p w:rsidR="00B9258D" w:rsidRDefault="00B9258D"/>
    <w:p w:rsidR="00B9258D" w:rsidRDefault="00B9258D"/>
    <w:p w:rsidR="00B9258D" w:rsidRDefault="00B9258D"/>
    <w:p w:rsidR="00B9258D" w:rsidRDefault="00B9258D"/>
    <w:p w:rsidR="00B9258D" w:rsidRDefault="00B9258D"/>
    <w:p w:rsidR="00B9258D" w:rsidRDefault="00B9258D"/>
    <w:p w:rsidR="00B9258D" w:rsidRDefault="00B9258D"/>
    <w:p w:rsidR="004C01F8" w:rsidRDefault="004C01F8" w:rsidP="00925D1A">
      <w:pPr>
        <w:widowControl/>
        <w:overflowPunct/>
        <w:autoSpaceDE/>
        <w:autoSpaceDN/>
        <w:adjustRightInd/>
        <w:jc w:val="both"/>
      </w:pPr>
    </w:p>
    <w:p w:rsidR="004C01F8" w:rsidRDefault="004C01F8" w:rsidP="004C01F8"/>
    <w:p w:rsidR="00C0108A" w:rsidRDefault="00C0108A">
      <w:pPr>
        <w:widowControl/>
        <w:overflowPunct/>
        <w:autoSpaceDE/>
        <w:autoSpaceDN/>
        <w:adjustRightInd/>
        <w:jc w:val="both"/>
        <w:rPr>
          <w:b/>
          <w:sz w:val="20"/>
          <w:szCs w:val="20"/>
        </w:rPr>
      </w:pPr>
      <w:r>
        <w:rPr>
          <w:b/>
          <w:sz w:val="20"/>
          <w:szCs w:val="20"/>
        </w:rPr>
        <w:br w:type="page"/>
      </w:r>
    </w:p>
    <w:p w:rsidR="004C01F8" w:rsidRPr="000B4282" w:rsidRDefault="004C01F8" w:rsidP="004C01F8">
      <w:pPr>
        <w:widowControl/>
        <w:overflowPunct/>
        <w:autoSpaceDE/>
        <w:autoSpaceDN/>
        <w:adjustRightInd/>
        <w:spacing w:line="20" w:lineRule="atLeast"/>
        <w:jc w:val="right"/>
        <w:rPr>
          <w:b/>
          <w:bCs/>
          <w:sz w:val="20"/>
          <w:szCs w:val="20"/>
        </w:rPr>
      </w:pPr>
      <w:r>
        <w:rPr>
          <w:b/>
          <w:sz w:val="20"/>
          <w:szCs w:val="20"/>
        </w:rPr>
        <w:lastRenderedPageBreak/>
        <w:t>7</w:t>
      </w:r>
      <w:r w:rsidRPr="000B4282">
        <w:rPr>
          <w:b/>
          <w:sz w:val="20"/>
          <w:szCs w:val="20"/>
        </w:rPr>
        <w:t>.p</w:t>
      </w:r>
      <w:r w:rsidRPr="000B4282">
        <w:rPr>
          <w:b/>
          <w:bCs/>
          <w:sz w:val="20"/>
          <w:szCs w:val="20"/>
        </w:rPr>
        <w:t>ielikums</w:t>
      </w:r>
    </w:p>
    <w:p w:rsidR="00540D30" w:rsidRPr="00167FAC" w:rsidRDefault="004C01F8" w:rsidP="00540D30">
      <w:pPr>
        <w:pStyle w:val="BlockText"/>
        <w:ind w:left="851" w:right="24" w:firstLine="0"/>
        <w:jc w:val="right"/>
        <w:rPr>
          <w:sz w:val="20"/>
          <w:szCs w:val="20"/>
        </w:rPr>
      </w:pPr>
      <w:r w:rsidRPr="000B4282">
        <w:rPr>
          <w:bCs/>
          <w:sz w:val="20"/>
          <w:szCs w:val="20"/>
        </w:rPr>
        <w:tab/>
      </w:r>
      <w:r w:rsidRPr="000B4282">
        <w:rPr>
          <w:bCs/>
          <w:sz w:val="20"/>
          <w:szCs w:val="20"/>
        </w:rPr>
        <w:tab/>
      </w:r>
      <w:r w:rsidRPr="000B4282">
        <w:rPr>
          <w:bCs/>
          <w:sz w:val="20"/>
          <w:szCs w:val="20"/>
        </w:rPr>
        <w:tab/>
      </w:r>
      <w:r w:rsidR="00540D30" w:rsidRPr="00167FAC">
        <w:rPr>
          <w:bCs/>
          <w:sz w:val="20"/>
          <w:szCs w:val="20"/>
        </w:rPr>
        <w:t xml:space="preserve">Iepirkuma </w:t>
      </w:r>
      <w:r w:rsidR="00540D30" w:rsidRPr="00167FAC">
        <w:rPr>
          <w:sz w:val="20"/>
          <w:szCs w:val="20"/>
        </w:rPr>
        <w:t>„Mazlietota</w:t>
      </w:r>
      <w:r w:rsidR="00540D30">
        <w:rPr>
          <w:sz w:val="20"/>
          <w:szCs w:val="20"/>
        </w:rPr>
        <w:t xml:space="preserve"> vieglā pasažieru</w:t>
      </w:r>
      <w:r w:rsidR="00540D30"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4C01F8" w:rsidRPr="000B4282" w:rsidRDefault="004C01F8" w:rsidP="003B3213">
      <w:pPr>
        <w:widowControl/>
        <w:overflowPunct/>
        <w:autoSpaceDE/>
        <w:autoSpaceDN/>
        <w:adjustRightInd/>
        <w:spacing w:line="20" w:lineRule="atLeast"/>
        <w:jc w:val="right"/>
        <w:rPr>
          <w:sz w:val="20"/>
          <w:szCs w:val="20"/>
        </w:rPr>
      </w:pPr>
      <w:r w:rsidRPr="000B4282">
        <w:rPr>
          <w:bCs/>
          <w:sz w:val="20"/>
          <w:szCs w:val="20"/>
        </w:rPr>
        <w:t>ID Nr. KND 2018/24</w:t>
      </w:r>
    </w:p>
    <w:p w:rsidR="00B9258D" w:rsidRDefault="00B9258D"/>
    <w:p w:rsidR="004C01F8" w:rsidRDefault="004C01F8" w:rsidP="004C01F8">
      <w:pPr>
        <w:jc w:val="center"/>
        <w:rPr>
          <w:b/>
        </w:rPr>
      </w:pPr>
      <w:r>
        <w:rPr>
          <w:b/>
        </w:rPr>
        <w:t>FINANŠU PIEDĀVĀJUMS</w:t>
      </w:r>
    </w:p>
    <w:p w:rsidR="004C01F8" w:rsidRDefault="004C01F8" w:rsidP="004C01F8">
      <w:pPr>
        <w:jc w:val="center"/>
        <w:rPr>
          <w:b/>
        </w:rPr>
      </w:pPr>
    </w:p>
    <w:p w:rsidR="004C01F8" w:rsidRDefault="004C01F8" w:rsidP="004C01F8">
      <w:pPr>
        <w:rPr>
          <w:b/>
        </w:rPr>
      </w:pPr>
      <w:r>
        <w:rPr>
          <w:b/>
        </w:rPr>
        <w:t>____________</w:t>
      </w:r>
      <w:r>
        <w:rPr>
          <w:b/>
        </w:rPr>
        <w:tab/>
      </w:r>
      <w:r>
        <w:rPr>
          <w:b/>
        </w:rPr>
        <w:tab/>
      </w:r>
      <w:r>
        <w:rPr>
          <w:b/>
        </w:rPr>
        <w:tab/>
      </w:r>
      <w:r>
        <w:rPr>
          <w:b/>
        </w:rPr>
        <w:tab/>
      </w:r>
      <w:r>
        <w:rPr>
          <w:b/>
        </w:rPr>
        <w:tab/>
      </w:r>
      <w:r>
        <w:rPr>
          <w:b/>
        </w:rPr>
        <w:tab/>
      </w:r>
      <w:r>
        <w:rPr>
          <w:b/>
        </w:rPr>
        <w:tab/>
        <w:t>_______________</w:t>
      </w:r>
    </w:p>
    <w:p w:rsidR="004C01F8" w:rsidRPr="004C01F8" w:rsidRDefault="004C01F8" w:rsidP="004C01F8">
      <w:pPr>
        <w:rPr>
          <w:i/>
        </w:rPr>
      </w:pPr>
      <w:r>
        <w:t xml:space="preserve">      (</w:t>
      </w:r>
      <w:r>
        <w:rPr>
          <w:i/>
        </w:rPr>
        <w:t>vieta)</w:t>
      </w:r>
      <w:r>
        <w:rPr>
          <w:i/>
        </w:rPr>
        <w:tab/>
      </w:r>
      <w:r>
        <w:rPr>
          <w:i/>
        </w:rPr>
        <w:tab/>
      </w:r>
      <w:r>
        <w:rPr>
          <w:i/>
        </w:rPr>
        <w:tab/>
      </w:r>
      <w:r>
        <w:rPr>
          <w:i/>
        </w:rPr>
        <w:tab/>
      </w:r>
      <w:r>
        <w:rPr>
          <w:i/>
        </w:rPr>
        <w:tab/>
      </w:r>
      <w:r>
        <w:rPr>
          <w:i/>
        </w:rPr>
        <w:tab/>
      </w:r>
      <w:r>
        <w:rPr>
          <w:i/>
        </w:rPr>
        <w:tab/>
      </w:r>
      <w:r>
        <w:rPr>
          <w:i/>
        </w:rPr>
        <w:tab/>
      </w:r>
      <w:r>
        <w:rPr>
          <w:i/>
        </w:rPr>
        <w:tab/>
        <w:t>(datums)</w:t>
      </w:r>
    </w:p>
    <w:p w:rsidR="00925D1A" w:rsidRDefault="00925D1A" w:rsidP="00622F64">
      <w:pPr>
        <w:jc w:val="both"/>
      </w:pPr>
    </w:p>
    <w:p w:rsidR="004C01F8" w:rsidRDefault="00D4299D" w:rsidP="00622F64">
      <w:pPr>
        <w:jc w:val="both"/>
      </w:pPr>
      <w:r>
        <w:t xml:space="preserve">Saskaņā ar Iepirkuma “Mazlietota </w:t>
      </w:r>
      <w:r w:rsidR="003B3213">
        <w:t xml:space="preserve">vieglā pasažieru </w:t>
      </w:r>
      <w:r>
        <w:t xml:space="preserve">automobiļa (mikroautobusa) iegāde Kandavas novada </w:t>
      </w:r>
      <w:r w:rsidR="00540D30">
        <w:t xml:space="preserve">Kultūras un sporta pārvaldes </w:t>
      </w:r>
      <w:r>
        <w:t>vajadzībām” nolikumu, mēs apstiprinām, ka piekrītam tā noteikumiem un piedāvājam piegādāt automobili par zemāk norādīto cenu:</w:t>
      </w:r>
    </w:p>
    <w:p w:rsidR="00D4299D" w:rsidRDefault="00D4299D" w:rsidP="00D4299D"/>
    <w:tbl>
      <w:tblPr>
        <w:tblStyle w:val="TableGrid"/>
        <w:tblW w:w="8359" w:type="dxa"/>
        <w:tblLook w:val="04A0" w:firstRow="1" w:lastRow="0" w:firstColumn="1" w:lastColumn="0" w:noHBand="0" w:noVBand="1"/>
      </w:tblPr>
      <w:tblGrid>
        <w:gridCol w:w="2071"/>
        <w:gridCol w:w="2864"/>
        <w:gridCol w:w="1293"/>
        <w:gridCol w:w="2131"/>
      </w:tblGrid>
      <w:tr w:rsidR="00F52E14" w:rsidRPr="00D4299D" w:rsidTr="00925D1A">
        <w:trPr>
          <w:trHeight w:val="1037"/>
        </w:trPr>
        <w:tc>
          <w:tcPr>
            <w:tcW w:w="2071" w:type="dxa"/>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Nr. p. k.</w:t>
            </w:r>
          </w:p>
        </w:tc>
        <w:tc>
          <w:tcPr>
            <w:tcW w:w="4157" w:type="dxa"/>
            <w:gridSpan w:val="2"/>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Automobiļa ražotāja nosaukums un modelis (saskaņā ar tehniskās specifikācijas prasībām)</w:t>
            </w:r>
          </w:p>
        </w:tc>
        <w:tc>
          <w:tcPr>
            <w:tcW w:w="2131" w:type="dxa"/>
            <w:tcBorders>
              <w:bottom w:val="nil"/>
            </w:tcBorders>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Piedāvātā</w:t>
            </w:r>
            <w:r>
              <w:rPr>
                <w:rFonts w:ascii="Times New Roman" w:hAnsi="Times New Roman"/>
                <w:sz w:val="24"/>
                <w:szCs w:val="24"/>
              </w:rPr>
              <w:t xml:space="preserve"> kopējā</w:t>
            </w:r>
            <w:r w:rsidRPr="00D4299D">
              <w:rPr>
                <w:rFonts w:ascii="Times New Roman" w:hAnsi="Times New Roman"/>
                <w:sz w:val="24"/>
                <w:szCs w:val="24"/>
              </w:rPr>
              <w:t xml:space="preserve"> cena EUR bez PVN</w:t>
            </w:r>
            <w:r>
              <w:rPr>
                <w:rFonts w:ascii="Times New Roman" w:hAnsi="Times New Roman"/>
                <w:sz w:val="24"/>
                <w:szCs w:val="24"/>
              </w:rPr>
              <w:t>*</w:t>
            </w:r>
          </w:p>
        </w:tc>
      </w:tr>
      <w:tr w:rsidR="00F52E14" w:rsidRPr="00D4299D" w:rsidTr="00F77291">
        <w:tc>
          <w:tcPr>
            <w:tcW w:w="2071" w:type="dxa"/>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1.</w:t>
            </w:r>
          </w:p>
        </w:tc>
        <w:tc>
          <w:tcPr>
            <w:tcW w:w="4157" w:type="dxa"/>
            <w:gridSpan w:val="2"/>
          </w:tcPr>
          <w:p w:rsidR="00F52E14" w:rsidRPr="00D4299D" w:rsidRDefault="00F52E14" w:rsidP="00F52E14"/>
        </w:tc>
        <w:tc>
          <w:tcPr>
            <w:tcW w:w="2131" w:type="dxa"/>
            <w:tcBorders>
              <w:right w:val="single" w:sz="4" w:space="0" w:color="auto"/>
            </w:tcBorders>
          </w:tcPr>
          <w:p w:rsidR="00F52E14" w:rsidRPr="00D4299D" w:rsidRDefault="00F52E14" w:rsidP="00F52E14">
            <w:pPr>
              <w:rPr>
                <w:rFonts w:ascii="Times New Roman" w:hAnsi="Times New Roman"/>
                <w:sz w:val="24"/>
                <w:szCs w:val="24"/>
              </w:rPr>
            </w:pPr>
          </w:p>
        </w:tc>
      </w:tr>
      <w:tr w:rsidR="00F52E14" w:rsidTr="00F52E1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935" w:type="dxa"/>
          <w:trHeight w:val="277"/>
        </w:trPr>
        <w:tc>
          <w:tcPr>
            <w:tcW w:w="1293" w:type="dxa"/>
            <w:tcBorders>
              <w:left w:val="single" w:sz="4" w:space="0" w:color="auto"/>
              <w:right w:val="single" w:sz="4" w:space="0" w:color="auto"/>
            </w:tcBorders>
          </w:tcPr>
          <w:p w:rsidR="00F52E14" w:rsidRPr="00F52E14" w:rsidRDefault="00F52E14" w:rsidP="00F52E14">
            <w:pPr>
              <w:rPr>
                <w:rFonts w:ascii="Times New Roman" w:hAnsi="Times New Roman"/>
                <w:sz w:val="24"/>
                <w:szCs w:val="24"/>
              </w:rPr>
            </w:pPr>
            <w:r>
              <w:rPr>
                <w:rFonts w:ascii="Times New Roman" w:hAnsi="Times New Roman"/>
                <w:sz w:val="24"/>
                <w:szCs w:val="24"/>
              </w:rPr>
              <w:t>PVN 21%</w:t>
            </w:r>
          </w:p>
        </w:tc>
        <w:tc>
          <w:tcPr>
            <w:tcW w:w="2131" w:type="dxa"/>
            <w:tcBorders>
              <w:left w:val="single" w:sz="4" w:space="0" w:color="auto"/>
              <w:right w:val="single" w:sz="4" w:space="0" w:color="auto"/>
            </w:tcBorders>
          </w:tcPr>
          <w:p w:rsidR="00F52E14" w:rsidRDefault="00F52E14" w:rsidP="00F52E14"/>
        </w:tc>
      </w:tr>
      <w:tr w:rsidR="00F52E14" w:rsidTr="00F52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4935" w:type="dxa"/>
          <w:trHeight w:val="345"/>
        </w:trPr>
        <w:tc>
          <w:tcPr>
            <w:tcW w:w="1293" w:type="dxa"/>
          </w:tcPr>
          <w:p w:rsidR="00F52E14" w:rsidRPr="00F52E14" w:rsidRDefault="00F52E14" w:rsidP="00F52E14">
            <w:pPr>
              <w:jc w:val="center"/>
              <w:rPr>
                <w:rFonts w:ascii="Times New Roman" w:hAnsi="Times New Roman"/>
                <w:sz w:val="24"/>
                <w:szCs w:val="24"/>
              </w:rPr>
            </w:pPr>
            <w:r w:rsidRPr="00F52E14">
              <w:rPr>
                <w:rFonts w:ascii="Times New Roman" w:hAnsi="Times New Roman"/>
                <w:sz w:val="24"/>
                <w:szCs w:val="24"/>
              </w:rPr>
              <w:t>KOPĀ AR PVN</w:t>
            </w:r>
          </w:p>
        </w:tc>
        <w:tc>
          <w:tcPr>
            <w:tcW w:w="2131" w:type="dxa"/>
          </w:tcPr>
          <w:p w:rsidR="00F52E14" w:rsidRDefault="00F52E14" w:rsidP="00F52E14"/>
        </w:tc>
      </w:tr>
    </w:tbl>
    <w:p w:rsidR="00D4299D" w:rsidRDefault="00D4299D" w:rsidP="00D4299D"/>
    <w:p w:rsidR="00622F64" w:rsidRDefault="00622F64" w:rsidP="00D4299D"/>
    <w:p w:rsidR="00D4299D" w:rsidRDefault="00622F64" w:rsidP="00D4299D">
      <w:r>
        <w:t>_____________________________________________________________________</w:t>
      </w:r>
    </w:p>
    <w:p w:rsidR="000B4282" w:rsidRPr="00622F64" w:rsidRDefault="00F52E14" w:rsidP="00622F64">
      <w:pPr>
        <w:jc w:val="center"/>
        <w:rPr>
          <w:i/>
        </w:rPr>
      </w:pPr>
      <w:r>
        <w:t>Piedāvātā kopējā cena EUR bez PVN*</w:t>
      </w:r>
      <w:r w:rsidR="00BE7B8D">
        <w:t xml:space="preserve"> </w:t>
      </w:r>
      <w:r w:rsidR="00622F64">
        <w:t>(</w:t>
      </w:r>
      <w:r w:rsidR="00622F64">
        <w:rPr>
          <w:i/>
        </w:rPr>
        <w:t>vārdiem)</w:t>
      </w:r>
    </w:p>
    <w:p w:rsidR="000B4282" w:rsidRDefault="000B4282"/>
    <w:p w:rsidR="00622F64" w:rsidRDefault="00622F64" w:rsidP="000B4282">
      <w:pPr>
        <w:widowControl/>
        <w:overflowPunct/>
        <w:autoSpaceDE/>
        <w:autoSpaceDN/>
        <w:adjustRightInd/>
        <w:spacing w:line="20" w:lineRule="atLeast"/>
        <w:jc w:val="right"/>
        <w:rPr>
          <w:b/>
          <w:sz w:val="20"/>
          <w:szCs w:val="20"/>
        </w:rPr>
      </w:pPr>
    </w:p>
    <w:p w:rsidR="00622F64" w:rsidRDefault="00622F64" w:rsidP="000B4282">
      <w:pPr>
        <w:widowControl/>
        <w:overflowPunct/>
        <w:autoSpaceDE/>
        <w:autoSpaceDN/>
        <w:adjustRightInd/>
        <w:spacing w:line="20" w:lineRule="atLeast"/>
        <w:jc w:val="right"/>
        <w:rPr>
          <w:b/>
          <w:sz w:val="20"/>
          <w:szCs w:val="20"/>
        </w:rPr>
      </w:pPr>
    </w:p>
    <w:p w:rsidR="00622F64" w:rsidRPr="00622F64" w:rsidRDefault="00622F64" w:rsidP="00622F64">
      <w:pPr>
        <w:widowControl/>
        <w:overflowPunct/>
        <w:autoSpaceDE/>
        <w:autoSpaceDN/>
        <w:adjustRightInd/>
        <w:spacing w:line="20" w:lineRule="atLeast"/>
        <w:jc w:val="both"/>
      </w:pPr>
      <w:r>
        <w:t xml:space="preserve">Ar šo apliecinu, ka esam pilnībā iepazinušies ar Iepirkuma apjomu un </w:t>
      </w:r>
      <w:r w:rsidR="009535F8">
        <w:t>T</w:t>
      </w:r>
      <w:r>
        <w:t xml:space="preserve">ehnisko specifikāciju un šajā </w:t>
      </w:r>
      <w:r w:rsidR="009535F8">
        <w:t>F</w:t>
      </w:r>
      <w:r>
        <w:t>inanšu piedāvājumā ir ietvertas visas izmaksas, kas saistītas ar Automobiļa piegādi t.sk. reģistrāciju CSDD uz Pasūtītāja vārda, automobiļa valsts tehniskās apskates izdevumi, automobiļu reģistrācijas apliecību un numura zīmju iegūšanas izdevumi, nodokļi, nodevas, muitas maksājumi, izmaksas automobiļa piegādei Pasūtītājam.</w:t>
      </w:r>
    </w:p>
    <w:p w:rsidR="00622F64" w:rsidRDefault="00622F64" w:rsidP="000B4282">
      <w:pPr>
        <w:widowControl/>
        <w:overflowPunct/>
        <w:autoSpaceDE/>
        <w:autoSpaceDN/>
        <w:adjustRightInd/>
        <w:spacing w:line="20" w:lineRule="atLeast"/>
        <w:jc w:val="right"/>
        <w:rPr>
          <w:b/>
          <w:sz w:val="20"/>
          <w:szCs w:val="20"/>
        </w:rPr>
      </w:pPr>
    </w:p>
    <w:p w:rsidR="00622F64" w:rsidRPr="00131613" w:rsidRDefault="00622F64" w:rsidP="00622F64">
      <w:pPr>
        <w:tabs>
          <w:tab w:val="left" w:pos="2160"/>
        </w:tabs>
        <w:jc w:val="both"/>
        <w:rPr>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22F64" w:rsidRPr="00742201" w:rsidTr="00F77291">
        <w:trPr>
          <w:trHeight w:val="390"/>
        </w:trPr>
        <w:tc>
          <w:tcPr>
            <w:tcW w:w="3671" w:type="dxa"/>
            <w:vAlign w:val="center"/>
          </w:tcPr>
          <w:p w:rsidR="00622F64" w:rsidRPr="00742201" w:rsidRDefault="00622F64" w:rsidP="00F77291">
            <w:pPr>
              <w:tabs>
                <w:tab w:val="left" w:pos="9498"/>
              </w:tabs>
              <w:ind w:right="-115"/>
              <w:jc w:val="right"/>
              <w:rPr>
                <w:b/>
                <w:bCs/>
              </w:rPr>
            </w:pPr>
            <w:r w:rsidRPr="00742201">
              <w:rPr>
                <w:b/>
                <w:bCs/>
              </w:rPr>
              <w:t>Pretendenta nosaukums*:</w:t>
            </w:r>
          </w:p>
        </w:tc>
        <w:tc>
          <w:tcPr>
            <w:tcW w:w="4024" w:type="dxa"/>
            <w:vAlign w:val="center"/>
          </w:tcPr>
          <w:p w:rsidR="00622F64" w:rsidRPr="00742201" w:rsidRDefault="00622F64" w:rsidP="00F77291">
            <w:pPr>
              <w:tabs>
                <w:tab w:val="left" w:pos="9498"/>
              </w:tabs>
              <w:ind w:right="-115"/>
              <w:rPr>
                <w:b/>
                <w:bCs/>
              </w:rPr>
            </w:pPr>
          </w:p>
        </w:tc>
      </w:tr>
      <w:tr w:rsidR="00622F64" w:rsidRPr="00742201" w:rsidTr="00F77291">
        <w:trPr>
          <w:trHeight w:val="390"/>
        </w:trPr>
        <w:tc>
          <w:tcPr>
            <w:tcW w:w="3671" w:type="dxa"/>
            <w:vAlign w:val="center"/>
          </w:tcPr>
          <w:p w:rsidR="00622F64" w:rsidRPr="00742201" w:rsidRDefault="00622F64" w:rsidP="00F77291">
            <w:pPr>
              <w:tabs>
                <w:tab w:val="left" w:pos="9498"/>
              </w:tabs>
              <w:ind w:right="-115"/>
              <w:jc w:val="right"/>
              <w:rPr>
                <w:b/>
                <w:bCs/>
              </w:rPr>
            </w:pPr>
            <w:r w:rsidRPr="00742201">
              <w:rPr>
                <w:b/>
                <w:bCs/>
              </w:rPr>
              <w:t>Amatpersonas vārds, uzvārds*:</w:t>
            </w:r>
          </w:p>
        </w:tc>
        <w:tc>
          <w:tcPr>
            <w:tcW w:w="4024" w:type="dxa"/>
            <w:vAlign w:val="center"/>
          </w:tcPr>
          <w:p w:rsidR="00622F64" w:rsidRPr="00742201" w:rsidRDefault="00622F64" w:rsidP="00F77291">
            <w:pPr>
              <w:tabs>
                <w:tab w:val="left" w:pos="9498"/>
              </w:tabs>
              <w:ind w:right="-115"/>
              <w:rPr>
                <w:b/>
                <w:bCs/>
              </w:rPr>
            </w:pPr>
          </w:p>
        </w:tc>
      </w:tr>
      <w:tr w:rsidR="00622F64" w:rsidRPr="00742201" w:rsidTr="00F77291">
        <w:trPr>
          <w:trHeight w:val="390"/>
        </w:trPr>
        <w:tc>
          <w:tcPr>
            <w:tcW w:w="3671" w:type="dxa"/>
            <w:vAlign w:val="center"/>
          </w:tcPr>
          <w:p w:rsidR="00622F64" w:rsidRPr="00742201" w:rsidRDefault="00622F64" w:rsidP="00F77291">
            <w:pPr>
              <w:tabs>
                <w:tab w:val="left" w:pos="9498"/>
              </w:tabs>
              <w:ind w:right="-115"/>
              <w:jc w:val="right"/>
              <w:rPr>
                <w:b/>
                <w:bCs/>
              </w:rPr>
            </w:pPr>
            <w:r w:rsidRPr="00742201">
              <w:rPr>
                <w:b/>
                <w:bCs/>
              </w:rPr>
              <w:t>Ieņemamā amata nosaukums*:</w:t>
            </w:r>
          </w:p>
        </w:tc>
        <w:tc>
          <w:tcPr>
            <w:tcW w:w="4024" w:type="dxa"/>
            <w:vAlign w:val="center"/>
          </w:tcPr>
          <w:p w:rsidR="00622F64" w:rsidRPr="00742201" w:rsidRDefault="00622F64" w:rsidP="00F77291">
            <w:pPr>
              <w:tabs>
                <w:tab w:val="left" w:pos="9498"/>
              </w:tabs>
              <w:ind w:right="-115"/>
              <w:rPr>
                <w:b/>
                <w:bCs/>
              </w:rPr>
            </w:pPr>
          </w:p>
        </w:tc>
      </w:tr>
      <w:tr w:rsidR="00622F64" w:rsidRPr="00742201" w:rsidTr="00F77291">
        <w:trPr>
          <w:trHeight w:val="453"/>
        </w:trPr>
        <w:tc>
          <w:tcPr>
            <w:tcW w:w="3671" w:type="dxa"/>
            <w:vAlign w:val="center"/>
          </w:tcPr>
          <w:p w:rsidR="00622F64" w:rsidRPr="00742201" w:rsidRDefault="00622F64" w:rsidP="00F77291">
            <w:pPr>
              <w:tabs>
                <w:tab w:val="left" w:pos="9498"/>
              </w:tabs>
              <w:ind w:right="-115"/>
              <w:jc w:val="right"/>
              <w:rPr>
                <w:b/>
                <w:bCs/>
              </w:rPr>
            </w:pPr>
            <w:r w:rsidRPr="00742201">
              <w:rPr>
                <w:b/>
                <w:bCs/>
              </w:rPr>
              <w:t>Amatpersonas paraksts*:</w:t>
            </w:r>
          </w:p>
        </w:tc>
        <w:tc>
          <w:tcPr>
            <w:tcW w:w="4024" w:type="dxa"/>
            <w:vAlign w:val="center"/>
          </w:tcPr>
          <w:p w:rsidR="00622F64" w:rsidRPr="00742201" w:rsidRDefault="00622F64" w:rsidP="00F77291">
            <w:pPr>
              <w:tabs>
                <w:tab w:val="left" w:pos="9498"/>
              </w:tabs>
              <w:ind w:right="-115"/>
              <w:rPr>
                <w:b/>
                <w:bCs/>
              </w:rPr>
            </w:pPr>
          </w:p>
        </w:tc>
      </w:tr>
    </w:tbl>
    <w:p w:rsidR="00622F64" w:rsidRDefault="00622F64" w:rsidP="00622F64">
      <w:pPr>
        <w:widowControl/>
        <w:overflowPunct/>
        <w:autoSpaceDE/>
        <w:autoSpaceDN/>
        <w:adjustRightInd/>
        <w:jc w:val="both"/>
        <w:rPr>
          <w:b/>
          <w:sz w:val="20"/>
          <w:szCs w:val="20"/>
        </w:rPr>
      </w:pPr>
    </w:p>
    <w:p w:rsidR="00622F64" w:rsidRDefault="00622F64" w:rsidP="000B4282">
      <w:pPr>
        <w:widowControl/>
        <w:overflowPunct/>
        <w:autoSpaceDE/>
        <w:autoSpaceDN/>
        <w:adjustRightInd/>
        <w:spacing w:line="20" w:lineRule="atLeast"/>
        <w:jc w:val="right"/>
        <w:rPr>
          <w:b/>
          <w:sz w:val="20"/>
          <w:szCs w:val="20"/>
        </w:rPr>
      </w:pPr>
    </w:p>
    <w:p w:rsidR="00925D1A" w:rsidRDefault="00925D1A">
      <w:pPr>
        <w:widowControl/>
        <w:overflowPunct/>
        <w:autoSpaceDE/>
        <w:autoSpaceDN/>
        <w:adjustRightInd/>
        <w:jc w:val="both"/>
        <w:rPr>
          <w:b/>
          <w:sz w:val="20"/>
          <w:szCs w:val="20"/>
        </w:rPr>
      </w:pPr>
      <w:r>
        <w:rPr>
          <w:b/>
          <w:sz w:val="20"/>
          <w:szCs w:val="20"/>
        </w:rPr>
        <w:br w:type="page"/>
      </w:r>
    </w:p>
    <w:p w:rsidR="000B4282" w:rsidRPr="000B4282" w:rsidRDefault="00C0108A" w:rsidP="000B4282">
      <w:pPr>
        <w:widowControl/>
        <w:overflowPunct/>
        <w:autoSpaceDE/>
        <w:autoSpaceDN/>
        <w:adjustRightInd/>
        <w:spacing w:line="20" w:lineRule="atLeast"/>
        <w:jc w:val="right"/>
        <w:rPr>
          <w:b/>
          <w:bCs/>
          <w:sz w:val="20"/>
          <w:szCs w:val="20"/>
        </w:rPr>
      </w:pPr>
      <w:r>
        <w:rPr>
          <w:b/>
          <w:sz w:val="20"/>
          <w:szCs w:val="20"/>
        </w:rPr>
        <w:lastRenderedPageBreak/>
        <w:t>8</w:t>
      </w:r>
      <w:r w:rsidR="000B4282" w:rsidRPr="000B4282">
        <w:rPr>
          <w:b/>
          <w:sz w:val="20"/>
          <w:szCs w:val="20"/>
        </w:rPr>
        <w:t>.p</w:t>
      </w:r>
      <w:r w:rsidR="000B4282" w:rsidRPr="000B4282">
        <w:rPr>
          <w:b/>
          <w:bCs/>
          <w:sz w:val="20"/>
          <w:szCs w:val="20"/>
        </w:rPr>
        <w:t>ielikums</w:t>
      </w:r>
    </w:p>
    <w:p w:rsidR="00540D30" w:rsidRPr="00167FAC" w:rsidRDefault="000B4282" w:rsidP="00540D30">
      <w:pPr>
        <w:pStyle w:val="BlockText"/>
        <w:ind w:left="851" w:right="24" w:firstLine="0"/>
        <w:jc w:val="right"/>
        <w:rPr>
          <w:sz w:val="20"/>
          <w:szCs w:val="20"/>
        </w:rPr>
      </w:pPr>
      <w:r w:rsidRPr="000B4282">
        <w:rPr>
          <w:bCs/>
          <w:sz w:val="20"/>
          <w:szCs w:val="20"/>
        </w:rPr>
        <w:tab/>
      </w:r>
      <w:r w:rsidRPr="000B4282">
        <w:rPr>
          <w:bCs/>
          <w:sz w:val="20"/>
          <w:szCs w:val="20"/>
        </w:rPr>
        <w:tab/>
      </w:r>
      <w:r w:rsidR="00540D30" w:rsidRPr="00167FAC">
        <w:rPr>
          <w:bCs/>
          <w:sz w:val="20"/>
          <w:szCs w:val="20"/>
        </w:rPr>
        <w:t xml:space="preserve">Iepirkuma </w:t>
      </w:r>
      <w:r w:rsidR="00540D30" w:rsidRPr="00167FAC">
        <w:rPr>
          <w:sz w:val="20"/>
          <w:szCs w:val="20"/>
        </w:rPr>
        <w:t>„Mazlietota</w:t>
      </w:r>
      <w:r w:rsidR="00540D30">
        <w:rPr>
          <w:sz w:val="20"/>
          <w:szCs w:val="20"/>
        </w:rPr>
        <w:t xml:space="preserve"> vieglā pasažieru</w:t>
      </w:r>
      <w:r w:rsidR="00540D30"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0B4282" w:rsidRPr="000B4282" w:rsidRDefault="000B4282" w:rsidP="00540D30">
      <w:pPr>
        <w:pStyle w:val="BlockText"/>
        <w:ind w:left="851" w:right="24" w:firstLine="0"/>
        <w:jc w:val="right"/>
        <w:rPr>
          <w:sz w:val="20"/>
          <w:szCs w:val="20"/>
        </w:rPr>
      </w:pPr>
      <w:r w:rsidRPr="000B4282">
        <w:rPr>
          <w:bCs/>
          <w:sz w:val="20"/>
          <w:szCs w:val="20"/>
        </w:rPr>
        <w:tab/>
        <w:t>ID Nr. KND 2018/24</w:t>
      </w:r>
    </w:p>
    <w:p w:rsidR="0036071E" w:rsidRPr="003C11C5" w:rsidRDefault="0036071E" w:rsidP="0036071E">
      <w:pPr>
        <w:suppressAutoHyphens/>
        <w:jc w:val="center"/>
        <w:rPr>
          <w:rFonts w:eastAsia="Times New Roman"/>
          <w:lang w:eastAsia="lv-LV"/>
        </w:rPr>
      </w:pPr>
      <w:r w:rsidRPr="003C11C5">
        <w:rPr>
          <w:rFonts w:eastAsia="Times New Roman"/>
          <w:b/>
          <w:bCs/>
          <w:lang w:eastAsia="lv-LV"/>
        </w:rPr>
        <w:t>LĪGUMS</w:t>
      </w:r>
    </w:p>
    <w:p w:rsidR="0036071E" w:rsidRDefault="0036071E" w:rsidP="0036071E">
      <w:pPr>
        <w:suppressAutoHyphens/>
        <w:jc w:val="center"/>
        <w:rPr>
          <w:rFonts w:eastAsia="Times New Roman"/>
          <w:b/>
          <w:lang w:eastAsia="lv-LV"/>
        </w:rPr>
      </w:pPr>
      <w:r>
        <w:rPr>
          <w:rFonts w:eastAsia="Times New Roman"/>
          <w:b/>
          <w:lang w:eastAsia="lv-LV"/>
        </w:rPr>
        <w:t>Par mazlietota automobiļa iegādi</w:t>
      </w:r>
    </w:p>
    <w:p w:rsidR="0036071E" w:rsidRPr="003C11C5" w:rsidRDefault="0036071E" w:rsidP="0036071E">
      <w:pPr>
        <w:suppressAutoHyphens/>
        <w:jc w:val="center"/>
        <w:rPr>
          <w:rFonts w:eastAsia="Times New Roman"/>
          <w:b/>
          <w:bCs/>
          <w:lang w:eastAsia="lv-LV"/>
        </w:rPr>
      </w:pPr>
    </w:p>
    <w:p w:rsidR="0036071E" w:rsidRPr="003C11C5" w:rsidRDefault="0036071E" w:rsidP="0036071E">
      <w:pPr>
        <w:rPr>
          <w:rFonts w:eastAsia="Times New Roman"/>
        </w:rPr>
      </w:pPr>
      <w:r w:rsidRPr="003C11C5">
        <w:rPr>
          <w:rFonts w:eastAsia="Times New Roman"/>
        </w:rPr>
        <w:t xml:space="preserve"> </w:t>
      </w:r>
      <w:r>
        <w:rPr>
          <w:rFonts w:eastAsia="Times New Roman"/>
        </w:rPr>
        <w:t>Kandavā</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2018.gada ___.________</w:t>
      </w:r>
    </w:p>
    <w:p w:rsidR="0036071E" w:rsidRPr="00C63340" w:rsidRDefault="0036071E" w:rsidP="0036071E">
      <w:pPr>
        <w:jc w:val="both"/>
      </w:pPr>
    </w:p>
    <w:p w:rsidR="0036071E" w:rsidRPr="00C63340" w:rsidRDefault="0036071E" w:rsidP="0036071E">
      <w:pPr>
        <w:ind w:firstLine="720"/>
        <w:jc w:val="both"/>
        <w:rPr>
          <w:bCs/>
          <w:iCs/>
        </w:rPr>
      </w:pPr>
      <w:r w:rsidRPr="006C28F9">
        <w:rPr>
          <w:b/>
          <w:bCs/>
          <w:iCs/>
        </w:rPr>
        <w:t>Kandavas novada dome</w:t>
      </w:r>
      <w:r w:rsidRPr="00C63340">
        <w:rPr>
          <w:b/>
          <w:bCs/>
          <w:i/>
          <w:iCs/>
        </w:rPr>
        <w:t xml:space="preserve">, </w:t>
      </w:r>
      <w:r w:rsidRPr="00C63340">
        <w:rPr>
          <w:bCs/>
          <w:iCs/>
        </w:rPr>
        <w:t xml:space="preserve">reģ.Nr.90000050886, </w:t>
      </w:r>
      <w:r>
        <w:rPr>
          <w:bCs/>
          <w:iCs/>
        </w:rPr>
        <w:t xml:space="preserve">adrese: </w:t>
      </w:r>
      <w:r w:rsidRPr="00C63340">
        <w:rPr>
          <w:bCs/>
          <w:iCs/>
        </w:rPr>
        <w:t>Dārza iela 6, Kandava, Kandavas novads,</w:t>
      </w:r>
      <w:r>
        <w:rPr>
          <w:bCs/>
          <w:iCs/>
        </w:rPr>
        <w:t xml:space="preserve">    </w:t>
      </w:r>
      <w:r>
        <w:t xml:space="preserve">       </w:t>
      </w:r>
      <w:r w:rsidRPr="00C63340">
        <w:rPr>
          <w:bCs/>
          <w:iCs/>
        </w:rPr>
        <w:t xml:space="preserve">LV-3120, tās priekšsēdētājas </w:t>
      </w:r>
      <w:r w:rsidRPr="00C63340">
        <w:rPr>
          <w:bCs/>
          <w:i/>
          <w:iCs/>
        </w:rPr>
        <w:t>vārds uzvārds</w:t>
      </w:r>
      <w:r w:rsidRPr="00C63340">
        <w:rPr>
          <w:bCs/>
          <w:iCs/>
        </w:rPr>
        <w:t xml:space="preserve"> personā, kura rīkojas uz Kandavas novada domes saistošo noteikumu Nr.5 „Kandavas novada domes nolikums” (apstiprināti ar Kandavas novada domes 2009.gada 30. jūlija lēmumu (protokols Nr.11, 3. §) pamata, turpmāk - P</w:t>
      </w:r>
      <w:r>
        <w:rPr>
          <w:bCs/>
          <w:iCs/>
        </w:rPr>
        <w:t>IRCĒJS</w:t>
      </w:r>
      <w:r w:rsidRPr="00C63340">
        <w:rPr>
          <w:bCs/>
          <w:iCs/>
        </w:rPr>
        <w:t>, no vienas puses, un</w:t>
      </w:r>
    </w:p>
    <w:p w:rsidR="0036071E" w:rsidRPr="00C63340" w:rsidRDefault="0036071E" w:rsidP="0036071E">
      <w:pPr>
        <w:ind w:firstLine="720"/>
        <w:jc w:val="both"/>
      </w:pPr>
      <w:r>
        <w:rPr>
          <w:b/>
          <w:bCs/>
          <w:iCs/>
        </w:rPr>
        <w:t>Uzņēmuma</w:t>
      </w:r>
      <w:r w:rsidRPr="006C28F9">
        <w:rPr>
          <w:b/>
          <w:bCs/>
          <w:iCs/>
        </w:rPr>
        <w:t xml:space="preserve"> nosaukums</w:t>
      </w:r>
      <w:r w:rsidRPr="00C63340">
        <w:rPr>
          <w:i/>
          <w:iCs/>
        </w:rPr>
        <w:t xml:space="preserve"> un pilnvarotā pārstāvja vārds, uzvārds</w:t>
      </w:r>
      <w:r w:rsidRPr="00C63340">
        <w:t xml:space="preserve"> personā, kurš </w:t>
      </w:r>
      <w:r>
        <w:t>rīkojas</w:t>
      </w:r>
      <w:r w:rsidRPr="00C63340">
        <w:t xml:space="preserve"> uz </w:t>
      </w:r>
      <w:r w:rsidRPr="00C63340">
        <w:rPr>
          <w:i/>
          <w:iCs/>
        </w:rPr>
        <w:t>dokumenta nosaukums</w:t>
      </w:r>
      <w:r w:rsidRPr="00C63340">
        <w:t xml:space="preserve"> pamata (turpmāk – </w:t>
      </w:r>
      <w:r>
        <w:t>PIEGĀDĀTĀJS</w:t>
      </w:r>
      <w:r w:rsidRPr="00C63340">
        <w:t xml:space="preserve">), no otras puses, abi kopā turpmāk – Līdzēji, </w:t>
      </w:r>
    </w:p>
    <w:p w:rsidR="0036071E" w:rsidRPr="00C63340" w:rsidRDefault="0036071E" w:rsidP="0036071E">
      <w:pPr>
        <w:jc w:val="both"/>
      </w:pPr>
      <w:r w:rsidRPr="00C63340">
        <w:t>izsakot savu gribu brīvi - bez viltus, maldiem un spaidiem, saskaņā ar iepirkuma procedūras ID Nr.</w:t>
      </w:r>
      <w:r>
        <w:t xml:space="preserve"> </w:t>
      </w:r>
      <w:r w:rsidRPr="00C63340">
        <w:t>KND 2018/2</w:t>
      </w:r>
      <w:r>
        <w:t xml:space="preserve">4 </w:t>
      </w:r>
      <w:r w:rsidRPr="00C63340">
        <w:t>“</w:t>
      </w:r>
      <w:r>
        <w:t xml:space="preserve">Mazlietota </w:t>
      </w:r>
      <w:r w:rsidR="00540D30">
        <w:t xml:space="preserve">vieglā pasažieru </w:t>
      </w:r>
      <w:r>
        <w:t xml:space="preserve">automobiļa (mikroautobusa) iegāde Kandavas novada </w:t>
      </w:r>
      <w:r w:rsidR="00540D30">
        <w:t>Kultūras un sporta pārvaldes</w:t>
      </w:r>
      <w:r>
        <w:t xml:space="preserve"> vajadzībām</w:t>
      </w:r>
      <w:r w:rsidRPr="00C63340">
        <w:t>”, 201</w:t>
      </w:r>
      <w:r>
        <w:t>8</w:t>
      </w:r>
      <w:r w:rsidRPr="00C63340">
        <w:t xml:space="preserve">. gada dat. </w:t>
      </w:r>
      <w:proofErr w:type="spellStart"/>
      <w:r w:rsidRPr="00C63340">
        <w:t>mēn</w:t>
      </w:r>
      <w:proofErr w:type="spellEnd"/>
      <w:r w:rsidRPr="00C63340">
        <w:t>.</w:t>
      </w:r>
      <w:r>
        <w:t xml:space="preserve"> Iepirkuma komisijas</w:t>
      </w:r>
      <w:r w:rsidRPr="00C63340">
        <w:t xml:space="preserve"> lēmum</w:t>
      </w:r>
      <w:r>
        <w:t>a</w:t>
      </w:r>
      <w:r w:rsidRPr="00C63340">
        <w:t xml:space="preserve"> ietvaros, noslēdz līgumu par sekojošo (turpmāk - līgums):</w:t>
      </w:r>
    </w:p>
    <w:p w:rsidR="0036071E" w:rsidRPr="0022759A" w:rsidRDefault="0036071E" w:rsidP="0036071E">
      <w:pPr>
        <w:suppressAutoHyphens/>
        <w:spacing w:line="20" w:lineRule="atLeast"/>
        <w:jc w:val="both"/>
        <w:rPr>
          <w:rFonts w:eastAsia="Times New Roman"/>
          <w:lang w:eastAsia="lv-LV"/>
        </w:rPr>
      </w:pPr>
    </w:p>
    <w:p w:rsidR="0036071E" w:rsidRPr="00A945B5" w:rsidRDefault="0036071E" w:rsidP="0036071E">
      <w:pPr>
        <w:widowControl/>
        <w:numPr>
          <w:ilvl w:val="0"/>
          <w:numId w:val="45"/>
        </w:numPr>
        <w:overflowPunct/>
        <w:autoSpaceDE/>
        <w:autoSpaceDN/>
        <w:adjustRightInd/>
        <w:spacing w:line="20" w:lineRule="atLeast"/>
        <w:jc w:val="center"/>
        <w:rPr>
          <w:rFonts w:eastAsia="Times New Roman"/>
          <w:b/>
          <w:lang w:eastAsia="lv-LV"/>
        </w:rPr>
      </w:pPr>
      <w:r w:rsidRPr="003C11C5">
        <w:rPr>
          <w:rFonts w:eastAsia="Times New Roman"/>
          <w:b/>
          <w:lang w:eastAsia="lv-LV"/>
        </w:rPr>
        <w:t>LĪGUMA PRIEKŠMETS</w:t>
      </w:r>
    </w:p>
    <w:p w:rsidR="0036071E" w:rsidRPr="00263769" w:rsidRDefault="0036071E" w:rsidP="0036071E">
      <w:pPr>
        <w:widowControl/>
        <w:overflowPunct/>
        <w:autoSpaceDE/>
        <w:autoSpaceDN/>
        <w:adjustRightInd/>
        <w:spacing w:line="20" w:lineRule="atLeast"/>
        <w:jc w:val="both"/>
        <w:rPr>
          <w:rFonts w:eastAsia="Times New Roman"/>
          <w:lang w:eastAsia="lv-LV"/>
        </w:rPr>
      </w:pPr>
      <w:r w:rsidRPr="00263769">
        <w:rPr>
          <w:rFonts w:eastAsia="Times New Roman"/>
          <w:lang w:eastAsia="lv-LV"/>
        </w:rPr>
        <w:t xml:space="preserve">PIEGĀDĀTĀJS atbilstoši savam piedāvājumam (1.pielikums) pārdod un nodod, un PIRCĒJS pērk un pieņem Tehniskajai specifikācijai (2.pielikums) atbilstošu mazlietotu automobili ______________, valsts reģistrācija numurs ______________, šasijas Nr.____________, izlaiduma gads _____, nobraukums ________(turpmāk – Automobilis). </w:t>
      </w:r>
    </w:p>
    <w:p w:rsidR="0036071E" w:rsidRPr="003C11C5" w:rsidRDefault="0036071E" w:rsidP="0036071E">
      <w:pPr>
        <w:spacing w:line="240" w:lineRule="atLeast"/>
        <w:ind w:left="720"/>
        <w:rPr>
          <w:rFonts w:eastAsia="Times New Roman"/>
          <w:b/>
          <w:lang w:eastAsia="lv-LV"/>
        </w:rPr>
      </w:pPr>
    </w:p>
    <w:p w:rsidR="0036071E" w:rsidRPr="003C11C5" w:rsidRDefault="0036071E" w:rsidP="0036071E">
      <w:pPr>
        <w:suppressAutoHyphens/>
        <w:spacing w:line="100" w:lineRule="atLeast"/>
        <w:jc w:val="center"/>
        <w:rPr>
          <w:rFonts w:eastAsia="Times New Roman"/>
          <w:lang w:eastAsia="lv-LV"/>
        </w:rPr>
      </w:pPr>
      <w:r w:rsidRPr="006A096E">
        <w:rPr>
          <w:rFonts w:eastAsia="Times New Roman"/>
          <w:b/>
          <w:kern w:val="22"/>
          <w:lang w:eastAsia="ar-SA"/>
        </w:rPr>
        <w:t>2.</w:t>
      </w:r>
      <w:r w:rsidRPr="006A096E">
        <w:rPr>
          <w:rFonts w:eastAsia="Times New Roman"/>
          <w:b/>
          <w:lang w:eastAsia="lv-LV"/>
        </w:rPr>
        <w:t xml:space="preserve"> </w:t>
      </w:r>
      <w:r>
        <w:rPr>
          <w:rFonts w:eastAsia="Times New Roman"/>
          <w:b/>
          <w:lang w:eastAsia="lv-LV"/>
        </w:rPr>
        <w:t>LĪGUMCENA UN NORĒĶINU KĀRTĪBA</w:t>
      </w:r>
    </w:p>
    <w:p w:rsidR="0036071E" w:rsidRDefault="0036071E" w:rsidP="0036071E">
      <w:pPr>
        <w:suppressAutoHyphens/>
        <w:spacing w:line="240" w:lineRule="atLeast"/>
        <w:jc w:val="both"/>
        <w:rPr>
          <w:rFonts w:eastAsia="Times New Roman"/>
          <w:lang w:eastAsia="ar-SA"/>
        </w:rPr>
      </w:pPr>
      <w:r>
        <w:rPr>
          <w:rFonts w:eastAsia="Times New Roman"/>
          <w:lang w:eastAsia="ar-SA"/>
        </w:rPr>
        <w:t>2.1. Līgumcena ir ________ (</w:t>
      </w:r>
      <w:r>
        <w:rPr>
          <w:rFonts w:eastAsia="Times New Roman"/>
          <w:i/>
          <w:lang w:eastAsia="ar-SA"/>
        </w:rPr>
        <w:t>summa vārdiem</w:t>
      </w:r>
      <w:r>
        <w:rPr>
          <w:rFonts w:eastAsia="Times New Roman"/>
          <w:lang w:eastAsia="ar-SA"/>
        </w:rPr>
        <w:t>)</w:t>
      </w:r>
      <w:r w:rsidRPr="00263769">
        <w:rPr>
          <w:rFonts w:eastAsia="Times New Roman"/>
          <w:i/>
          <w:lang w:eastAsia="ar-SA"/>
        </w:rPr>
        <w:t xml:space="preserve"> eiro</w:t>
      </w:r>
      <w:r>
        <w:rPr>
          <w:rFonts w:eastAsia="Times New Roman"/>
          <w:lang w:eastAsia="ar-SA"/>
        </w:rPr>
        <w:t xml:space="preserve"> bez pievienotās vērtības nodokļa (turpmāk - PVN).</w:t>
      </w:r>
    </w:p>
    <w:p w:rsidR="0036071E" w:rsidRDefault="0036071E" w:rsidP="0036071E">
      <w:pPr>
        <w:suppressAutoHyphens/>
        <w:spacing w:line="240" w:lineRule="atLeast"/>
        <w:jc w:val="both"/>
        <w:rPr>
          <w:rFonts w:eastAsia="Times New Roman"/>
          <w:lang w:eastAsia="lv-LV"/>
        </w:rPr>
      </w:pPr>
      <w:r w:rsidRPr="00632721">
        <w:rPr>
          <w:rFonts w:eastAsia="Times New Roman"/>
          <w:lang w:eastAsia="lv-LV"/>
        </w:rPr>
        <w:t>2.2. Līgumcena atbilst PIEGĀDĀTĀJA</w:t>
      </w:r>
      <w:r>
        <w:rPr>
          <w:rFonts w:eastAsia="Times New Roman"/>
          <w:lang w:eastAsia="lv-LV"/>
        </w:rPr>
        <w:t xml:space="preserve"> norādītā Automobiļa cenai, kas ir noteikta Finanšu piedāvājumā. PIEGĀDĀTĀJAM nav  tiesību vienpusēji paaugstināt Finanšu piedāvājumā norādīto Automobiļa cenu.</w:t>
      </w:r>
    </w:p>
    <w:p w:rsidR="0036071E" w:rsidRDefault="0036071E" w:rsidP="0036071E">
      <w:pPr>
        <w:suppressAutoHyphens/>
        <w:spacing w:line="240" w:lineRule="atLeast"/>
        <w:jc w:val="both"/>
        <w:rPr>
          <w:rFonts w:eastAsia="Times New Roman"/>
          <w:lang w:eastAsia="lv-LV"/>
        </w:rPr>
      </w:pPr>
      <w:r>
        <w:rPr>
          <w:rFonts w:eastAsia="Times New Roman"/>
          <w:lang w:eastAsia="lv-LV"/>
        </w:rPr>
        <w:t>2.3. Līgumcenu PIRCĒJS samaksā 30 (trīsdesmit) darba dienu laikā pēc Automobiļa reģistrēšanas Ceļu satiksmes drošības direkcijā (turpmāk-CSDD) un uz PIRCĒJA vārda apliecinošo dokumentu saņemšanas, abpusēji parakstītā Automobiļa nodošanas-pieņemšanas akta un PIEGĀDĀTĀJA rēķina saņemšanas, pārskaitot rēķinā norādīto summu uz PIEGĀDĀTĀJA rēķinā norādīto bankas kontu. Visi nodokļi maksājami Latvijas Republikas teritorijā noteiktajā kārtībā.</w:t>
      </w:r>
    </w:p>
    <w:p w:rsidR="0036071E" w:rsidRDefault="0036071E" w:rsidP="0036071E">
      <w:pPr>
        <w:suppressAutoHyphens/>
        <w:spacing w:line="240" w:lineRule="atLeast"/>
        <w:jc w:val="both"/>
        <w:rPr>
          <w:rFonts w:eastAsia="Times New Roman"/>
          <w:lang w:eastAsia="lv-LV"/>
        </w:rPr>
      </w:pPr>
      <w:r>
        <w:rPr>
          <w:rFonts w:eastAsia="Times New Roman"/>
          <w:lang w:eastAsia="lv-LV"/>
        </w:rPr>
        <w:t>2.4. Līgumcenā ir ietvertas visas izmaksas, kas saistītas ar Automobiļa piegādi t.sk. reģistrāciju CSDD uz PIRCĒJA vārda, Automobiļa valsts tehniskās apskates, reģistrācijas apliecības un numura zīmju iegūšanas izdevumi, nodokļi, nodevas, muitas maksājumi, izmaksas nepieciešamo atļauju iegūšanai no trešajām personām, kā arī Automobiļa piegādes izdevumi līdz piegādes vietai, Automobiļa maiņu neatbilstības gadījumā un citas ar līguma savlaicīgu izpildi saistītas izmaksas.</w:t>
      </w:r>
    </w:p>
    <w:p w:rsidR="0036071E" w:rsidRDefault="0036071E" w:rsidP="0036071E">
      <w:pPr>
        <w:suppressAutoHyphens/>
        <w:spacing w:line="240" w:lineRule="atLeast"/>
        <w:jc w:val="both"/>
        <w:rPr>
          <w:rFonts w:eastAsia="Times New Roman"/>
          <w:lang w:eastAsia="lv-LV"/>
        </w:rPr>
      </w:pPr>
      <w:r>
        <w:rPr>
          <w:rFonts w:eastAsia="Times New Roman"/>
          <w:lang w:eastAsia="lv-LV"/>
        </w:rPr>
        <w:t>2.5. Par samaksas dienu tiek uzskatīta diena, kad PIRCĒJS ir veicis pārskaitījumu uz PIEGĀDĀTĀJA rēķinā norādīto bankas kontu. Līguma ietvaros netiek izmaksāts avansa maksājums.</w:t>
      </w:r>
    </w:p>
    <w:p w:rsidR="0036071E" w:rsidRDefault="0036071E" w:rsidP="0036071E">
      <w:pPr>
        <w:suppressAutoHyphens/>
        <w:spacing w:line="240" w:lineRule="atLeast"/>
        <w:jc w:val="both"/>
        <w:rPr>
          <w:rFonts w:eastAsia="Times New Roman"/>
          <w:lang w:eastAsia="lv-LV"/>
        </w:rPr>
      </w:pPr>
    </w:p>
    <w:p w:rsidR="0036071E" w:rsidRDefault="0036071E" w:rsidP="0036071E">
      <w:pPr>
        <w:suppressAutoHyphens/>
        <w:spacing w:line="240" w:lineRule="atLeast"/>
        <w:jc w:val="center"/>
        <w:rPr>
          <w:rFonts w:eastAsia="Times New Roman"/>
          <w:b/>
          <w:lang w:eastAsia="lv-LV"/>
        </w:rPr>
      </w:pPr>
      <w:r>
        <w:rPr>
          <w:rFonts w:eastAsia="Times New Roman"/>
          <w:b/>
          <w:lang w:eastAsia="lv-LV"/>
        </w:rPr>
        <w:t>3. AUTOMOBIĻA NODOŠANAS-PIEŅEMŠANAS KĀRTĪBA</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 xml:space="preserve">3.1.PIEGĀDĀTĀJS, ievērojot līguma noteikumus un iepriekš saskaņojot piegādes laiku ar PIRCĒJA kontaktpersonu, piegādā Automobili PIRCĒJAM un PIRCĒJS saņem Automobili    Dārza ielā 6, Kandava, Kandavas novads, divu kalendāro nedēļu laikā, skaitot no līguma abpusējas </w:t>
      </w:r>
      <w:r>
        <w:rPr>
          <w:rFonts w:eastAsia="Times New Roman"/>
          <w:lang w:eastAsia="ar-SA"/>
        </w:rPr>
        <w:lastRenderedPageBreak/>
        <w:t>parakstīšanas dienas.</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3.2.Automobilis ir uzskatāms par piegādātu un pieņemtu dienā, kad Puses ir parakstījušas Automobiļa nodošanas-pieņemšanas aktu. Īpašuma tiesības uz Automobili pāriet PIRCĒJAM ar brīdi, kad abas Puses parakstījušas Automobiļa nodošanas-pieņemšanas aktu, kurā tiek norādīts Automobiļa valsts reģistrācijas numurs, marka, modelis, agregātu numuri un reģistrācijas apliecības numurs, kā arī Automobiļa komplektācija un visu PIRCĒJAM nododamo Automobiļa dokumentu uzskaitījums, ko sagatavo PIEGĀDĀTĀJS no savas puses.</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3.3. PIEGĀDĀTĀJS piegādā Automobili tādā tehniskā stāvoklī, lai PIRCĒJS to varētu lietot nekavējoties bez jebkādiem ierobežojumiem. Automobilim jāatbilst Automobiļa ražotāja noteiktajiem un tehniskajiem un kvalitātes standartiem, līguma un tā pielikumos noteiktajām prasībām, Latvijas Republikas spēkā esošo normatīvo aktu noteikumiem un tehniski normatīvai dokumentācijai.</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3.4. Nododot Automobili PIRCĒJAM, PIEGĀDĀTĀJS iesniedz PIEGĀDĀTĀJAM parakstītu Automobiļa nodošanas-pieņemšanas aktu un rēķinu, kā arī nodod PIRCĒJAM Automobiļa tehnisko dokumentāciju un citu ar Automobili saistīto dokumentāciju, tai skaitā garantijas dokumentus, servisa grāmatiņu un Automobiļa ekspluatācijas noteikumus latviešu valodā, kā arī veic īsu PIRCĒJA darbinieka, kurš lietos Automobili, instruktāžu par Automobiļa ekspluatācijas noteikumiem, tai skaitā par Automobiļa aprīkojumu un tā darbības principiem.</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3.5. Pieņemot Automobili, PIRCĒJS pēc saviem ieskatiem ir tiesīgs veikt Automobiļa iepriekšēju pārbaudi-izmēģinājuma braucienu, lai pārliecinātos par Automobiļa atbilstību līguma un tā pielikumu prasībām. PIRCĒJS pēc saviem ieskatiem pie Automobiļa pieņemšanas ir tiesīgs pieaicināt ekspertus.</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3.6. PIRCĒJA paraksts uz Automobiļa nodošanas-pieņemšanas akta apliecina, ka PIRCĒJS ir pieņēmis Automobili, PIEGĀDĀTĀJS ir iesniedzis PIRCĒJAM līguma 3.4. punktā noteiktos dokumentus un veicis PIRCĒJA darbinieka instruktāžu un Automobilis ir nodots PIRCĒJAM īpašumā. PIEGĀDĀTĀJS uzņemas Automobiļa bojāejas risku līdz Automobiļa īpašumtiesību pārejas brīdim PIRCĒJAM.</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3.7. Gadījumā, ja PIRCĒJS konstatē, ka AUTOMOBILIS neatbilst līguma un Iepirkuma nolikuma noteikumiem vai tam ir pamanāmi defekti, PIRCĒJS neparaksta Automobiļa pieņemšanas-nodošanas aktu un 1(vienas) darba dienas laikā no Automobiļa nogādāšanas līguma 3.1. punktā noteiktajā vietā iesniedz PIEGĀDĀTĀJAM rakstveida pretenziju, norādot konstatētos defektus.</w:t>
      </w:r>
    </w:p>
    <w:p w:rsidR="0036071E" w:rsidRDefault="0036071E" w:rsidP="0036071E">
      <w:pPr>
        <w:pStyle w:val="ListParagraph"/>
        <w:tabs>
          <w:tab w:val="left" w:pos="6237"/>
        </w:tabs>
        <w:ind w:left="0"/>
        <w:jc w:val="both"/>
        <w:rPr>
          <w:rFonts w:eastAsia="Times New Roman"/>
          <w:lang w:eastAsia="ar-SA"/>
        </w:rPr>
      </w:pPr>
      <w:r w:rsidRPr="00037C95">
        <w:rPr>
          <w:rFonts w:eastAsia="Times New Roman"/>
          <w:lang w:eastAsia="ar-SA"/>
        </w:rPr>
        <w:t xml:space="preserve">3.8. PIEGĀDĀTĀJS novērš PIRCĒJA Automobiļa piegādes laikā konstatētos un līguma   </w:t>
      </w:r>
      <w:r w:rsidRPr="00037C95">
        <w:t xml:space="preserve">           </w:t>
      </w:r>
      <w:r w:rsidRPr="00037C95">
        <w:rPr>
          <w:rFonts w:eastAsia="Times New Roman"/>
          <w:lang w:eastAsia="ar-SA"/>
        </w:rPr>
        <w:t>5.3 punktā minētajā</w:t>
      </w:r>
      <w:r>
        <w:rPr>
          <w:rFonts w:eastAsia="Times New Roman"/>
          <w:lang w:eastAsia="ar-SA"/>
        </w:rPr>
        <w:t xml:space="preserve"> pretenzijā uzskaitītos Automobiļa trūkumus vai piegādā citu līguma un tā pielikumiem atbilstošu Automobili. Piegādes kavējumā tiek ieskaitīts viss laika periods, kas pārsniedz l</w:t>
      </w:r>
      <w:r w:rsidRPr="00037C95">
        <w:rPr>
          <w:rFonts w:eastAsia="Times New Roman"/>
          <w:lang w:eastAsia="ar-SA"/>
        </w:rPr>
        <w:t>īguma 4.1.1. apakšpunktā minēto</w:t>
      </w:r>
      <w:r>
        <w:rPr>
          <w:rFonts w:eastAsia="Times New Roman"/>
          <w:lang w:eastAsia="ar-SA"/>
        </w:rPr>
        <w:t xml:space="preserve"> piegādes termiņu.</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3.9. PIEGĀDĀTĀJS veic Automobiļa reģistrāciju CSDD pirms Automobiļa piegādes ar nosacījumu, ka PIRCĒJS ir izsniedzis PIEGĀDĀTĀJAM attiecīgu pilnvaru.</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3.10. PIEGĀDĀTĀJAM ir pienākumus līguma darbības laikā nekavējoties rakstiski brīdināt PIRCĒJU par neparedzētiem apstākļiem, kādi radušies no PIEGĀDĀTĀJA neatkarīgu iemeslu dēļ un kuru dēļ var tikt kavēta līguma izpilde.</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3.11. PIEGĀDĀTĀJS garantē, ka Automobilis nav ieķīlāts vai kā citādi apgrūtināts un tam ir visas tiesības pārdot Automobili un uzņemties līgumā noteiktās garantijas saistības.</w:t>
      </w:r>
    </w:p>
    <w:p w:rsidR="0036071E" w:rsidRPr="00A945B5" w:rsidRDefault="0036071E" w:rsidP="0036071E">
      <w:pPr>
        <w:pStyle w:val="ListParagraph"/>
        <w:tabs>
          <w:tab w:val="left" w:pos="6237"/>
        </w:tabs>
        <w:ind w:left="0"/>
        <w:jc w:val="both"/>
        <w:rPr>
          <w:rFonts w:eastAsia="Times New Roman"/>
          <w:lang w:eastAsia="ar-SA"/>
        </w:rPr>
      </w:pPr>
    </w:p>
    <w:p w:rsidR="0036071E" w:rsidRDefault="0036071E" w:rsidP="0036071E">
      <w:pPr>
        <w:widowControl/>
        <w:overflowPunct/>
        <w:autoSpaceDE/>
        <w:autoSpaceDN/>
        <w:adjustRightInd/>
        <w:spacing w:line="240" w:lineRule="atLeast"/>
        <w:ind w:left="360"/>
        <w:jc w:val="center"/>
        <w:rPr>
          <w:rFonts w:eastAsia="Times New Roman"/>
          <w:b/>
          <w:lang w:eastAsia="lv-LV"/>
        </w:rPr>
      </w:pPr>
      <w:r>
        <w:rPr>
          <w:rFonts w:eastAsia="Times New Roman"/>
          <w:b/>
          <w:lang w:eastAsia="ar-SA"/>
        </w:rPr>
        <w:t>4.</w:t>
      </w:r>
      <w:r w:rsidRPr="003C11C5">
        <w:rPr>
          <w:rFonts w:eastAsia="Times New Roman"/>
          <w:b/>
          <w:lang w:eastAsia="lv-LV"/>
        </w:rPr>
        <w:t xml:space="preserve">PUŠU </w:t>
      </w:r>
      <w:r>
        <w:rPr>
          <w:rFonts w:eastAsia="Times New Roman"/>
          <w:b/>
          <w:lang w:eastAsia="lv-LV"/>
        </w:rPr>
        <w:t>PIENĀKUMI UN TIESĪBAS</w:t>
      </w:r>
    </w:p>
    <w:p w:rsidR="0036071E" w:rsidRDefault="0036071E" w:rsidP="0036071E">
      <w:pPr>
        <w:widowControl/>
        <w:overflowPunct/>
        <w:autoSpaceDE/>
        <w:autoSpaceDN/>
        <w:adjustRightInd/>
        <w:spacing w:line="240" w:lineRule="atLeast"/>
        <w:jc w:val="both"/>
        <w:rPr>
          <w:rFonts w:eastAsia="Times New Roman"/>
          <w:b/>
          <w:lang w:eastAsia="lv-LV"/>
        </w:rPr>
      </w:pPr>
      <w:r>
        <w:rPr>
          <w:rFonts w:eastAsia="Times New Roman"/>
          <w:b/>
          <w:lang w:eastAsia="lv-LV"/>
        </w:rPr>
        <w:t>4.1. PIEGĀDĀTĀJS apņemas:</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 xml:space="preserve">4.1.1. Automobili piegādāt PIRCĒJAM </w:t>
      </w:r>
      <w:r>
        <w:rPr>
          <w:rFonts w:eastAsia="Times New Roman"/>
          <w:b/>
          <w:lang w:eastAsia="lv-LV"/>
        </w:rPr>
        <w:t xml:space="preserve">divu nedēļu laikā </w:t>
      </w:r>
      <w:r>
        <w:rPr>
          <w:rFonts w:eastAsia="Times New Roman"/>
          <w:lang w:eastAsia="lv-LV"/>
        </w:rPr>
        <w:t xml:space="preserve">no līguma abpusējas parakstīšanas dienas. Automobili PIRCĒJS pieņem adresē: Dārza iela 6, Kandava, Kandavas novads; </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4.1.2. Automobiļa pārdošanā un piegādē ievērot un pildīt līguma un tā pielikumu nosacījumus;</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4.1.3. līguma darbības laikā nekavējoši rakstiski brīdināt PIRCĒJU par neparedzētiem apstākļiem, kādi radušies no PIEGĀDĀTĀJA neatkarīgu iemeslu dēļ un kuru dēļ var tikt traucēta līguma izpilde.</w:t>
      </w:r>
    </w:p>
    <w:p w:rsidR="0036071E" w:rsidRDefault="0036071E" w:rsidP="0036071E">
      <w:pPr>
        <w:widowControl/>
        <w:overflowPunct/>
        <w:autoSpaceDE/>
        <w:autoSpaceDN/>
        <w:adjustRightInd/>
        <w:spacing w:line="240" w:lineRule="atLeast"/>
        <w:jc w:val="both"/>
        <w:rPr>
          <w:rFonts w:eastAsia="Times New Roman"/>
          <w:b/>
          <w:lang w:eastAsia="lv-LV"/>
        </w:rPr>
      </w:pPr>
      <w:r>
        <w:rPr>
          <w:rFonts w:eastAsia="Times New Roman"/>
          <w:b/>
          <w:lang w:eastAsia="lv-LV"/>
        </w:rPr>
        <w:t>4.2. PIRCĒJS apņemas:</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lastRenderedPageBreak/>
        <w:t>4.2.1. Pieņemt Automobili atbilstoši līguma un tā pielikumu prasībām un nosacījumiem.</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4.2.2. Samaksāt PIEGĀDĀTĀJAM par Automobili un tā piegādi atbilstoši līguma nosacījumiem.</w:t>
      </w:r>
    </w:p>
    <w:p w:rsidR="0036071E" w:rsidRPr="00AA6F6C" w:rsidRDefault="0036071E" w:rsidP="0036071E">
      <w:pPr>
        <w:pStyle w:val="Default"/>
        <w:jc w:val="both"/>
      </w:pPr>
    </w:p>
    <w:p w:rsidR="0036071E" w:rsidRPr="003C11C5" w:rsidRDefault="0036071E" w:rsidP="0036071E">
      <w:pPr>
        <w:widowControl/>
        <w:overflowPunct/>
        <w:autoSpaceDE/>
        <w:autoSpaceDN/>
        <w:adjustRightInd/>
        <w:spacing w:line="240" w:lineRule="atLeast"/>
        <w:jc w:val="center"/>
        <w:rPr>
          <w:rFonts w:eastAsia="Times New Roman"/>
          <w:b/>
          <w:lang w:eastAsia="lv-LV"/>
        </w:rPr>
      </w:pPr>
      <w:r>
        <w:rPr>
          <w:rFonts w:eastAsia="Times New Roman"/>
          <w:b/>
          <w:lang w:eastAsia="lv-LV"/>
        </w:rPr>
        <w:t>5.</w:t>
      </w:r>
      <w:r w:rsidRPr="003C11C5">
        <w:rPr>
          <w:rFonts w:eastAsia="Times New Roman"/>
          <w:b/>
          <w:lang w:eastAsia="lv-LV"/>
        </w:rPr>
        <w:t>GARANTIJA</w:t>
      </w:r>
    </w:p>
    <w:p w:rsidR="0036071E" w:rsidRPr="00040A16" w:rsidRDefault="0036071E" w:rsidP="0036071E">
      <w:pPr>
        <w:jc w:val="both"/>
        <w:rPr>
          <w:rFonts w:eastAsia="Times New Roman"/>
          <w:lang w:eastAsia="ar-SA"/>
        </w:rPr>
      </w:pPr>
      <w:r>
        <w:rPr>
          <w:rFonts w:eastAsia="Times New Roman"/>
          <w:lang w:eastAsia="ar-SA"/>
        </w:rPr>
        <w:t>5.1. PIEGĀDĀTĀJS</w:t>
      </w:r>
      <w:r w:rsidRPr="00422CB7">
        <w:rPr>
          <w:rFonts w:eastAsia="Times New Roman"/>
          <w:lang w:eastAsia="ar-SA"/>
        </w:rPr>
        <w:t xml:space="preserve"> garantē, ka piegādātais</w:t>
      </w:r>
      <w:r>
        <w:rPr>
          <w:rFonts w:eastAsia="Times New Roman"/>
          <w:lang w:eastAsia="ar-SA"/>
        </w:rPr>
        <w:t xml:space="preserve"> Automobilis</w:t>
      </w:r>
      <w:r w:rsidRPr="00422CB7">
        <w:rPr>
          <w:rFonts w:eastAsia="Times New Roman"/>
          <w:lang w:eastAsia="ar-SA"/>
        </w:rPr>
        <w:t xml:space="preserve"> atbilst Automobiļ</w:t>
      </w:r>
      <w:r>
        <w:rPr>
          <w:rFonts w:eastAsia="Times New Roman"/>
          <w:lang w:eastAsia="ar-SA"/>
        </w:rPr>
        <w:t>a</w:t>
      </w:r>
      <w:r w:rsidRPr="00422CB7">
        <w:rPr>
          <w:rFonts w:eastAsia="Times New Roman"/>
          <w:lang w:eastAsia="ar-SA"/>
        </w:rPr>
        <w:t xml:space="preserve"> ražotāja noteiktajiem tehniskajiem standartiem, </w:t>
      </w:r>
      <w:r>
        <w:rPr>
          <w:rFonts w:eastAsia="Times New Roman"/>
          <w:lang w:eastAsia="ar-SA"/>
        </w:rPr>
        <w:t>l</w:t>
      </w:r>
      <w:r w:rsidRPr="00422CB7">
        <w:rPr>
          <w:rFonts w:eastAsia="Times New Roman"/>
          <w:lang w:eastAsia="ar-SA"/>
        </w:rPr>
        <w:t xml:space="preserve">īguma un tā pielikumu nosacījumiem un visiem Latvijas </w:t>
      </w:r>
      <w:r w:rsidRPr="00040A16">
        <w:rPr>
          <w:rFonts w:eastAsia="Times New Roman"/>
          <w:lang w:eastAsia="ar-SA"/>
        </w:rPr>
        <w:t>Republikas spēkā esošo normatīvo aktu noteikumiem, kas attiecas uz Automobili.</w:t>
      </w:r>
    </w:p>
    <w:p w:rsidR="0036071E" w:rsidRDefault="0036071E" w:rsidP="0036071E">
      <w:pPr>
        <w:jc w:val="both"/>
        <w:rPr>
          <w:rFonts w:eastAsia="Times New Roman"/>
          <w:lang w:eastAsia="ar-SA"/>
        </w:rPr>
      </w:pPr>
      <w:r w:rsidRPr="00040A16">
        <w:rPr>
          <w:rFonts w:eastAsia="Times New Roman"/>
          <w:lang w:eastAsia="ar-SA"/>
        </w:rPr>
        <w:t>5.2. Izpildītājs nodrošina dzinēja, ritošās daļas, dzenošā tilta, ātrumkārbas rūpnīcas garantiju – ____ gadi vai līdz nobraukumam _____kilometri. IZPILDĪTĀJS nodrošina garantiju virsbūves caur rūsēšanai – ______ gadi.</w:t>
      </w:r>
      <w:r>
        <w:rPr>
          <w:rFonts w:eastAsia="Times New Roman"/>
          <w:lang w:eastAsia="ar-SA"/>
        </w:rPr>
        <w:t xml:space="preserve"> L</w:t>
      </w:r>
      <w:r w:rsidRPr="00422CB7">
        <w:rPr>
          <w:rFonts w:eastAsia="Times New Roman"/>
          <w:lang w:eastAsia="ar-SA"/>
        </w:rPr>
        <w:t>īguma punktā noteiktais garantijas</w:t>
      </w:r>
      <w:r>
        <w:rPr>
          <w:rFonts w:eastAsia="Times New Roman"/>
          <w:lang w:eastAsia="ar-SA"/>
        </w:rPr>
        <w:t xml:space="preserve"> </w:t>
      </w:r>
      <w:r w:rsidRPr="00422CB7">
        <w:rPr>
          <w:rFonts w:eastAsia="Times New Roman"/>
          <w:lang w:eastAsia="ar-SA"/>
        </w:rPr>
        <w:t xml:space="preserve">termiņš sāk tecēt no dienas, kad Puses ir parakstījuši </w:t>
      </w:r>
      <w:r>
        <w:rPr>
          <w:rFonts w:eastAsia="Times New Roman"/>
          <w:lang w:eastAsia="ar-SA"/>
        </w:rPr>
        <w:t xml:space="preserve">Automobiļa </w:t>
      </w:r>
      <w:r w:rsidRPr="00422CB7">
        <w:rPr>
          <w:rFonts w:eastAsia="Times New Roman"/>
          <w:lang w:eastAsia="ar-SA"/>
        </w:rPr>
        <w:t>nodošanas</w:t>
      </w:r>
      <w:r>
        <w:rPr>
          <w:rFonts w:eastAsia="Times New Roman"/>
          <w:lang w:eastAsia="ar-SA"/>
        </w:rPr>
        <w:t>-pieņemšanas</w:t>
      </w:r>
      <w:r w:rsidRPr="00422CB7">
        <w:rPr>
          <w:rFonts w:eastAsia="Times New Roman"/>
          <w:lang w:eastAsia="ar-SA"/>
        </w:rPr>
        <w:t xml:space="preserve"> aktu.</w:t>
      </w:r>
    </w:p>
    <w:p w:rsidR="0036071E" w:rsidRDefault="0036071E" w:rsidP="0036071E">
      <w:pPr>
        <w:jc w:val="both"/>
        <w:rPr>
          <w:rFonts w:eastAsia="Times New Roman"/>
          <w:lang w:eastAsia="ar-SA"/>
        </w:rPr>
      </w:pPr>
      <w:r>
        <w:rPr>
          <w:rFonts w:eastAsia="Times New Roman"/>
          <w:lang w:eastAsia="ar-SA"/>
        </w:rPr>
        <w:t xml:space="preserve">5.3. PIRCĒJAM ir tiesības Automobiļa garantijas termiņā </w:t>
      </w:r>
      <w:proofErr w:type="spellStart"/>
      <w:r>
        <w:rPr>
          <w:rFonts w:eastAsia="Times New Roman"/>
          <w:lang w:eastAsia="ar-SA"/>
        </w:rPr>
        <w:t>rakstveidā</w:t>
      </w:r>
      <w:proofErr w:type="spellEnd"/>
      <w:r>
        <w:rPr>
          <w:rFonts w:eastAsia="Times New Roman"/>
          <w:lang w:eastAsia="ar-SA"/>
        </w:rPr>
        <w:t xml:space="preserve"> pieteikt PIEGĀDĀTĀJAM pretenzijas par Automobiļa kvalitāti un apslēptiem defektiem, kurus nebija iespējams konstatēt, pieņemot Automobili un kurus PIEGĀDĀTĀJS novērš uz sava rēķina 10(desmit) darba dienu laikā no PIRCĒJA pretenzijas saņemšanas dienas. Gadījumā, ja konstatētos Automobiļa defektus nav iespējams novērst, PIEGĀDĀTĀJS uz sava rēķina veic Automobiļa nomaiņu pret visiem Līguma nosacījumiem atbilstošu citu Automobili 15(piecpadsmit) darba dienu laikā, skaitot no dienas, kad beidzies līguma punktā noteiktais termiņš, kas paredzēts Automobiļa defektu novēršanai. Puses ir tiesīgas vienoties par citu defektu novēršanas termiņu.</w:t>
      </w:r>
    </w:p>
    <w:p w:rsidR="0036071E" w:rsidRDefault="0036071E" w:rsidP="0036071E">
      <w:pPr>
        <w:jc w:val="both"/>
        <w:rPr>
          <w:rFonts w:eastAsia="Times New Roman"/>
          <w:lang w:eastAsia="ar-SA"/>
        </w:rPr>
      </w:pPr>
      <w:r w:rsidRPr="00021E38">
        <w:rPr>
          <w:rFonts w:eastAsia="Times New Roman"/>
          <w:lang w:eastAsia="ar-SA"/>
        </w:rPr>
        <w:t>5.</w:t>
      </w:r>
      <w:r>
        <w:rPr>
          <w:rFonts w:eastAsia="Times New Roman"/>
          <w:lang w:eastAsia="ar-SA"/>
        </w:rPr>
        <w:t>4</w:t>
      </w:r>
      <w:r w:rsidRPr="00021E38">
        <w:rPr>
          <w:rFonts w:eastAsia="Times New Roman"/>
          <w:lang w:eastAsia="ar-SA"/>
        </w:rPr>
        <w:t>. Rūpnīcas garantijas termiņa laikā radušos Automobiļa bojājumus PIEGĀDĀTĀJAM jānovērš servisā, kura darbinieki ir apmācīti, saskaņā ar Automobiļa ražotāja prasībām.</w:t>
      </w:r>
    </w:p>
    <w:p w:rsidR="0036071E" w:rsidRPr="003C11C5" w:rsidRDefault="0036071E" w:rsidP="0036071E">
      <w:pPr>
        <w:spacing w:line="240" w:lineRule="atLeast"/>
        <w:rPr>
          <w:rFonts w:eastAsia="Times New Roman"/>
          <w:b/>
          <w:lang w:eastAsia="lv-LV"/>
        </w:rPr>
      </w:pPr>
    </w:p>
    <w:p w:rsidR="0036071E" w:rsidRDefault="0036071E" w:rsidP="0036071E">
      <w:pPr>
        <w:widowControl/>
        <w:overflowPunct/>
        <w:autoSpaceDE/>
        <w:autoSpaceDN/>
        <w:adjustRightInd/>
        <w:spacing w:line="240" w:lineRule="atLeast"/>
        <w:jc w:val="center"/>
        <w:rPr>
          <w:rFonts w:eastAsia="Times New Roman"/>
          <w:b/>
          <w:lang w:eastAsia="lv-LV"/>
        </w:rPr>
      </w:pPr>
      <w:r>
        <w:rPr>
          <w:rFonts w:eastAsia="Times New Roman"/>
          <w:b/>
          <w:lang w:eastAsia="lv-LV"/>
        </w:rPr>
        <w:t>6.</w:t>
      </w:r>
      <w:r w:rsidRPr="00FE1BDD">
        <w:rPr>
          <w:rFonts w:eastAsia="Times New Roman"/>
          <w:b/>
          <w:lang w:eastAsia="lv-LV"/>
        </w:rPr>
        <w:t>PUŠU MANTISKĀ ATBILDĪBA</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 xml:space="preserve">6.1.Līgumcenas samaksas termiņa kavējuma gadījumā PIRCĒJS maksā PIEGĀDĀTĀJAM līgumsodu 0,1% apmērā no Līgumcenas par katru nokavēto dienu, bet ne vairāk kā 10% (desmit procenti) no kopējās Līgumcenas. Aprēķinātais līgumsods PIRCĒJAM ir jāsamaksā      </w:t>
      </w:r>
      <w:r>
        <w:t xml:space="preserve">             </w:t>
      </w:r>
      <w:r>
        <w:rPr>
          <w:rFonts w:eastAsia="Times New Roman"/>
          <w:lang w:eastAsia="lv-LV"/>
        </w:rPr>
        <w:t>10 (desmit) darba dienu laikā no atbilstoša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 xml:space="preserve">6.2. Līgumā noteiktā Automobiļa piegādes termiņa nokavējuma gadījumā PIEGĀDĀTĀJS maksā PIRCĒJAM līgumsodu 0,1% apmērā no Līgumcenas par katru nokavēto dienu, bet ne vairāk kā 10% (desmit procenti) no līgumcenas. Aprēķinātais līgumsods PIEGĀDĀTĀJAM ir jāsamaksā  </w:t>
      </w:r>
      <w:r>
        <w:t xml:space="preserve"> </w:t>
      </w:r>
      <w:r>
        <w:rPr>
          <w:rFonts w:eastAsia="Times New Roman"/>
          <w:lang w:eastAsia="lv-LV"/>
        </w:rPr>
        <w:t>10 (desmit) darba dienu laikā no atbilstoša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 xml:space="preserve">6.3. Gadījumā, ja PIEGĀDĀTĀJS kavē līguma 5.3. punktā noteikto Automobiļa defektu novēršanas un/vai Automobiļa vai to detaļu maiņas termiņu, tad PIEGĀDĀTĀJS maksā PIRCĒJAM līgumsodu 50 EUR (piecdesmit </w:t>
      </w:r>
      <w:proofErr w:type="spellStart"/>
      <w:r>
        <w:rPr>
          <w:rFonts w:eastAsia="Times New Roman"/>
          <w:i/>
          <w:lang w:eastAsia="lv-LV"/>
        </w:rPr>
        <w:t>euro</w:t>
      </w:r>
      <w:proofErr w:type="spellEnd"/>
      <w:r>
        <w:rPr>
          <w:rFonts w:eastAsia="Times New Roman"/>
          <w:lang w:eastAsia="lv-LV"/>
        </w:rPr>
        <w:t>, 00 centi) par katru kavējuma dienu. Aprēķinātais līgumsods PIEGĀDĀTĀJAM ir jāsamaksā 5(piecu) darba dienu laikā no atbilstoša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6.4. Ja PIRCĒJS izbeidz līgumu saskaņā ar līguma 7.2. punktu, tad PIRCĒJS ir tiesīgs piemērot PIEGĀDĀTĀJAM līgumsodu 10% (desmit procenti) no Līgumcenas. PIEGĀDĀTĀJS līgumsodu samaksā 30(trīsdesmit) kalendāro dienu laikā pēc PIRCĒJA paziņojuma par līguma izbeigšanu un attiecīga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6.5. Līgumsoda samaksa neatbrīvo Puses no līgumā noteikto saistību izpildes.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6.6. PIRCĒJAM, veicot līgumā noteiktos maksājumus, ir tiesības ieturēt līgumsodus, kas PIEGĀDĀTĀJAM noteikti un aprēķināti saskaņā ar līgumu.</w:t>
      </w:r>
    </w:p>
    <w:p w:rsidR="0036071E" w:rsidRPr="00DB0998"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6.7. Puses viena otrai ir mantiski atbildīgas par līgumsaistību pārkāpšanu, kā arī zaudējumu radīšanu kādai no Pusēm saskaņā ar Latvijas Republikas normatīvajiem aktiem un līgumu.</w:t>
      </w:r>
    </w:p>
    <w:p w:rsidR="0036071E" w:rsidRPr="00DE1840" w:rsidRDefault="0036071E" w:rsidP="0036071E">
      <w:pPr>
        <w:pStyle w:val="ListParagraph"/>
        <w:widowControl/>
        <w:overflowPunct/>
        <w:autoSpaceDE/>
        <w:autoSpaceDN/>
        <w:adjustRightInd/>
        <w:spacing w:line="240" w:lineRule="atLeast"/>
        <w:ind w:left="360"/>
        <w:jc w:val="center"/>
        <w:rPr>
          <w:rFonts w:eastAsia="Times New Roman"/>
          <w:b/>
          <w:lang w:eastAsia="lv-LV"/>
        </w:rPr>
      </w:pPr>
    </w:p>
    <w:p w:rsidR="0036071E" w:rsidRDefault="0036071E" w:rsidP="0036071E">
      <w:pPr>
        <w:widowControl/>
        <w:overflowPunct/>
        <w:autoSpaceDE/>
        <w:autoSpaceDN/>
        <w:adjustRightInd/>
        <w:spacing w:line="240" w:lineRule="atLeast"/>
        <w:ind w:left="360"/>
        <w:jc w:val="center"/>
        <w:rPr>
          <w:rFonts w:eastAsia="Times New Roman"/>
          <w:b/>
          <w:lang w:eastAsia="lv-LV"/>
        </w:rPr>
      </w:pPr>
      <w:r>
        <w:rPr>
          <w:rFonts w:eastAsia="Times New Roman"/>
          <w:b/>
          <w:lang w:eastAsia="lv-LV"/>
        </w:rPr>
        <w:t>7.</w:t>
      </w:r>
      <w:r w:rsidRPr="003C11C5">
        <w:rPr>
          <w:rFonts w:eastAsia="Times New Roman"/>
          <w:b/>
          <w:lang w:eastAsia="lv-LV"/>
        </w:rPr>
        <w:t>LĪGUMA DARBĪBAS TERMIŅŠ</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7.1. Līgums stājas spēkā ar līguma parakstīšanas brīdi un ir spēkā līdz 2018.gada __.__________ vai līdz Pušu saistību pilnīgai izpildei.</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lastRenderedPageBreak/>
        <w:t>7.2. PIRCĒJS ir tiesīgs vienpusējā kārtā izbeigt līgumu, rakstiski par to paziņojot PIEGĀDĀTĀJAM, ja PIEGĀDĀTĀJS nokavējis Automobiļa piegādi vairāk kā 10(desmit) dienas no līguma 3.1. punkta noteiktā Automobiļa piegādes termiņa.</w:t>
      </w:r>
    </w:p>
    <w:p w:rsidR="0036071E" w:rsidRPr="009D2016"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7.3. Neskatoties uz līguma izbeigšanu, PIEGĀDĀTĀJS nodrošina garantijas nosacījumu savlaicīgu un kvalitatīvu izpildi</w:t>
      </w:r>
    </w:p>
    <w:p w:rsidR="0036071E" w:rsidRPr="00CC0ADC" w:rsidRDefault="0036071E" w:rsidP="0036071E">
      <w:pPr>
        <w:spacing w:line="240" w:lineRule="atLeast"/>
        <w:jc w:val="both"/>
        <w:rPr>
          <w:rFonts w:eastAsia="Times New Roman"/>
          <w:lang w:eastAsia="lv-LV"/>
        </w:rPr>
      </w:pPr>
    </w:p>
    <w:p w:rsidR="0036071E" w:rsidRPr="00925D1A" w:rsidRDefault="0036071E" w:rsidP="0036071E">
      <w:pPr>
        <w:widowControl/>
        <w:overflowPunct/>
        <w:autoSpaceDE/>
        <w:autoSpaceDN/>
        <w:adjustRightInd/>
        <w:spacing w:line="240" w:lineRule="atLeast"/>
        <w:jc w:val="center"/>
        <w:rPr>
          <w:rFonts w:eastAsia="Times New Roman"/>
          <w:b/>
          <w:bCs/>
          <w:lang w:eastAsia="lv-LV"/>
        </w:rPr>
      </w:pPr>
      <w:r>
        <w:rPr>
          <w:rFonts w:eastAsia="Times New Roman"/>
          <w:b/>
          <w:bCs/>
          <w:lang w:eastAsia="lv-LV"/>
        </w:rPr>
        <w:t>8. STRĪDU IZSKATĪŠANAS KĀRTĪBA</w:t>
      </w:r>
    </w:p>
    <w:p w:rsidR="0036071E" w:rsidRDefault="0036071E" w:rsidP="0036071E">
      <w:pPr>
        <w:spacing w:line="240" w:lineRule="atLeast"/>
        <w:jc w:val="both"/>
        <w:rPr>
          <w:rFonts w:eastAsia="Times New Roman"/>
          <w:lang w:eastAsia="lv-LV"/>
        </w:rPr>
      </w:pPr>
      <w:r>
        <w:rPr>
          <w:rFonts w:eastAsia="Times New Roman"/>
          <w:lang w:eastAsia="lv-LV"/>
        </w:rPr>
        <w:t>8.1. Strīdus un domstarpības par līgumu un tā izpildi, kas Pusēm var rasties līguma darbības laikā, Puses risina sarunu ceļā.</w:t>
      </w:r>
    </w:p>
    <w:p w:rsidR="0036071E" w:rsidRDefault="0036071E" w:rsidP="0036071E">
      <w:pPr>
        <w:spacing w:line="240" w:lineRule="atLeast"/>
        <w:jc w:val="both"/>
        <w:rPr>
          <w:rFonts w:eastAsia="Times New Roman"/>
          <w:lang w:eastAsia="lv-LV"/>
        </w:rPr>
      </w:pPr>
      <w:r>
        <w:rPr>
          <w:rFonts w:eastAsia="Times New Roman"/>
          <w:lang w:eastAsia="lv-LV"/>
        </w:rPr>
        <w:t>8.2. Ja strīdus un domstarpības nav iespējams atrisināt sarunu ceļā, tad tie izšķirami tiesā, Latvijas Republikas normatīvajos aktos noteiktajā kārtībā.</w:t>
      </w:r>
    </w:p>
    <w:p w:rsidR="0036071E" w:rsidRDefault="0036071E" w:rsidP="0036071E">
      <w:pPr>
        <w:widowControl/>
        <w:overflowPunct/>
        <w:autoSpaceDE/>
        <w:autoSpaceDN/>
        <w:adjustRightInd/>
        <w:spacing w:line="240" w:lineRule="atLeast"/>
        <w:ind w:left="360"/>
        <w:jc w:val="center"/>
        <w:rPr>
          <w:rFonts w:eastAsia="Times New Roman"/>
          <w:lang w:eastAsia="lv-LV"/>
        </w:rPr>
      </w:pPr>
    </w:p>
    <w:p w:rsidR="0036071E" w:rsidRPr="00925D1A" w:rsidRDefault="0036071E" w:rsidP="0036071E">
      <w:pPr>
        <w:widowControl/>
        <w:overflowPunct/>
        <w:autoSpaceDE/>
        <w:autoSpaceDN/>
        <w:adjustRightInd/>
        <w:spacing w:line="240" w:lineRule="atLeast"/>
        <w:ind w:left="360"/>
        <w:jc w:val="center"/>
        <w:rPr>
          <w:rFonts w:eastAsia="Times New Roman"/>
          <w:b/>
          <w:lang w:eastAsia="lv-LV"/>
        </w:rPr>
      </w:pPr>
      <w:r>
        <w:rPr>
          <w:rFonts w:eastAsia="Times New Roman"/>
          <w:b/>
          <w:lang w:eastAsia="lv-LV"/>
        </w:rPr>
        <w:t>9. LĪGUMA GROZĪŠANA UN IZBEIGŠANA</w:t>
      </w:r>
    </w:p>
    <w:p w:rsidR="0036071E" w:rsidRDefault="0036071E" w:rsidP="0036071E">
      <w:pPr>
        <w:spacing w:line="240" w:lineRule="atLeast"/>
        <w:jc w:val="both"/>
        <w:rPr>
          <w:rFonts w:eastAsia="Times New Roman"/>
          <w:lang w:eastAsia="lv-LV"/>
        </w:rPr>
      </w:pPr>
      <w:r>
        <w:rPr>
          <w:rFonts w:eastAsia="Times New Roman"/>
          <w:lang w:eastAsia="lv-LV"/>
        </w:rPr>
        <w:t>9.1. Jebkuri grozījumi, kas nav uzskatāmi par būtiskiem saskaņā ar PIL 61. pantu, līgumā izdarāmi, Pusēm vienojoties un noslēdzot attiecīgi rakstveida vienošanos, kas ir neatņemama līguma sastāvdaļa.</w:t>
      </w:r>
    </w:p>
    <w:p w:rsidR="0036071E" w:rsidRDefault="0036071E" w:rsidP="0036071E">
      <w:pPr>
        <w:spacing w:line="240" w:lineRule="atLeast"/>
        <w:jc w:val="both"/>
        <w:rPr>
          <w:rFonts w:eastAsia="Times New Roman"/>
          <w:lang w:eastAsia="lv-LV"/>
        </w:rPr>
      </w:pPr>
      <w:r>
        <w:rPr>
          <w:rFonts w:eastAsia="Times New Roman"/>
          <w:lang w:eastAsia="lv-LV"/>
        </w:rPr>
        <w:t>9.2. PIEGĀDĀTĀJAM ir tiesības vienpusēji izbeigt līgumu 7(septiņas) kalendārās dienas iepriekš par to rakstiski paziņojot PIRCĒJAM, ja PIRCĒJS kavē līgumā noteikto Līgumcenas samaksas termiņu vairāk kā 30 (trīsdesmit) kalendārās dienas.</w:t>
      </w:r>
    </w:p>
    <w:p w:rsidR="0036071E" w:rsidRDefault="0036071E" w:rsidP="0036071E">
      <w:pPr>
        <w:spacing w:line="240" w:lineRule="atLeast"/>
        <w:jc w:val="both"/>
        <w:rPr>
          <w:rFonts w:eastAsia="Times New Roman"/>
          <w:lang w:eastAsia="lv-LV"/>
        </w:rPr>
      </w:pPr>
      <w:r>
        <w:rPr>
          <w:rFonts w:eastAsia="Times New Roman"/>
          <w:lang w:eastAsia="lv-LV"/>
        </w:rPr>
        <w:t>9.3. PIRCĒJAM ir tiesības vienpusēji izbeigt līgumu 7(septiņas) kalendārās dienas iepriekš par to rakstiski paziņojot PIEGĀDĀTĀJAM, gadījumos, ja:</w:t>
      </w:r>
    </w:p>
    <w:p w:rsidR="0036071E" w:rsidRDefault="0036071E" w:rsidP="0036071E">
      <w:pPr>
        <w:spacing w:line="20" w:lineRule="atLeast"/>
        <w:ind w:left="426" w:hanging="1"/>
        <w:jc w:val="both"/>
        <w:rPr>
          <w:rFonts w:eastAsia="Times New Roman"/>
          <w:lang w:eastAsia="lv-LV"/>
        </w:rPr>
      </w:pPr>
      <w:r>
        <w:rPr>
          <w:rFonts w:eastAsia="Times New Roman"/>
          <w:lang w:eastAsia="lv-LV"/>
        </w:rPr>
        <w:tab/>
        <w:t>9.3.1. PIEGĀDĀTĀJS līgumā noteikto Automobiļa piegādes termiņu kavē vairāk kā                  10 (desmit) kalendārās dienas;</w:t>
      </w:r>
    </w:p>
    <w:p w:rsidR="0036071E" w:rsidRDefault="0036071E" w:rsidP="0036071E">
      <w:pPr>
        <w:spacing w:line="20" w:lineRule="atLeast"/>
        <w:ind w:left="426" w:right="510" w:hanging="1"/>
        <w:jc w:val="both"/>
        <w:rPr>
          <w:rFonts w:eastAsia="Times New Roman"/>
          <w:lang w:eastAsia="lv-LV"/>
        </w:rPr>
      </w:pPr>
      <w:r>
        <w:rPr>
          <w:rFonts w:eastAsia="Times New Roman"/>
          <w:lang w:eastAsia="lv-LV"/>
        </w:rPr>
        <w:t>9.3.2. Jebkurā līguma izpildes stadijā noskaidrojas, ka PIEGĀDĀTĀJS nav spējīgs izpildīt līgumā un Iepirkumā noteiktās saistības kopumā vai kādā tās daļā un šo faktu ir apstiprinājis Pušu piesaistīts eksperts.</w:t>
      </w:r>
    </w:p>
    <w:p w:rsidR="0036071E" w:rsidRDefault="0036071E" w:rsidP="0036071E">
      <w:pPr>
        <w:spacing w:line="20" w:lineRule="atLeast"/>
        <w:ind w:left="426" w:hanging="1"/>
        <w:jc w:val="both"/>
        <w:rPr>
          <w:rFonts w:eastAsia="Times New Roman"/>
          <w:lang w:eastAsia="lv-LV"/>
        </w:rPr>
      </w:pPr>
      <w:r>
        <w:rPr>
          <w:rFonts w:eastAsia="Times New Roman"/>
          <w:lang w:eastAsia="lv-LV"/>
        </w:rPr>
        <w:t>9.3.3. Tiek pasludināts PIEGĀDĀTĀJA maksātnespējas process vai tiek uzsākts PIEGĀDĀTĀJA likvidācijas process.</w:t>
      </w:r>
    </w:p>
    <w:p w:rsidR="0036071E" w:rsidRDefault="0036071E" w:rsidP="0036071E">
      <w:pPr>
        <w:spacing w:line="240" w:lineRule="atLeast"/>
        <w:jc w:val="both"/>
        <w:rPr>
          <w:rFonts w:eastAsia="Times New Roman"/>
          <w:lang w:eastAsia="lv-LV"/>
        </w:rPr>
      </w:pPr>
      <w:r>
        <w:rPr>
          <w:rFonts w:eastAsia="Times New Roman"/>
          <w:lang w:eastAsia="lv-LV"/>
        </w:rPr>
        <w:t>9.4. PIRCĒJS neatlīdzina PIEGĀDĀTĀJAM zaudējumus, kas tam radušies saistībā ar līguma izbeigšanu līguma 9.3. punktā noteiktajos gadījumos.</w:t>
      </w:r>
    </w:p>
    <w:p w:rsidR="0036071E" w:rsidRDefault="0036071E" w:rsidP="0036071E">
      <w:pPr>
        <w:spacing w:line="240" w:lineRule="atLeast"/>
        <w:jc w:val="both"/>
        <w:rPr>
          <w:rFonts w:eastAsia="Times New Roman"/>
          <w:lang w:eastAsia="lv-LV"/>
        </w:rPr>
      </w:pPr>
      <w:r>
        <w:rPr>
          <w:rFonts w:eastAsia="Times New Roman"/>
          <w:lang w:eastAsia="lv-LV"/>
        </w:rPr>
        <w:t xml:space="preserve">9.5. Puses ir tiesīgas līgumu izbeigt, </w:t>
      </w:r>
      <w:proofErr w:type="spellStart"/>
      <w:r>
        <w:rPr>
          <w:rFonts w:eastAsia="Times New Roman"/>
          <w:lang w:eastAsia="lv-LV"/>
        </w:rPr>
        <w:t>rakstveidā</w:t>
      </w:r>
      <w:proofErr w:type="spellEnd"/>
      <w:r>
        <w:rPr>
          <w:rFonts w:eastAsia="Times New Roman"/>
          <w:lang w:eastAsia="lv-LV"/>
        </w:rPr>
        <w:t xml:space="preserve"> par to vienojoties.</w:t>
      </w:r>
    </w:p>
    <w:p w:rsidR="0036071E" w:rsidRDefault="0036071E" w:rsidP="0036071E">
      <w:pPr>
        <w:spacing w:line="240" w:lineRule="atLeast"/>
        <w:rPr>
          <w:rFonts w:eastAsia="Times New Roman"/>
          <w:lang w:eastAsia="lv-LV"/>
        </w:rPr>
      </w:pPr>
    </w:p>
    <w:p w:rsidR="0036071E" w:rsidRDefault="0036071E" w:rsidP="0036071E">
      <w:pPr>
        <w:spacing w:line="240" w:lineRule="atLeast"/>
        <w:jc w:val="center"/>
        <w:rPr>
          <w:rFonts w:eastAsia="Times New Roman"/>
          <w:b/>
          <w:lang w:eastAsia="lv-LV"/>
        </w:rPr>
      </w:pPr>
      <w:r>
        <w:rPr>
          <w:rFonts w:eastAsia="Times New Roman"/>
          <w:b/>
          <w:lang w:eastAsia="lv-LV"/>
        </w:rPr>
        <w:t>10.</w:t>
      </w:r>
      <w:r w:rsidRPr="001629DA">
        <w:rPr>
          <w:rFonts w:eastAsia="Times New Roman"/>
          <w:b/>
          <w:lang w:eastAsia="lv-LV"/>
        </w:rPr>
        <w:t>CITI NOTEIKUMI</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10.1.Jebkuri grozījumi līgumā jānoformē rakstiski un jāparaksta Pusēm. Rakstiski noformēti un Pušu parakstīti līguma grozījumi kļūst par līguma grozījumi kļūst par līguma neatņemamu sastāvdaļa.</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10.2. Puses tām līgumā noteiktās saistības un to izpildi nav tiesīgas nodot trešajām personām bez otras Puses rakstiskas piekrišanas.</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10.3. Līgumā noteiktās saistības ir saistošas Pusēm. Līgumā noteiktās saistības pāriet uz Pušu saistību pārņēmējiem un ir Pusēm saistošas.</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10.4. Visus jautājumus, kas nav regulēti līgumā, Puses risina atbilstoši spēkā esošajiem Latvijas Republikas normatīvajiem aktiem.</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10.5. Kontaktpersona par līguma izpildes jautājumiem no PIRCĒJA puses ir ___________, tālr.nr._________, e-pasts _________.</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10.6. Kontaktpersona par līguma izpildes jautājumiem no PĀRDEVĒJA puses ir __________, tālr. nr.__________, e-pasts _________.</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10.7. Līgums  sagatavots un parakstīts 2(divos) eksemplāros latviešu valodā, katrs uz __ lapām un pielikumi:</w:t>
      </w:r>
    </w:p>
    <w:p w:rsidR="0036071E" w:rsidRDefault="0036071E" w:rsidP="0036071E">
      <w:pPr>
        <w:pStyle w:val="ListParagraph"/>
        <w:spacing w:line="240" w:lineRule="atLeast"/>
        <w:ind w:left="426"/>
        <w:jc w:val="both"/>
        <w:rPr>
          <w:rFonts w:eastAsia="Times New Roman"/>
          <w:lang w:eastAsia="lv-LV"/>
        </w:rPr>
      </w:pPr>
      <w:r>
        <w:rPr>
          <w:rFonts w:eastAsia="Times New Roman"/>
          <w:lang w:eastAsia="lv-LV"/>
        </w:rPr>
        <w:t>10.7.1. Tehniskais specifikācija uz ___ lapām;</w:t>
      </w:r>
    </w:p>
    <w:p w:rsidR="0036071E" w:rsidRDefault="0036071E" w:rsidP="0036071E">
      <w:pPr>
        <w:pStyle w:val="ListParagraph"/>
        <w:spacing w:line="240" w:lineRule="atLeast"/>
        <w:ind w:left="426"/>
        <w:jc w:val="both"/>
        <w:rPr>
          <w:rFonts w:eastAsia="Times New Roman"/>
          <w:lang w:eastAsia="lv-LV"/>
        </w:rPr>
      </w:pPr>
      <w:r>
        <w:rPr>
          <w:rFonts w:eastAsia="Times New Roman"/>
          <w:lang w:eastAsia="lv-LV"/>
        </w:rPr>
        <w:t>10.7.1. PIEGĀDĀTĀJA Iepirkuma Tehniskā piedāvājuma kopija uz __ lapām;</w:t>
      </w:r>
    </w:p>
    <w:p w:rsidR="0036071E" w:rsidRPr="001629DA" w:rsidRDefault="0036071E" w:rsidP="0036071E">
      <w:pPr>
        <w:pStyle w:val="ListParagraph"/>
        <w:spacing w:line="240" w:lineRule="atLeast"/>
        <w:ind w:left="426"/>
        <w:jc w:val="both"/>
        <w:rPr>
          <w:rFonts w:eastAsia="Times New Roman"/>
          <w:lang w:eastAsia="lv-LV"/>
        </w:rPr>
      </w:pPr>
      <w:r>
        <w:rPr>
          <w:rFonts w:eastAsia="Times New Roman"/>
          <w:lang w:eastAsia="lv-LV"/>
        </w:rPr>
        <w:t>10.7.2. PIEGĀDĀTĀJA Iepirkuma Finanšu piedāvājuma kopija uz __ lapām.</w:t>
      </w:r>
    </w:p>
    <w:p w:rsidR="0036071E" w:rsidRDefault="0036071E" w:rsidP="0036071E">
      <w:pPr>
        <w:pStyle w:val="ListParagraph"/>
        <w:spacing w:line="240" w:lineRule="atLeast"/>
        <w:ind w:left="360"/>
        <w:jc w:val="center"/>
        <w:rPr>
          <w:rFonts w:eastAsia="Times New Roman"/>
          <w:b/>
          <w:lang w:eastAsia="lv-LV"/>
        </w:rPr>
      </w:pPr>
    </w:p>
    <w:p w:rsidR="0036071E" w:rsidRPr="001629DA" w:rsidRDefault="0036071E" w:rsidP="0036071E">
      <w:pPr>
        <w:pStyle w:val="ListParagraph"/>
        <w:spacing w:line="240" w:lineRule="atLeast"/>
        <w:ind w:left="360"/>
        <w:jc w:val="center"/>
        <w:rPr>
          <w:rFonts w:eastAsia="Times New Roman"/>
          <w:b/>
          <w:lang w:eastAsia="lv-LV"/>
        </w:rPr>
      </w:pPr>
    </w:p>
    <w:p w:rsidR="0036071E" w:rsidRPr="0036071E" w:rsidRDefault="0036071E" w:rsidP="0036071E">
      <w:pPr>
        <w:spacing w:line="240" w:lineRule="atLeast"/>
        <w:jc w:val="center"/>
        <w:rPr>
          <w:rFonts w:eastAsia="Times New Roman"/>
          <w:b/>
          <w:lang w:eastAsia="lv-LV"/>
        </w:rPr>
      </w:pPr>
      <w:r w:rsidRPr="0036071E">
        <w:rPr>
          <w:rFonts w:eastAsia="Times New Roman"/>
          <w:b/>
          <w:lang w:eastAsia="lv-LV"/>
        </w:rPr>
        <w:t>11. 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6071E" w:rsidRPr="0036071E" w:rsidTr="0036071E">
        <w:trPr>
          <w:trHeight w:val="3706"/>
        </w:trPr>
        <w:tc>
          <w:tcPr>
            <w:tcW w:w="4148" w:type="dxa"/>
          </w:tcPr>
          <w:p w:rsidR="0036071E" w:rsidRPr="0036071E" w:rsidRDefault="0036071E" w:rsidP="0036071E">
            <w:pPr>
              <w:rPr>
                <w:rFonts w:ascii="Times New Roman" w:hAnsi="Times New Roman"/>
                <w:b/>
                <w:sz w:val="24"/>
                <w:szCs w:val="24"/>
              </w:rPr>
            </w:pPr>
            <w:r w:rsidRPr="0036071E">
              <w:rPr>
                <w:rFonts w:ascii="Times New Roman" w:hAnsi="Times New Roman"/>
                <w:b/>
                <w:sz w:val="24"/>
                <w:szCs w:val="24"/>
              </w:rPr>
              <w:t>PIRCĒJS</w:t>
            </w:r>
          </w:p>
          <w:p w:rsidR="0036071E" w:rsidRPr="0036071E" w:rsidRDefault="0036071E" w:rsidP="0036071E">
            <w:pPr>
              <w:rPr>
                <w:rFonts w:ascii="Times New Roman" w:hAnsi="Times New Roman"/>
                <w:b/>
                <w:sz w:val="24"/>
                <w:szCs w:val="24"/>
              </w:rPr>
            </w:pPr>
            <w:r w:rsidRPr="0036071E">
              <w:rPr>
                <w:rFonts w:ascii="Times New Roman" w:hAnsi="Times New Roman"/>
                <w:b/>
                <w:sz w:val="24"/>
                <w:szCs w:val="24"/>
              </w:rPr>
              <w:t>Kandavas novada dome</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Reģ.nr. 90000050886</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Dārza iela 6, Kandava,</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Kandavas novads, LV-3120</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Banka: Valsts kase</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Kods: TRELLV22</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Konts: LV11TREL9802183901200</w:t>
            </w:r>
          </w:p>
          <w:p w:rsidR="0036071E" w:rsidRPr="0036071E" w:rsidRDefault="0036071E" w:rsidP="0036071E">
            <w:pPr>
              <w:rPr>
                <w:rFonts w:ascii="Times New Roman" w:hAnsi="Times New Roman"/>
                <w:sz w:val="24"/>
                <w:szCs w:val="24"/>
              </w:rPr>
            </w:pP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Priekšsēdētāja</w:t>
            </w:r>
          </w:p>
          <w:p w:rsidR="0036071E" w:rsidRPr="0036071E" w:rsidRDefault="0036071E" w:rsidP="0036071E">
            <w:pPr>
              <w:rPr>
                <w:rFonts w:ascii="Times New Roman" w:hAnsi="Times New Roman"/>
                <w:sz w:val="24"/>
                <w:szCs w:val="24"/>
              </w:rPr>
            </w:pPr>
          </w:p>
          <w:p w:rsidR="0036071E" w:rsidRPr="0036071E" w:rsidRDefault="0036071E" w:rsidP="0036071E">
            <w:pPr>
              <w:rPr>
                <w:rFonts w:ascii="Times New Roman" w:hAnsi="Times New Roman"/>
                <w:sz w:val="24"/>
                <w:szCs w:val="24"/>
              </w:rPr>
            </w:pP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________________________/______/</w:t>
            </w:r>
          </w:p>
        </w:tc>
        <w:tc>
          <w:tcPr>
            <w:tcW w:w="4148" w:type="dxa"/>
          </w:tcPr>
          <w:p w:rsidR="0036071E" w:rsidRPr="0036071E" w:rsidRDefault="0036071E" w:rsidP="0036071E">
            <w:pPr>
              <w:rPr>
                <w:rFonts w:ascii="Times New Roman" w:hAnsi="Times New Roman"/>
                <w:b/>
                <w:sz w:val="24"/>
                <w:szCs w:val="24"/>
              </w:rPr>
            </w:pPr>
            <w:r w:rsidRPr="0036071E">
              <w:rPr>
                <w:rFonts w:ascii="Times New Roman" w:hAnsi="Times New Roman"/>
                <w:b/>
                <w:sz w:val="24"/>
                <w:szCs w:val="24"/>
              </w:rPr>
              <w:t>PIEGĀDĀTĀJS</w:t>
            </w:r>
          </w:p>
        </w:tc>
      </w:tr>
    </w:tbl>
    <w:p w:rsidR="0036071E" w:rsidRPr="0087543F" w:rsidRDefault="0036071E" w:rsidP="0036071E"/>
    <w:p w:rsidR="0036071E" w:rsidRDefault="0036071E" w:rsidP="0036071E"/>
    <w:p w:rsidR="000B4282" w:rsidRDefault="000B4282"/>
    <w:sectPr w:rsidR="000B4282" w:rsidSect="00925D1A">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406" w:rsidRDefault="00104406" w:rsidP="0075027E">
      <w:r>
        <w:separator/>
      </w:r>
    </w:p>
  </w:endnote>
  <w:endnote w:type="continuationSeparator" w:id="0">
    <w:p w:rsidR="00104406" w:rsidRDefault="00104406" w:rsidP="0075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9F" w:rsidRDefault="00E55F9F" w:rsidP="00750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55F9F" w:rsidRDefault="00E55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681151"/>
      <w:docPartObj>
        <w:docPartGallery w:val="Page Numbers (Bottom of Page)"/>
        <w:docPartUnique/>
      </w:docPartObj>
    </w:sdtPr>
    <w:sdtEndPr/>
    <w:sdtContent>
      <w:p w:rsidR="00E55F9F" w:rsidRDefault="00E55F9F">
        <w:pPr>
          <w:pStyle w:val="Footer"/>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rsidR="00E55F9F" w:rsidRDefault="00E55F9F" w:rsidP="0075027E">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406" w:rsidRDefault="00104406" w:rsidP="0075027E">
      <w:r>
        <w:separator/>
      </w:r>
    </w:p>
  </w:footnote>
  <w:footnote w:type="continuationSeparator" w:id="0">
    <w:p w:rsidR="00104406" w:rsidRDefault="00104406" w:rsidP="0075027E">
      <w:r>
        <w:continuationSeparator/>
      </w:r>
    </w:p>
  </w:footnote>
  <w:footnote w:id="1">
    <w:p w:rsidR="00E55F9F" w:rsidRPr="00726A2F" w:rsidRDefault="00E55F9F" w:rsidP="0075027E">
      <w:pPr>
        <w:pStyle w:val="FootnoteText"/>
        <w:jc w:val="both"/>
        <w:rPr>
          <w:sz w:val="18"/>
          <w:szCs w:val="18"/>
        </w:rPr>
      </w:pPr>
      <w:r>
        <w:rPr>
          <w:rStyle w:val="FootnoteReference"/>
        </w:rPr>
        <w:footnoteRef/>
      </w:r>
      <w:r>
        <w:t xml:space="preserve"> </w:t>
      </w:r>
      <w:r w:rsidRPr="00726A2F">
        <w:rPr>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2"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7"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1"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3"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3B73447"/>
    <w:multiLevelType w:val="multilevel"/>
    <w:tmpl w:val="8BD877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9"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1"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6"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6C357462"/>
    <w:multiLevelType w:val="multilevel"/>
    <w:tmpl w:val="63483642"/>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5"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0"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DC118CF"/>
    <w:multiLevelType w:val="multilevel"/>
    <w:tmpl w:val="C1288C30"/>
    <w:lvl w:ilvl="0">
      <w:start w:val="3"/>
      <w:numFmt w:val="decimal"/>
      <w:lvlText w:val="%1."/>
      <w:lvlJc w:val="left"/>
      <w:pPr>
        <w:ind w:left="360" w:hanging="360"/>
      </w:pPr>
      <w:rPr>
        <w:sz w:val="22"/>
        <w:szCs w:val="22"/>
      </w:r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0"/>
  </w:num>
  <w:num w:numId="5">
    <w:abstractNumId w:val="13"/>
  </w:num>
  <w:num w:numId="6">
    <w:abstractNumId w:val="16"/>
  </w:num>
  <w:num w:numId="7">
    <w:abstractNumId w:val="32"/>
  </w:num>
  <w:num w:numId="8">
    <w:abstractNumId w:val="24"/>
  </w:num>
  <w:num w:numId="9">
    <w:abstractNumId w:val="35"/>
  </w:num>
  <w:num w:numId="10">
    <w:abstractNumId w:val="3"/>
  </w:num>
  <w:num w:numId="11">
    <w:abstractNumId w:val="23"/>
  </w:num>
  <w:num w:numId="12">
    <w:abstractNumId w:val="17"/>
  </w:num>
  <w:num w:numId="13">
    <w:abstractNumId w:val="5"/>
  </w:num>
  <w:num w:numId="14">
    <w:abstractNumId w:val="19"/>
  </w:num>
  <w:num w:numId="15">
    <w:abstractNumId w:val="41"/>
  </w:num>
  <w:num w:numId="16">
    <w:abstractNumId w:val="29"/>
  </w:num>
  <w:num w:numId="17">
    <w:abstractNumId w:val="42"/>
  </w:num>
  <w:num w:numId="18">
    <w:abstractNumId w:val="21"/>
  </w:num>
  <w:num w:numId="19">
    <w:abstractNumId w:val="20"/>
  </w:num>
  <w:num w:numId="20">
    <w:abstractNumId w:val="11"/>
  </w:num>
  <w:num w:numId="21">
    <w:abstractNumId w:val="12"/>
  </w:num>
  <w:num w:numId="22">
    <w:abstractNumId w:val="8"/>
  </w:num>
  <w:num w:numId="23">
    <w:abstractNumId w:val="22"/>
  </w:num>
  <w:num w:numId="24">
    <w:abstractNumId w:val="14"/>
  </w:num>
  <w:num w:numId="25">
    <w:abstractNumId w:val="39"/>
  </w:num>
  <w:num w:numId="26">
    <w:abstractNumId w:val="1"/>
  </w:num>
  <w:num w:numId="27">
    <w:abstractNumId w:val="2"/>
  </w:num>
  <w:num w:numId="28">
    <w:abstractNumId w:val="40"/>
  </w:num>
  <w:num w:numId="29">
    <w:abstractNumId w:val="10"/>
  </w:num>
  <w:num w:numId="30">
    <w:abstractNumId w:val="34"/>
  </w:num>
  <w:num w:numId="31">
    <w:abstractNumId w:val="31"/>
  </w:num>
  <w:num w:numId="32">
    <w:abstractNumId w:val="9"/>
  </w:num>
  <w:num w:numId="33">
    <w:abstractNumId w:val="36"/>
  </w:num>
  <w:num w:numId="34">
    <w:abstractNumId w:val="26"/>
  </w:num>
  <w:num w:numId="3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5"/>
  </w:num>
  <w:num w:numId="38">
    <w:abstractNumId w:val="4"/>
  </w:num>
  <w:num w:numId="39">
    <w:abstractNumId w:val="37"/>
  </w:num>
  <w:num w:numId="40">
    <w:abstractNumId w:val="33"/>
  </w:num>
  <w:num w:numId="41">
    <w:abstractNumId w:val="7"/>
  </w:num>
  <w:num w:numId="42">
    <w:abstractNumId w:val="18"/>
  </w:num>
  <w:num w:numId="4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7E"/>
    <w:rsid w:val="0002000A"/>
    <w:rsid w:val="00021E38"/>
    <w:rsid w:val="0003459E"/>
    <w:rsid w:val="00071909"/>
    <w:rsid w:val="00076D6D"/>
    <w:rsid w:val="000B4282"/>
    <w:rsid w:val="000D7C99"/>
    <w:rsid w:val="000F609E"/>
    <w:rsid w:val="00104406"/>
    <w:rsid w:val="00142350"/>
    <w:rsid w:val="001573B7"/>
    <w:rsid w:val="001629DA"/>
    <w:rsid w:val="00167005"/>
    <w:rsid w:val="00167FAC"/>
    <w:rsid w:val="001B7131"/>
    <w:rsid w:val="001D35C5"/>
    <w:rsid w:val="001F4A6F"/>
    <w:rsid w:val="00263769"/>
    <w:rsid w:val="002757A3"/>
    <w:rsid w:val="002A00C3"/>
    <w:rsid w:val="002D178F"/>
    <w:rsid w:val="00320538"/>
    <w:rsid w:val="00355B39"/>
    <w:rsid w:val="0036071E"/>
    <w:rsid w:val="0036528D"/>
    <w:rsid w:val="003868E6"/>
    <w:rsid w:val="003A6DBA"/>
    <w:rsid w:val="003B3213"/>
    <w:rsid w:val="003C58AC"/>
    <w:rsid w:val="003D7D2D"/>
    <w:rsid w:val="003F64A0"/>
    <w:rsid w:val="00436823"/>
    <w:rsid w:val="00443C58"/>
    <w:rsid w:val="00465425"/>
    <w:rsid w:val="00494EC0"/>
    <w:rsid w:val="004C01F8"/>
    <w:rsid w:val="004C522E"/>
    <w:rsid w:val="004E3745"/>
    <w:rsid w:val="004E41AC"/>
    <w:rsid w:val="004F63EE"/>
    <w:rsid w:val="005007F9"/>
    <w:rsid w:val="00540D30"/>
    <w:rsid w:val="005B7F90"/>
    <w:rsid w:val="005D2A54"/>
    <w:rsid w:val="005E65CA"/>
    <w:rsid w:val="00621D29"/>
    <w:rsid w:val="00622F64"/>
    <w:rsid w:val="00632721"/>
    <w:rsid w:val="00637BB9"/>
    <w:rsid w:val="00664DFD"/>
    <w:rsid w:val="0066625A"/>
    <w:rsid w:val="006A096E"/>
    <w:rsid w:val="006B1967"/>
    <w:rsid w:val="00703F0F"/>
    <w:rsid w:val="0070412E"/>
    <w:rsid w:val="00704F49"/>
    <w:rsid w:val="0075027E"/>
    <w:rsid w:val="00766DB9"/>
    <w:rsid w:val="007A41AF"/>
    <w:rsid w:val="00836A00"/>
    <w:rsid w:val="008433FF"/>
    <w:rsid w:val="00846138"/>
    <w:rsid w:val="0087543F"/>
    <w:rsid w:val="008909A2"/>
    <w:rsid w:val="008A43E8"/>
    <w:rsid w:val="008A4E6A"/>
    <w:rsid w:val="008D36D3"/>
    <w:rsid w:val="008E21FA"/>
    <w:rsid w:val="00903362"/>
    <w:rsid w:val="00925D1A"/>
    <w:rsid w:val="0093109F"/>
    <w:rsid w:val="00932AF3"/>
    <w:rsid w:val="00935C70"/>
    <w:rsid w:val="009535F8"/>
    <w:rsid w:val="009A4FB4"/>
    <w:rsid w:val="009B2F61"/>
    <w:rsid w:val="009C6253"/>
    <w:rsid w:val="009D2016"/>
    <w:rsid w:val="009E0AEF"/>
    <w:rsid w:val="00A015D0"/>
    <w:rsid w:val="00A16D01"/>
    <w:rsid w:val="00A719FC"/>
    <w:rsid w:val="00A92BCF"/>
    <w:rsid w:val="00A945B5"/>
    <w:rsid w:val="00AB7CF2"/>
    <w:rsid w:val="00AC4B8F"/>
    <w:rsid w:val="00AE71C0"/>
    <w:rsid w:val="00AF791D"/>
    <w:rsid w:val="00B17C05"/>
    <w:rsid w:val="00B34520"/>
    <w:rsid w:val="00B543FD"/>
    <w:rsid w:val="00B67010"/>
    <w:rsid w:val="00B772CF"/>
    <w:rsid w:val="00B77FEE"/>
    <w:rsid w:val="00B85E63"/>
    <w:rsid w:val="00B9258D"/>
    <w:rsid w:val="00BB6A94"/>
    <w:rsid w:val="00BD04FC"/>
    <w:rsid w:val="00BE7B8D"/>
    <w:rsid w:val="00C0108A"/>
    <w:rsid w:val="00C2227D"/>
    <w:rsid w:val="00C77B2A"/>
    <w:rsid w:val="00CF3796"/>
    <w:rsid w:val="00CF67B8"/>
    <w:rsid w:val="00D05E80"/>
    <w:rsid w:val="00D22E31"/>
    <w:rsid w:val="00D4299D"/>
    <w:rsid w:val="00D664DF"/>
    <w:rsid w:val="00D766C8"/>
    <w:rsid w:val="00D97C2B"/>
    <w:rsid w:val="00DA7AF4"/>
    <w:rsid w:val="00DB0998"/>
    <w:rsid w:val="00DE1840"/>
    <w:rsid w:val="00E0498F"/>
    <w:rsid w:val="00E10FE9"/>
    <w:rsid w:val="00E20171"/>
    <w:rsid w:val="00E37EE8"/>
    <w:rsid w:val="00E55F9F"/>
    <w:rsid w:val="00E80CAC"/>
    <w:rsid w:val="00E83F55"/>
    <w:rsid w:val="00E900F9"/>
    <w:rsid w:val="00EC443C"/>
    <w:rsid w:val="00ED24FF"/>
    <w:rsid w:val="00EE2FCE"/>
    <w:rsid w:val="00F01268"/>
    <w:rsid w:val="00F300BE"/>
    <w:rsid w:val="00F476D1"/>
    <w:rsid w:val="00F520ED"/>
    <w:rsid w:val="00F52E14"/>
    <w:rsid w:val="00F77291"/>
    <w:rsid w:val="00FE1BDD"/>
    <w:rsid w:val="00FE7770"/>
    <w:rsid w:val="00FF3094"/>
    <w:rsid w:val="00FF46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083CC6"/>
  <w15:docId w15:val="{E7C1BC7E-E8A4-470E-8E3E-A759551C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8"/>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27E"/>
    <w:pPr>
      <w:widowControl w:val="0"/>
      <w:overflowPunct w:val="0"/>
      <w:autoSpaceDE w:val="0"/>
      <w:autoSpaceDN w:val="0"/>
      <w:adjustRightInd w:val="0"/>
      <w:jc w:val="left"/>
    </w:pPr>
  </w:style>
  <w:style w:type="paragraph" w:styleId="Heading1">
    <w:name w:val="heading 1"/>
    <w:aliases w:val="Section Heading,heading1,Antraste 1,h1,Section Heading Char,heading1 Char,Antraste 1 Char,h1 Char,H1"/>
    <w:basedOn w:val="Normal"/>
    <w:next w:val="Normal"/>
    <w:link w:val="Heading1Char"/>
    <w:qFormat/>
    <w:rsid w:val="0075027E"/>
    <w:pPr>
      <w:keepNext/>
      <w:tabs>
        <w:tab w:val="left" w:pos="318"/>
      </w:tabs>
      <w:spacing w:before="240" w:after="240"/>
      <w:jc w:val="center"/>
      <w:outlineLvl w:val="0"/>
    </w:pPr>
    <w:rPr>
      <w:b/>
      <w:bCs/>
    </w:rPr>
  </w:style>
  <w:style w:type="paragraph" w:styleId="Heading2">
    <w:name w:val="heading 2"/>
    <w:basedOn w:val="Normal"/>
    <w:next w:val="Normal"/>
    <w:link w:val="Heading2Char"/>
    <w:qFormat/>
    <w:rsid w:val="007502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5027E"/>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502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5027E"/>
    <w:rPr>
      <w:rFonts w:eastAsia="Times New Roman" w:cs="Times New Roman"/>
      <w:b/>
      <w:bCs/>
      <w:kern w:val="28"/>
      <w:szCs w:val="24"/>
      <w:lang w:val="en-GB" w:eastAsia="lv-LV"/>
    </w:rPr>
  </w:style>
  <w:style w:type="character" w:customStyle="1" w:styleId="Heading2Char">
    <w:name w:val="Heading 2 Char"/>
    <w:basedOn w:val="DefaultParagraphFont"/>
    <w:link w:val="Heading2"/>
    <w:rsid w:val="0075027E"/>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5027E"/>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5027E"/>
    <w:rPr>
      <w:rFonts w:ascii="Calibri" w:eastAsia="Times New Roman" w:hAnsi="Calibri" w:cs="Times New Roman"/>
      <w:kern w:val="28"/>
      <w:szCs w:val="24"/>
      <w:lang w:val="en-GB" w:eastAsia="lv-LV"/>
    </w:rPr>
  </w:style>
  <w:style w:type="paragraph" w:styleId="BodyTextIndent3">
    <w:name w:val="Body Text Indent 3"/>
    <w:basedOn w:val="Normal"/>
    <w:link w:val="BodyTextIndent3Char"/>
    <w:rsid w:val="0075027E"/>
    <w:pPr>
      <w:spacing w:before="240" w:after="240"/>
      <w:ind w:left="624" w:hanging="624"/>
      <w:jc w:val="both"/>
    </w:pPr>
    <w:rPr>
      <w:lang w:val="de-DE"/>
    </w:rPr>
  </w:style>
  <w:style w:type="character" w:customStyle="1" w:styleId="BodyTextIndent3Char">
    <w:name w:val="Body Text Indent 3 Char"/>
    <w:basedOn w:val="DefaultParagraphFont"/>
    <w:link w:val="BodyTextIndent3"/>
    <w:rsid w:val="0075027E"/>
    <w:rPr>
      <w:rFonts w:eastAsia="Times New Roman" w:cs="Times New Roman"/>
      <w:kern w:val="28"/>
      <w:szCs w:val="24"/>
      <w:lang w:val="de-DE" w:eastAsia="lv-LV"/>
    </w:rPr>
  </w:style>
  <w:style w:type="paragraph" w:styleId="Footer">
    <w:name w:val="footer"/>
    <w:basedOn w:val="Normal"/>
    <w:link w:val="FooterChar"/>
    <w:uiPriority w:val="99"/>
    <w:rsid w:val="0075027E"/>
    <w:pPr>
      <w:tabs>
        <w:tab w:val="center" w:pos="4320"/>
        <w:tab w:val="right" w:pos="8640"/>
      </w:tabs>
    </w:pPr>
  </w:style>
  <w:style w:type="character" w:customStyle="1" w:styleId="FooterChar">
    <w:name w:val="Footer Char"/>
    <w:basedOn w:val="DefaultParagraphFont"/>
    <w:link w:val="Footer"/>
    <w:uiPriority w:val="99"/>
    <w:rsid w:val="0075027E"/>
    <w:rPr>
      <w:rFonts w:eastAsia="Times New Roman" w:cs="Times New Roman"/>
      <w:kern w:val="28"/>
      <w:sz w:val="20"/>
      <w:szCs w:val="20"/>
      <w:lang w:val="en-GB" w:eastAsia="lv-LV"/>
    </w:rPr>
  </w:style>
  <w:style w:type="character" w:styleId="PageNumber">
    <w:name w:val="page number"/>
    <w:basedOn w:val="DefaultParagraphFont"/>
    <w:rsid w:val="0075027E"/>
  </w:style>
  <w:style w:type="paragraph" w:styleId="BodyText">
    <w:name w:val="Body Text"/>
    <w:basedOn w:val="Normal"/>
    <w:link w:val="BodyTextChar"/>
    <w:uiPriority w:val="99"/>
    <w:rsid w:val="0075027E"/>
    <w:pPr>
      <w:spacing w:after="120"/>
    </w:pPr>
  </w:style>
  <w:style w:type="character" w:customStyle="1" w:styleId="BodyTextChar">
    <w:name w:val="Body Text Char"/>
    <w:basedOn w:val="DefaultParagraphFont"/>
    <w:link w:val="BodyText"/>
    <w:uiPriority w:val="99"/>
    <w:rsid w:val="0075027E"/>
    <w:rPr>
      <w:rFonts w:eastAsia="Times New Roman" w:cs="Times New Roman"/>
      <w:kern w:val="28"/>
      <w:sz w:val="20"/>
      <w:szCs w:val="20"/>
      <w:lang w:val="en-GB" w:eastAsia="lv-LV"/>
    </w:rPr>
  </w:style>
  <w:style w:type="paragraph" w:styleId="BodyText2">
    <w:name w:val="Body Text 2"/>
    <w:basedOn w:val="Normal"/>
    <w:link w:val="BodyText2Char"/>
    <w:rsid w:val="0075027E"/>
    <w:pPr>
      <w:spacing w:after="120" w:line="480" w:lineRule="auto"/>
    </w:pPr>
  </w:style>
  <w:style w:type="character" w:customStyle="1" w:styleId="BodyText2Char">
    <w:name w:val="Body Text 2 Char"/>
    <w:basedOn w:val="DefaultParagraphFont"/>
    <w:link w:val="BodyText2"/>
    <w:rsid w:val="0075027E"/>
    <w:rPr>
      <w:rFonts w:eastAsia="Times New Roman" w:cs="Times New Roman"/>
      <w:kern w:val="28"/>
      <w:sz w:val="20"/>
      <w:szCs w:val="20"/>
      <w:lang w:val="en-GB" w:eastAsia="lv-LV"/>
    </w:rPr>
  </w:style>
  <w:style w:type="character" w:styleId="Hyperlink">
    <w:name w:val="Hyperlink"/>
    <w:basedOn w:val="DefaultParagraphFont"/>
    <w:rsid w:val="0075027E"/>
    <w:rPr>
      <w:color w:val="0000FF"/>
      <w:u w:val="single"/>
    </w:rPr>
  </w:style>
  <w:style w:type="paragraph" w:customStyle="1" w:styleId="naisf">
    <w:name w:val="naisf"/>
    <w:basedOn w:val="Normal"/>
    <w:rsid w:val="0075027E"/>
    <w:pPr>
      <w:widowControl/>
      <w:overflowPunct/>
      <w:autoSpaceDE/>
      <w:autoSpaceDN/>
      <w:adjustRightInd/>
      <w:spacing w:before="100" w:beforeAutospacing="1" w:after="100" w:afterAutospacing="1"/>
      <w:jc w:val="both"/>
    </w:pPr>
    <w:rPr>
      <w:kern w:val="0"/>
    </w:rPr>
  </w:style>
  <w:style w:type="character" w:customStyle="1" w:styleId="FootnoteTextChar">
    <w:name w:val="Footnote Text Char"/>
    <w:basedOn w:val="DefaultParagraphFont"/>
    <w:link w:val="FootnoteText"/>
    <w:rsid w:val="0075027E"/>
  </w:style>
  <w:style w:type="paragraph" w:styleId="FootnoteText">
    <w:name w:val="footnote text"/>
    <w:basedOn w:val="Normal"/>
    <w:link w:val="FootnoteTextChar"/>
    <w:rsid w:val="0075027E"/>
    <w:pPr>
      <w:widowControl/>
      <w:overflowPunct/>
      <w:autoSpaceDE/>
      <w:autoSpaceDN/>
      <w:adjustRightInd/>
    </w:pPr>
    <w:rPr>
      <w:rFonts w:cstheme="minorBidi"/>
      <w:kern w:val="0"/>
      <w:szCs w:val="22"/>
    </w:rPr>
  </w:style>
  <w:style w:type="character" w:customStyle="1" w:styleId="FootnoteTextChar1">
    <w:name w:val="Footnote Text Char1"/>
    <w:basedOn w:val="DefaultParagraphFont"/>
    <w:uiPriority w:val="99"/>
    <w:semiHidden/>
    <w:rsid w:val="0075027E"/>
    <w:rPr>
      <w:rFonts w:eastAsia="Times New Roman" w:cs="Times New Roman"/>
      <w:kern w:val="28"/>
      <w:sz w:val="20"/>
      <w:szCs w:val="20"/>
      <w:lang w:val="en-GB" w:eastAsia="lv-LV"/>
    </w:rPr>
  </w:style>
  <w:style w:type="paragraph" w:styleId="Header">
    <w:name w:val="header"/>
    <w:basedOn w:val="Normal"/>
    <w:link w:val="HeaderChar"/>
    <w:unhideWhenUsed/>
    <w:rsid w:val="0075027E"/>
    <w:pPr>
      <w:tabs>
        <w:tab w:val="center" w:pos="4153"/>
        <w:tab w:val="right" w:pos="8306"/>
      </w:tabs>
    </w:pPr>
  </w:style>
  <w:style w:type="character" w:customStyle="1" w:styleId="HeaderChar">
    <w:name w:val="Header Char"/>
    <w:basedOn w:val="DefaultParagraphFont"/>
    <w:link w:val="Header"/>
    <w:rsid w:val="0075027E"/>
    <w:rPr>
      <w:rFonts w:eastAsia="Times New Roman" w:cs="Times New Roman"/>
      <w:kern w:val="28"/>
      <w:sz w:val="20"/>
      <w:szCs w:val="20"/>
      <w:lang w:val="en-GB" w:eastAsia="lv-LV"/>
    </w:rPr>
  </w:style>
  <w:style w:type="paragraph" w:styleId="BlockText">
    <w:name w:val="Block Text"/>
    <w:basedOn w:val="Normal"/>
    <w:rsid w:val="0075027E"/>
    <w:pPr>
      <w:widowControl/>
      <w:ind w:left="-284" w:right="-380" w:firstLine="568"/>
      <w:jc w:val="both"/>
    </w:pPr>
    <w:rPr>
      <w:kern w:val="0"/>
    </w:rPr>
  </w:style>
  <w:style w:type="paragraph" w:styleId="BodyTextIndent">
    <w:name w:val="Body Text Indent"/>
    <w:basedOn w:val="Normal"/>
    <w:link w:val="BodyTextIndentChar"/>
    <w:unhideWhenUsed/>
    <w:rsid w:val="0075027E"/>
    <w:pPr>
      <w:spacing w:after="120"/>
      <w:ind w:left="283"/>
    </w:pPr>
  </w:style>
  <w:style w:type="character" w:customStyle="1" w:styleId="BodyTextIndentChar">
    <w:name w:val="Body Text Indent Char"/>
    <w:basedOn w:val="DefaultParagraphFont"/>
    <w:link w:val="BodyTextIndent"/>
    <w:rsid w:val="0075027E"/>
    <w:rPr>
      <w:rFonts w:eastAsia="Times New Roman" w:cs="Times New Roman"/>
      <w:kern w:val="28"/>
      <w:sz w:val="20"/>
      <w:szCs w:val="20"/>
      <w:lang w:val="en-GB" w:eastAsia="lv-LV"/>
    </w:rPr>
  </w:style>
  <w:style w:type="paragraph" w:styleId="Title">
    <w:name w:val="Title"/>
    <w:basedOn w:val="Normal"/>
    <w:link w:val="TitleChar"/>
    <w:qFormat/>
    <w:rsid w:val="0075027E"/>
    <w:pPr>
      <w:widowControl/>
      <w:overflowPunct/>
      <w:jc w:val="center"/>
    </w:pPr>
    <w:rPr>
      <w:b/>
      <w:bCs/>
      <w:kern w:val="0"/>
      <w:lang w:val="en-US"/>
    </w:rPr>
  </w:style>
  <w:style w:type="character" w:customStyle="1" w:styleId="TitleChar">
    <w:name w:val="Title Char"/>
    <w:basedOn w:val="DefaultParagraphFont"/>
    <w:link w:val="Title"/>
    <w:rsid w:val="0075027E"/>
    <w:rPr>
      <w:rFonts w:eastAsia="Times New Roman" w:cs="Times New Roman"/>
      <w:b/>
      <w:bCs/>
      <w:szCs w:val="20"/>
      <w:lang w:val="en-US"/>
    </w:rPr>
  </w:style>
  <w:style w:type="paragraph" w:styleId="BodyTextIndent2">
    <w:name w:val="Body Text Indent 2"/>
    <w:basedOn w:val="Normal"/>
    <w:link w:val="BodyTextIndent2Char"/>
    <w:rsid w:val="0075027E"/>
    <w:pPr>
      <w:widowControl/>
      <w:overflowPunct/>
      <w:autoSpaceDE/>
      <w:autoSpaceDN/>
      <w:adjustRightInd/>
      <w:spacing w:after="120" w:line="480" w:lineRule="auto"/>
      <w:ind w:left="283"/>
    </w:pPr>
    <w:rPr>
      <w:kern w:val="0"/>
    </w:rPr>
  </w:style>
  <w:style w:type="character" w:customStyle="1" w:styleId="BodyTextIndent2Char">
    <w:name w:val="Body Text Indent 2 Char"/>
    <w:basedOn w:val="DefaultParagraphFont"/>
    <w:link w:val="BodyTextIndent2"/>
    <w:rsid w:val="0075027E"/>
    <w:rPr>
      <w:rFonts w:eastAsia="Times New Roman" w:cs="Times New Roman"/>
      <w:szCs w:val="24"/>
    </w:rPr>
  </w:style>
  <w:style w:type="paragraph" w:styleId="BodyText3">
    <w:name w:val="Body Text 3"/>
    <w:basedOn w:val="Normal"/>
    <w:link w:val="BodyText3Char"/>
    <w:rsid w:val="0075027E"/>
    <w:pPr>
      <w:widowControl/>
      <w:overflowPunct/>
      <w:autoSpaceDE/>
      <w:autoSpaceDN/>
      <w:adjustRightInd/>
      <w:spacing w:after="120"/>
    </w:pPr>
    <w:rPr>
      <w:kern w:val="0"/>
      <w:sz w:val="16"/>
      <w:szCs w:val="16"/>
    </w:rPr>
  </w:style>
  <w:style w:type="character" w:customStyle="1" w:styleId="BodyText3Char">
    <w:name w:val="Body Text 3 Char"/>
    <w:basedOn w:val="DefaultParagraphFont"/>
    <w:link w:val="BodyText3"/>
    <w:rsid w:val="0075027E"/>
    <w:rPr>
      <w:rFonts w:eastAsia="Times New Roman" w:cs="Times New Roman"/>
      <w:sz w:val="16"/>
      <w:szCs w:val="16"/>
    </w:rPr>
  </w:style>
  <w:style w:type="character" w:customStyle="1" w:styleId="BalloonTextChar">
    <w:name w:val="Balloon Text Char"/>
    <w:basedOn w:val="DefaultParagraphFont"/>
    <w:link w:val="BalloonText"/>
    <w:semiHidden/>
    <w:rsid w:val="0075027E"/>
    <w:rPr>
      <w:rFonts w:ascii="Tahoma" w:hAnsi="Tahoma"/>
      <w:kern w:val="28"/>
      <w:sz w:val="16"/>
      <w:szCs w:val="16"/>
      <w:lang w:val="en-GB" w:eastAsia="lv-LV"/>
    </w:rPr>
  </w:style>
  <w:style w:type="paragraph" w:styleId="BalloonText">
    <w:name w:val="Balloon Text"/>
    <w:basedOn w:val="Normal"/>
    <w:link w:val="BalloonTextChar"/>
    <w:semiHidden/>
    <w:unhideWhenUsed/>
    <w:rsid w:val="0075027E"/>
    <w:rPr>
      <w:rFonts w:ascii="Tahoma" w:hAnsi="Tahoma" w:cstheme="minorBidi"/>
      <w:sz w:val="16"/>
      <w:szCs w:val="16"/>
    </w:rPr>
  </w:style>
  <w:style w:type="character" w:customStyle="1" w:styleId="BalloonTextChar1">
    <w:name w:val="Balloon Text Char1"/>
    <w:basedOn w:val="DefaultParagraphFont"/>
    <w:uiPriority w:val="99"/>
    <w:semiHidden/>
    <w:rsid w:val="0075027E"/>
    <w:rPr>
      <w:rFonts w:ascii="Segoe UI" w:eastAsia="Times New Roman" w:hAnsi="Segoe UI" w:cs="Segoe UI"/>
      <w:kern w:val="28"/>
      <w:sz w:val="18"/>
      <w:szCs w:val="18"/>
      <w:lang w:val="en-GB" w:eastAsia="lv-LV"/>
    </w:rPr>
  </w:style>
  <w:style w:type="paragraph" w:styleId="Subtitle">
    <w:name w:val="Subtitle"/>
    <w:basedOn w:val="Normal"/>
    <w:link w:val="SubtitleChar"/>
    <w:qFormat/>
    <w:rsid w:val="0075027E"/>
    <w:pPr>
      <w:widowControl/>
      <w:overflowPunct/>
      <w:autoSpaceDE/>
      <w:autoSpaceDN/>
      <w:adjustRightInd/>
      <w:spacing w:after="60"/>
      <w:jc w:val="center"/>
      <w:outlineLvl w:val="1"/>
    </w:pPr>
    <w:rPr>
      <w:rFonts w:ascii="Arial" w:hAnsi="Arial" w:cs="Arial"/>
      <w:kern w:val="0"/>
    </w:rPr>
  </w:style>
  <w:style w:type="character" w:customStyle="1" w:styleId="SubtitleChar">
    <w:name w:val="Subtitle Char"/>
    <w:basedOn w:val="DefaultParagraphFont"/>
    <w:link w:val="Subtitle"/>
    <w:rsid w:val="0075027E"/>
    <w:rPr>
      <w:rFonts w:ascii="Arial" w:eastAsia="Times New Roman" w:hAnsi="Arial" w:cs="Arial"/>
      <w:szCs w:val="24"/>
    </w:rPr>
  </w:style>
  <w:style w:type="character" w:styleId="CommentReference">
    <w:name w:val="annotation reference"/>
    <w:basedOn w:val="DefaultParagraphFont"/>
    <w:uiPriority w:val="99"/>
    <w:rsid w:val="0075027E"/>
    <w:rPr>
      <w:sz w:val="16"/>
      <w:szCs w:val="16"/>
    </w:rPr>
  </w:style>
  <w:style w:type="character" w:customStyle="1" w:styleId="CommentTextChar">
    <w:name w:val="Comment Text Char"/>
    <w:basedOn w:val="DefaultParagraphFont"/>
    <w:link w:val="CommentText"/>
    <w:uiPriority w:val="99"/>
    <w:semiHidden/>
    <w:rsid w:val="0075027E"/>
    <w:rPr>
      <w:kern w:val="28"/>
      <w:lang w:val="en-GB" w:eastAsia="lv-LV"/>
    </w:rPr>
  </w:style>
  <w:style w:type="paragraph" w:styleId="CommentText">
    <w:name w:val="annotation text"/>
    <w:basedOn w:val="Normal"/>
    <w:link w:val="CommentTextChar"/>
    <w:uiPriority w:val="99"/>
    <w:semiHidden/>
    <w:rsid w:val="0075027E"/>
    <w:rPr>
      <w:rFonts w:cstheme="minorBidi"/>
      <w:szCs w:val="22"/>
    </w:rPr>
  </w:style>
  <w:style w:type="character" w:customStyle="1" w:styleId="CommentTextChar1">
    <w:name w:val="Comment Text Char1"/>
    <w:basedOn w:val="DefaultParagraphFont"/>
    <w:uiPriority w:val="99"/>
    <w:semiHidden/>
    <w:rsid w:val="0075027E"/>
    <w:rPr>
      <w:rFonts w:eastAsia="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5027E"/>
    <w:rPr>
      <w:b/>
      <w:bCs/>
      <w:kern w:val="28"/>
      <w:lang w:val="en-GB" w:eastAsia="lv-LV"/>
    </w:rPr>
  </w:style>
  <w:style w:type="paragraph" w:styleId="CommentSubject">
    <w:name w:val="annotation subject"/>
    <w:basedOn w:val="CommentText"/>
    <w:next w:val="CommentText"/>
    <w:link w:val="CommentSubjectChar"/>
    <w:semiHidden/>
    <w:rsid w:val="0075027E"/>
    <w:rPr>
      <w:b/>
      <w:bCs/>
    </w:rPr>
  </w:style>
  <w:style w:type="character" w:customStyle="1" w:styleId="CommentSubjectChar1">
    <w:name w:val="Comment Subject Char1"/>
    <w:basedOn w:val="CommentTextChar1"/>
    <w:uiPriority w:val="99"/>
    <w:semiHidden/>
    <w:rsid w:val="0075027E"/>
    <w:rPr>
      <w:rFonts w:eastAsia="Times New Roman" w:cs="Times New Roman"/>
      <w:b/>
      <w:bCs/>
      <w:kern w:val="28"/>
      <w:sz w:val="20"/>
      <w:szCs w:val="20"/>
      <w:lang w:val="en-GB" w:eastAsia="lv-LV"/>
    </w:rPr>
  </w:style>
  <w:style w:type="character" w:customStyle="1" w:styleId="c22">
    <w:name w:val="c22"/>
    <w:basedOn w:val="DefaultParagraphFont"/>
    <w:rsid w:val="0075027E"/>
  </w:style>
  <w:style w:type="paragraph" w:customStyle="1" w:styleId="Paragrfs">
    <w:name w:val="Paragrāfs"/>
    <w:basedOn w:val="Normal"/>
    <w:next w:val="Normal"/>
    <w:rsid w:val="0075027E"/>
    <w:pPr>
      <w:widowControl/>
      <w:numPr>
        <w:numId w:val="1"/>
      </w:numPr>
      <w:suppressAutoHyphens/>
      <w:overflowPunct/>
      <w:autoSpaceDE/>
      <w:autoSpaceDN/>
      <w:adjustRightInd/>
      <w:ind w:left="0" w:firstLine="0"/>
      <w:jc w:val="both"/>
    </w:pPr>
    <w:rPr>
      <w:rFonts w:ascii="Arial" w:hAnsi="Arial"/>
      <w:kern w:val="0"/>
      <w:lang w:eastAsia="ar-SA"/>
    </w:rPr>
  </w:style>
  <w:style w:type="paragraph" w:customStyle="1" w:styleId="CharCharCharChar">
    <w:name w:val="Char Char Char Char"/>
    <w:basedOn w:val="Normal"/>
    <w:rsid w:val="0075027E"/>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5027E"/>
    <w:pPr>
      <w:widowControl w:val="0"/>
      <w:overflowPunct w:val="0"/>
      <w:autoSpaceDE w:val="0"/>
      <w:autoSpaceDN w:val="0"/>
      <w:adjustRightInd w:val="0"/>
      <w:jc w:val="left"/>
    </w:pPr>
    <w:rPr>
      <w:rFonts w:eastAsia="Times New Roman"/>
      <w:sz w:val="20"/>
      <w:szCs w:val="20"/>
      <w:lang w:val="en-GB" w:eastAsia="lv-LV"/>
    </w:rPr>
  </w:style>
  <w:style w:type="paragraph" w:customStyle="1" w:styleId="ListParagraph1">
    <w:name w:val="List Paragraph1"/>
    <w:basedOn w:val="Normal"/>
    <w:rsid w:val="0075027E"/>
    <w:pPr>
      <w:widowControl/>
      <w:overflowPunct/>
      <w:autoSpaceDE/>
      <w:autoSpaceDN/>
      <w:adjustRightInd/>
      <w:ind w:left="720"/>
    </w:pPr>
    <w:rPr>
      <w:kern w:val="0"/>
      <w:szCs w:val="22"/>
    </w:rPr>
  </w:style>
  <w:style w:type="paragraph" w:styleId="ListParagraph">
    <w:name w:val="List Paragraph"/>
    <w:aliases w:val="Normal bullet 2,Bullet list,Syle 1,Strip,H&amp;P List Paragraph,2,Saistīto dokumentu saraksts"/>
    <w:basedOn w:val="Normal"/>
    <w:link w:val="ListParagraphChar"/>
    <w:uiPriority w:val="99"/>
    <w:qFormat/>
    <w:rsid w:val="0075027E"/>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75027E"/>
    <w:rPr>
      <w:rFonts w:eastAsia="Times New Roman" w:cs="Times New Roman"/>
      <w:kern w:val="28"/>
      <w:sz w:val="20"/>
      <w:szCs w:val="20"/>
      <w:lang w:val="en-GB" w:eastAsia="lv-LV"/>
    </w:rPr>
  </w:style>
  <w:style w:type="paragraph" w:customStyle="1" w:styleId="Stils1">
    <w:name w:val="Stils1"/>
    <w:basedOn w:val="Normal"/>
    <w:rsid w:val="0075027E"/>
    <w:pPr>
      <w:widowControl/>
      <w:numPr>
        <w:ilvl w:val="1"/>
        <w:numId w:val="7"/>
      </w:numPr>
      <w:overflowPunct/>
      <w:autoSpaceDE/>
      <w:autoSpaceDN/>
      <w:adjustRightInd/>
      <w:jc w:val="both"/>
    </w:pPr>
    <w:rPr>
      <w:b/>
      <w:i/>
      <w:color w:val="000000"/>
      <w:kern w:val="0"/>
      <w:lang w:bidi="lo-LA"/>
    </w:rPr>
  </w:style>
  <w:style w:type="paragraph" w:customStyle="1" w:styleId="Stils2">
    <w:name w:val="Stils2"/>
    <w:basedOn w:val="Normal"/>
    <w:rsid w:val="0075027E"/>
    <w:pPr>
      <w:widowControl/>
      <w:tabs>
        <w:tab w:val="num" w:pos="454"/>
      </w:tabs>
      <w:overflowPunct/>
      <w:autoSpaceDE/>
      <w:autoSpaceDN/>
      <w:adjustRightInd/>
      <w:ind w:left="454" w:hanging="454"/>
      <w:jc w:val="both"/>
    </w:pPr>
    <w:rPr>
      <w:color w:val="000000"/>
      <w:kern w:val="0"/>
      <w:lang w:bidi="lo-LA"/>
    </w:rPr>
  </w:style>
  <w:style w:type="paragraph" w:customStyle="1" w:styleId="Stils3">
    <w:name w:val="Stils3"/>
    <w:basedOn w:val="Normal"/>
    <w:rsid w:val="0075027E"/>
    <w:pPr>
      <w:widowControl/>
      <w:tabs>
        <w:tab w:val="num" w:pos="1985"/>
      </w:tabs>
      <w:overflowPunct/>
      <w:autoSpaceDE/>
      <w:autoSpaceDN/>
      <w:adjustRightInd/>
      <w:ind w:left="1985" w:hanging="567"/>
      <w:jc w:val="both"/>
    </w:pPr>
    <w:rPr>
      <w:kern w:val="0"/>
      <w:lang w:bidi="lo-LA"/>
    </w:rPr>
  </w:style>
  <w:style w:type="paragraph" w:customStyle="1" w:styleId="Stils4">
    <w:name w:val="Stils4"/>
    <w:basedOn w:val="Normal"/>
    <w:rsid w:val="0075027E"/>
    <w:pPr>
      <w:widowControl/>
      <w:tabs>
        <w:tab w:val="num" w:pos="2438"/>
      </w:tabs>
      <w:overflowPunct/>
      <w:autoSpaceDE/>
      <w:autoSpaceDN/>
      <w:adjustRightInd/>
      <w:ind w:left="2438" w:hanging="737"/>
      <w:jc w:val="both"/>
    </w:pPr>
    <w:rPr>
      <w:kern w:val="0"/>
      <w:lang w:bidi="lo-LA"/>
    </w:rPr>
  </w:style>
  <w:style w:type="paragraph" w:customStyle="1" w:styleId="Default">
    <w:name w:val="Default"/>
    <w:rsid w:val="0075027E"/>
    <w:pPr>
      <w:autoSpaceDE w:val="0"/>
      <w:autoSpaceDN w:val="0"/>
      <w:adjustRightInd w:val="0"/>
      <w:jc w:val="left"/>
    </w:pPr>
    <w:rPr>
      <w:rFonts w:eastAsia="Times New Roman"/>
      <w:color w:val="000000"/>
      <w:lang w:eastAsia="lv-LV"/>
    </w:rPr>
  </w:style>
  <w:style w:type="character" w:customStyle="1" w:styleId="ms-rtefontsize-2">
    <w:name w:val="ms-rtefontsize-2"/>
    <w:basedOn w:val="DefaultParagraphFont"/>
    <w:rsid w:val="0075027E"/>
  </w:style>
  <w:style w:type="paragraph" w:customStyle="1" w:styleId="Pamatteksts21">
    <w:name w:val="Pamatteksts 21"/>
    <w:basedOn w:val="Normal"/>
    <w:rsid w:val="0075027E"/>
    <w:pPr>
      <w:suppressAutoHyphens/>
      <w:autoSpaceDN/>
      <w:adjustRightInd/>
      <w:spacing w:after="120" w:line="480" w:lineRule="auto"/>
    </w:pPr>
    <w:rPr>
      <w:rFonts w:cs="Calibri"/>
      <w:kern w:val="1"/>
      <w:lang w:eastAsia="ar-SA"/>
    </w:rPr>
  </w:style>
  <w:style w:type="character" w:styleId="FootnoteReference">
    <w:name w:val="footnote reference"/>
    <w:rsid w:val="0075027E"/>
    <w:rPr>
      <w:rFonts w:cs="Times New Roman"/>
      <w:vertAlign w:val="superscript"/>
    </w:rPr>
  </w:style>
  <w:style w:type="character" w:customStyle="1" w:styleId="telefons">
    <w:name w:val="telefons"/>
    <w:basedOn w:val="DefaultParagraphFont"/>
    <w:rsid w:val="0075027E"/>
  </w:style>
  <w:style w:type="table" w:styleId="TableGrid">
    <w:name w:val="Table Grid"/>
    <w:basedOn w:val="TableNormal"/>
    <w:uiPriority w:val="59"/>
    <w:rsid w:val="00076D6D"/>
    <w:pPr>
      <w:jc w:val="left"/>
    </w:pPr>
    <w:rPr>
      <w:rFonts w:ascii="Calibri" w:eastAsia="Calibri" w:hAnsi="Calibri"/>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ulai">
    <w:name w:val="tabulai"/>
    <w:basedOn w:val="Normal"/>
    <w:qFormat/>
    <w:rsid w:val="00076D6D"/>
    <w:pPr>
      <w:widowControl/>
      <w:numPr>
        <w:ilvl w:val="2"/>
        <w:numId w:val="43"/>
      </w:numPr>
      <w:overflowPunct/>
      <w:autoSpaceDE/>
      <w:autoSpaceDN/>
      <w:adjustRightInd/>
      <w:ind w:left="738" w:hanging="738"/>
      <w:jc w:val="both"/>
    </w:pPr>
    <w:rPr>
      <w:bCs/>
      <w:kern w:val="0"/>
    </w:rPr>
  </w:style>
  <w:style w:type="paragraph" w:customStyle="1" w:styleId="tabulai2">
    <w:name w:val="tabulai2"/>
    <w:basedOn w:val="Normal"/>
    <w:link w:val="tabulai2Char"/>
    <w:qFormat/>
    <w:rsid w:val="00076D6D"/>
    <w:pPr>
      <w:widowControl/>
      <w:numPr>
        <w:ilvl w:val="3"/>
        <w:numId w:val="43"/>
      </w:numPr>
      <w:overflowPunct/>
      <w:autoSpaceDE/>
      <w:autoSpaceDN/>
      <w:adjustRightInd/>
      <w:ind w:left="884" w:hanging="850"/>
      <w:jc w:val="both"/>
    </w:pPr>
    <w:rPr>
      <w:kern w:val="0"/>
      <w:szCs w:val="22"/>
    </w:rPr>
  </w:style>
  <w:style w:type="character" w:customStyle="1" w:styleId="tabulai2Char">
    <w:name w:val="tabulai2 Char"/>
    <w:link w:val="tabulai2"/>
    <w:rsid w:val="00076D6D"/>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C5C6-1EE5-4E69-9C5B-D3BE48A2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26794</Words>
  <Characters>15273</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Stova</dc:creator>
  <cp:lastModifiedBy>Valda Stova</cp:lastModifiedBy>
  <cp:revision>12</cp:revision>
  <cp:lastPrinted>2018-06-27T08:34:00Z</cp:lastPrinted>
  <dcterms:created xsi:type="dcterms:W3CDTF">2018-06-26T12:29:00Z</dcterms:created>
  <dcterms:modified xsi:type="dcterms:W3CDTF">2018-06-27T10:23:00Z</dcterms:modified>
</cp:coreProperties>
</file>