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52539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Ugunsgrēka atklāšanas un trauksmes signalizācijas sistēmas izbūve Kandavas Kārļa </w:t>
      </w:r>
      <w:proofErr w:type="spellStart"/>
      <w:r w:rsidR="0052539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mīlenbaha</w:t>
      </w:r>
      <w:proofErr w:type="spellEnd"/>
      <w:r w:rsidR="0052539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vidusskolā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525399">
        <w:rPr>
          <w:rFonts w:ascii="Times New Roman" w:hAnsi="Times New Roman"/>
          <w:b/>
          <w:bCs/>
          <w:sz w:val="24"/>
          <w:szCs w:val="24"/>
        </w:rPr>
        <w:t>10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525399">
        <w:rPr>
          <w:rFonts w:ascii="Times New Roman" w:eastAsia="Times New Roman" w:hAnsi="Times New Roman"/>
          <w:b/>
          <w:bCs/>
          <w:sz w:val="24"/>
          <w:szCs w:val="24"/>
        </w:rPr>
        <w:t>29.maijā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525399">
        <w:rPr>
          <w:rFonts w:ascii="Times New Roman" w:hAnsi="Times New Roman"/>
          <w:b/>
          <w:sz w:val="24"/>
          <w:szCs w:val="24"/>
        </w:rPr>
        <w:t xml:space="preserve"> 2017/10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525399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visizdevīgākais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</w:t>
      </w:r>
      <w:r w:rsidR="0002650F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visizdevīgāko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piedāvājumu un </w:t>
      </w:r>
      <w:r w:rsidR="0002650F">
        <w:rPr>
          <w:rFonts w:ascii="Times New Roman" w:eastAsia="Times New Roman" w:hAnsi="Times New Roman"/>
          <w:b/>
          <w:bCs/>
          <w:sz w:val="24"/>
          <w:szCs w:val="24"/>
        </w:rPr>
        <w:t xml:space="preserve">viszemākā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753"/>
        <w:gridCol w:w="3073"/>
      </w:tblGrid>
      <w:tr w:rsidR="00D31298" w:rsidRPr="00D42D9D" w:rsidTr="008E44D9">
        <w:tc>
          <w:tcPr>
            <w:tcW w:w="98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1298" w:rsidRPr="00D42D9D" w:rsidRDefault="007344C4" w:rsidP="008E44D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031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8E44D9">
        <w:tc>
          <w:tcPr>
            <w:tcW w:w="986" w:type="dxa"/>
            <w:shd w:val="clear" w:color="auto" w:fill="auto"/>
            <w:vAlign w:val="center"/>
          </w:tcPr>
          <w:p w:rsidR="00024B3C" w:rsidRPr="00D31298" w:rsidRDefault="00024B3C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024B3C" w:rsidRPr="002B1079" w:rsidRDefault="00024B3C" w:rsidP="008E44D9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1562226"/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95197E">
              <w:rPr>
                <w:rFonts w:ascii="Times New Roman" w:hAnsi="Times New Roman"/>
                <w:sz w:val="24"/>
                <w:szCs w:val="24"/>
              </w:rPr>
              <w:t>„</w:t>
            </w:r>
            <w:bookmarkEnd w:id="0"/>
            <w:r w:rsidR="00525399">
              <w:rPr>
                <w:rFonts w:ascii="Times New Roman" w:hAnsi="Times New Roman"/>
                <w:sz w:val="24"/>
                <w:szCs w:val="24"/>
              </w:rPr>
              <w:t xml:space="preserve">NIK Drošības Serviss”, </w:t>
            </w:r>
            <w:r w:rsidR="0002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50F">
              <w:t xml:space="preserve">                                     </w:t>
            </w:r>
            <w:proofErr w:type="spellStart"/>
            <w:r w:rsidR="00525399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="00525399">
              <w:rPr>
                <w:rFonts w:ascii="Times New Roman" w:hAnsi="Times New Roman"/>
                <w:sz w:val="24"/>
                <w:szCs w:val="24"/>
              </w:rPr>
              <w:t>. Nr.40003678117, Ilūkstes iela 42-41, Rīga, LV-1082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1E1C" w:rsidRDefault="00921E1C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525399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17 812,05</w:t>
            </w:r>
          </w:p>
        </w:tc>
      </w:tr>
    </w:tbl>
    <w:p w:rsidR="00D31298" w:rsidRPr="00E2455B" w:rsidRDefault="00D31298" w:rsidP="008E44D9">
      <w:pPr>
        <w:pStyle w:val="Default"/>
        <w:jc w:val="both"/>
        <w:rPr>
          <w:b/>
        </w:rPr>
      </w:pPr>
    </w:p>
    <w:p w:rsidR="00D31298" w:rsidRPr="00CC2590" w:rsidRDefault="008376B4" w:rsidP="008E44D9">
      <w:pPr>
        <w:pStyle w:val="Default"/>
        <w:jc w:val="both"/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525399">
        <w:rPr>
          <w:bCs/>
        </w:rPr>
        <w:t>SIA “NIK Drošības Serviss</w:t>
      </w:r>
      <w:r w:rsidR="00CC2590">
        <w:rPr>
          <w:bCs/>
        </w:rPr>
        <w:t>”</w:t>
      </w:r>
      <w:r w:rsidR="008E44D9">
        <w:rPr>
          <w:bCs/>
        </w:rPr>
        <w:t xml:space="preserve"> piedāvājumā</w:t>
      </w:r>
      <w:r w:rsidR="00CC2590">
        <w:rPr>
          <w:bCs/>
        </w:rPr>
        <w:t xml:space="preserve"> veikts kļūdu labojums kā rezultāt</w:t>
      </w:r>
      <w:r w:rsidR="008E44D9">
        <w:rPr>
          <w:bCs/>
        </w:rPr>
        <w:t>ā kopējā līgumcena</w:t>
      </w:r>
      <w:r w:rsidR="00525399">
        <w:rPr>
          <w:bCs/>
        </w:rPr>
        <w:t xml:space="preserve"> ir 18 198,95</w:t>
      </w:r>
      <w:r w:rsidR="008E44D9">
        <w:rPr>
          <w:bCs/>
        </w:rPr>
        <w:t xml:space="preserve"> EUR (bez PVN).</w:t>
      </w:r>
    </w:p>
    <w:p w:rsidR="00D31298" w:rsidRPr="00E2455B" w:rsidRDefault="008376B4" w:rsidP="008E44D9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525399">
        <w:rPr>
          <w:bCs/>
        </w:rPr>
        <w:t>A/S “STA Grupa</w:t>
      </w:r>
      <w:r w:rsidR="0095197E">
        <w:rPr>
          <w:bCs/>
        </w:rPr>
        <w:t>”</w:t>
      </w:r>
      <w:r w:rsidR="00AA0FED">
        <w:rPr>
          <w:bCs/>
        </w:rPr>
        <w:t>,</w:t>
      </w:r>
      <w:r w:rsidR="00525399">
        <w:rPr>
          <w:bCs/>
        </w:rPr>
        <w:t xml:space="preserve"> </w:t>
      </w:r>
      <w:r w:rsidR="00E97C9F">
        <w:rPr>
          <w:bCs/>
        </w:rPr>
        <w:t xml:space="preserve">               </w:t>
      </w:r>
      <w:r w:rsidR="00E97C9F">
        <w:t xml:space="preserve">                     </w:t>
      </w:r>
      <w:proofErr w:type="spellStart"/>
      <w:r w:rsidR="00525399">
        <w:rPr>
          <w:bCs/>
        </w:rPr>
        <w:t>reģ</w:t>
      </w:r>
      <w:proofErr w:type="spellEnd"/>
      <w:r w:rsidR="00525399">
        <w:rPr>
          <w:bCs/>
        </w:rPr>
        <w:t>. Nr. 40003019103</w:t>
      </w:r>
      <w:r w:rsidR="00E97C9F">
        <w:rPr>
          <w:bCs/>
        </w:rPr>
        <w:t xml:space="preserve">, </w:t>
      </w:r>
      <w:r w:rsidR="0002650F">
        <w:rPr>
          <w:bCs/>
        </w:rPr>
        <w:t>(</w:t>
      </w:r>
      <w:r w:rsidR="00E97C9F">
        <w:rPr>
          <w:bCs/>
        </w:rPr>
        <w:t>piedāvātā cena- EUR 22 125,00</w:t>
      </w:r>
      <w:r w:rsidR="0002650F">
        <w:rPr>
          <w:bCs/>
        </w:rPr>
        <w:t>)</w:t>
      </w:r>
      <w:r w:rsidR="00E97C9F">
        <w:rPr>
          <w:bCs/>
        </w:rPr>
        <w:t xml:space="preserve"> un SIA “Vektors Plus”, </w:t>
      </w:r>
      <w:proofErr w:type="spellStart"/>
      <w:r w:rsidR="00E97C9F">
        <w:rPr>
          <w:bCs/>
        </w:rPr>
        <w:t>reģ</w:t>
      </w:r>
      <w:proofErr w:type="spellEnd"/>
      <w:r w:rsidR="00E97C9F">
        <w:rPr>
          <w:bCs/>
        </w:rPr>
        <w:t xml:space="preserve">. Nr. 40003354258, </w:t>
      </w:r>
      <w:r w:rsidR="0002650F">
        <w:rPr>
          <w:bCs/>
        </w:rPr>
        <w:t>(</w:t>
      </w:r>
      <w:r w:rsidR="00E97C9F">
        <w:rPr>
          <w:bCs/>
        </w:rPr>
        <w:t>piedāvātā cena- EUR 19 493,35</w:t>
      </w:r>
      <w:r w:rsidR="0002650F">
        <w:rPr>
          <w:bCs/>
        </w:rPr>
        <w:t>),</w:t>
      </w:r>
      <w:bookmarkStart w:id="1" w:name="_GoBack"/>
      <w:bookmarkEnd w:id="1"/>
      <w:r w:rsidR="00E97C9F">
        <w:rPr>
          <w:bCs/>
        </w:rPr>
        <w:t xml:space="preserve"> iesniegtie</w:t>
      </w:r>
      <w:r w:rsidR="00CD55BA" w:rsidRPr="00CD55BA">
        <w:rPr>
          <w:bCs/>
        </w:rPr>
        <w:t xml:space="preserve"> </w:t>
      </w:r>
      <w:r w:rsidR="00E97C9F">
        <w:rPr>
          <w:bCs/>
        </w:rPr>
        <w:t>piedāvājumi</w:t>
      </w:r>
      <w:r w:rsidR="00CD55BA" w:rsidRPr="00CD55BA">
        <w:rPr>
          <w:bCs/>
        </w:rPr>
        <w:t xml:space="preserve"> atbilda visām iepirkuma nolikum</w:t>
      </w:r>
      <w:r w:rsidR="00AA0FED">
        <w:rPr>
          <w:bCs/>
        </w:rPr>
        <w:t>ā noteiktajām prasībām, taču tie</w:t>
      </w:r>
      <w:r w:rsidR="00CD55BA" w:rsidRPr="00CD55BA">
        <w:rPr>
          <w:bCs/>
        </w:rPr>
        <w:t xml:space="preserve"> neb</w:t>
      </w:r>
      <w:r w:rsidR="00CC2590">
        <w:rPr>
          <w:bCs/>
        </w:rPr>
        <w:t>ija</w:t>
      </w:r>
      <w:r w:rsidR="00E97C9F">
        <w:rPr>
          <w:bCs/>
        </w:rPr>
        <w:t xml:space="preserve"> saimnieciski visizdevīgākie piedāvājumi</w:t>
      </w:r>
      <w:r w:rsidR="00CC2590">
        <w:rPr>
          <w:bCs/>
        </w:rPr>
        <w:t xml:space="preserve"> ar viszemāko piedāvāto cenu</w:t>
      </w:r>
      <w:r w:rsidR="00AA0FED">
        <w:rPr>
          <w:bCs/>
        </w:rPr>
        <w:t>.</w:t>
      </w:r>
    </w:p>
    <w:p w:rsidR="00D31298" w:rsidRPr="00E2455B" w:rsidRDefault="008376B4" w:rsidP="008E44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7C9F">
        <w:rPr>
          <w:rFonts w:ascii="Times New Roman" w:eastAsia="Times New Roman" w:hAnsi="Times New Roman"/>
          <w:b/>
          <w:sz w:val="24"/>
          <w:szCs w:val="24"/>
        </w:rPr>
        <w:t>29</w:t>
      </w:r>
      <w:r w:rsidR="00AA0FED">
        <w:rPr>
          <w:rFonts w:ascii="Times New Roman" w:eastAsia="Times New Roman" w:hAnsi="Times New Roman"/>
          <w:b/>
          <w:sz w:val="24"/>
          <w:szCs w:val="24"/>
        </w:rPr>
        <w:t>.04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8E44D9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CC2590" w:rsidRPr="00CC2590">
        <w:rPr>
          <w:rFonts w:ascii="Times New Roman" w:hAnsi="Times New Roman"/>
          <w:sz w:val="24"/>
          <w:szCs w:val="24"/>
        </w:rPr>
        <w:t xml:space="preserve"> </w:t>
      </w:r>
      <w:r w:rsidR="00CC2590" w:rsidRPr="002B1079">
        <w:rPr>
          <w:rFonts w:ascii="Times New Roman" w:hAnsi="Times New Roman"/>
          <w:sz w:val="24"/>
          <w:szCs w:val="24"/>
        </w:rPr>
        <w:t xml:space="preserve">SIA </w:t>
      </w:r>
      <w:r w:rsidR="00E97C9F">
        <w:rPr>
          <w:rFonts w:ascii="Times New Roman" w:hAnsi="Times New Roman"/>
          <w:sz w:val="24"/>
          <w:szCs w:val="24"/>
        </w:rPr>
        <w:t xml:space="preserve">„NIK Drošības Sistēmas”, </w:t>
      </w:r>
      <w:proofErr w:type="spellStart"/>
      <w:r w:rsidR="00E97C9F">
        <w:rPr>
          <w:rFonts w:ascii="Times New Roman" w:hAnsi="Times New Roman"/>
          <w:sz w:val="24"/>
          <w:szCs w:val="24"/>
        </w:rPr>
        <w:t>reģ</w:t>
      </w:r>
      <w:proofErr w:type="spellEnd"/>
      <w:r w:rsidR="00E97C9F">
        <w:rPr>
          <w:rFonts w:ascii="Times New Roman" w:hAnsi="Times New Roman"/>
          <w:sz w:val="24"/>
          <w:szCs w:val="24"/>
        </w:rPr>
        <w:t>. Nr. 40003678117, Ilūkstes iela 42-41, Rīga, LV-1082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, par kopējo līguma summu </w:t>
      </w:r>
      <w:r w:rsidR="00E97C9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97C9F">
        <w:t xml:space="preserve">                                  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EUR </w:t>
      </w:r>
      <w:r w:rsidR="00E97C9F">
        <w:rPr>
          <w:rFonts w:ascii="Times New Roman" w:hAnsi="Times New Roman"/>
          <w:b/>
          <w:snapToGrid w:val="0"/>
          <w:sz w:val="24"/>
          <w:szCs w:val="24"/>
        </w:rPr>
        <w:t>18 198,95</w:t>
      </w:r>
      <w:r w:rsidR="00AA0F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97C9F">
        <w:rPr>
          <w:rFonts w:ascii="Times New Roman" w:hAnsi="Times New Roman"/>
          <w:snapToGrid w:val="0"/>
          <w:sz w:val="24"/>
          <w:szCs w:val="24"/>
        </w:rPr>
        <w:t>(astoņpadsmit tūkstoši viens simts deviņdesmit astoņi</w:t>
      </w:r>
      <w:r w:rsidR="00CC259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CC2590">
        <w:rPr>
          <w:rFonts w:ascii="Times New Roman" w:hAnsi="Times New Roman"/>
          <w:i/>
          <w:snapToGrid w:val="0"/>
          <w:sz w:val="24"/>
          <w:szCs w:val="24"/>
        </w:rPr>
        <w:t>euro</w:t>
      </w:r>
      <w:proofErr w:type="spellEnd"/>
      <w:r w:rsidR="00E97C9F">
        <w:rPr>
          <w:rFonts w:ascii="Times New Roman" w:hAnsi="Times New Roman"/>
          <w:snapToGrid w:val="0"/>
          <w:sz w:val="24"/>
          <w:szCs w:val="24"/>
        </w:rPr>
        <w:t>, 95</w:t>
      </w:r>
      <w:r w:rsidR="00CC2590">
        <w:rPr>
          <w:rFonts w:ascii="Times New Roman" w:hAnsi="Times New Roman"/>
          <w:snapToGrid w:val="0"/>
          <w:sz w:val="24"/>
          <w:szCs w:val="24"/>
        </w:rPr>
        <w:t xml:space="preserve"> centi</w:t>
      </w:r>
      <w:r w:rsidR="00AA0FED">
        <w:rPr>
          <w:rFonts w:ascii="Times New Roman" w:hAnsi="Times New Roman"/>
          <w:snapToGrid w:val="0"/>
          <w:sz w:val="24"/>
          <w:szCs w:val="24"/>
        </w:rPr>
        <w:t>) bez PVN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E97C9F">
        <w:rPr>
          <w:rFonts w:ascii="Times New Roman" w:hAnsi="Times New Roman"/>
          <w:snapToGrid w:val="0"/>
          <w:sz w:val="24"/>
          <w:szCs w:val="24"/>
        </w:rPr>
        <w:t>2017.gada 15.augusts</w:t>
      </w:r>
      <w:r w:rsidR="00AA0FED">
        <w:rPr>
          <w:rFonts w:ascii="Times New Roman" w:hAnsi="Times New Roman"/>
          <w:snapToGrid w:val="0"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97C9F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E97C9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A" w:rsidRDefault="00406A5A">
      <w:pPr>
        <w:spacing w:after="0" w:line="240" w:lineRule="auto"/>
      </w:pPr>
      <w:r>
        <w:separator/>
      </w:r>
    </w:p>
  </w:endnote>
  <w:endnote w:type="continuationSeparator" w:id="0">
    <w:p w:rsidR="00406A5A" w:rsidRDefault="0040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06A5A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02650F">
      <w:rPr>
        <w:noProof/>
      </w:rPr>
      <w:t>1</w:t>
    </w:r>
    <w:r>
      <w:rPr>
        <w:noProof/>
      </w:rPr>
      <w:fldChar w:fldCharType="end"/>
    </w:r>
  </w:p>
  <w:p w:rsidR="001C1BAA" w:rsidRDefault="0040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A" w:rsidRDefault="00406A5A">
      <w:pPr>
        <w:spacing w:after="0" w:line="240" w:lineRule="auto"/>
      </w:pPr>
      <w:r>
        <w:separator/>
      </w:r>
    </w:p>
  </w:footnote>
  <w:footnote w:type="continuationSeparator" w:id="0">
    <w:p w:rsidR="00406A5A" w:rsidRDefault="0040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2650F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06A5A"/>
    <w:rsid w:val="004109D7"/>
    <w:rsid w:val="00471802"/>
    <w:rsid w:val="004732FF"/>
    <w:rsid w:val="004A3B5A"/>
    <w:rsid w:val="00525399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A0FED"/>
    <w:rsid w:val="00AB60FB"/>
    <w:rsid w:val="00C55318"/>
    <w:rsid w:val="00CC2590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E97C9F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B217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4</cp:revision>
  <cp:lastPrinted>2016-07-12T06:19:00Z</cp:lastPrinted>
  <dcterms:created xsi:type="dcterms:W3CDTF">2017-05-03T05:19:00Z</dcterms:created>
  <dcterms:modified xsi:type="dcterms:W3CDTF">2017-06-01T13:58:00Z</dcterms:modified>
</cp:coreProperties>
</file>