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FC" w:rsidRDefault="006F1BFC" w:rsidP="006F1BF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-186690</wp:posOffset>
            </wp:positionV>
            <wp:extent cx="533400" cy="638175"/>
            <wp:effectExtent l="19050" t="0" r="0" b="0"/>
            <wp:wrapSquare wrapText="bothSides"/>
            <wp:docPr id="2" name="Picture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BFC" w:rsidRDefault="006F1BFC" w:rsidP="006F1BFC">
      <w:pPr>
        <w:jc w:val="center"/>
        <w:rPr>
          <w:b/>
          <w:sz w:val="24"/>
          <w:szCs w:val="24"/>
        </w:rPr>
      </w:pPr>
    </w:p>
    <w:p w:rsidR="006F1BFC" w:rsidRPr="00412E3A" w:rsidRDefault="006F1BFC" w:rsidP="006F1BFC">
      <w:pPr>
        <w:jc w:val="center"/>
        <w:rPr>
          <w:b/>
          <w:sz w:val="24"/>
          <w:szCs w:val="24"/>
        </w:rPr>
      </w:pPr>
    </w:p>
    <w:p w:rsidR="006F1BFC" w:rsidRDefault="006F1BFC" w:rsidP="006F1BFC">
      <w:pPr>
        <w:jc w:val="center"/>
        <w:rPr>
          <w:b/>
          <w:sz w:val="24"/>
          <w:szCs w:val="24"/>
        </w:rPr>
      </w:pPr>
      <w:r w:rsidRPr="00412E3A">
        <w:rPr>
          <w:b/>
          <w:sz w:val="24"/>
          <w:szCs w:val="24"/>
        </w:rPr>
        <w:t>KANDAVAS NOVADA DOME</w:t>
      </w:r>
    </w:p>
    <w:p w:rsidR="00100935" w:rsidRPr="00412E3A" w:rsidRDefault="00B81CE7" w:rsidP="006F1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IEPIRKUMA</w:t>
      </w:r>
      <w:r w:rsidR="00100935">
        <w:rPr>
          <w:b/>
          <w:sz w:val="24"/>
          <w:szCs w:val="24"/>
        </w:rPr>
        <w:t xml:space="preserve"> KOMISIJA</w:t>
      </w:r>
    </w:p>
    <w:p w:rsidR="006F1BFC" w:rsidRPr="00412E3A" w:rsidRDefault="006F1BFC" w:rsidP="006F1BFC">
      <w:pPr>
        <w:jc w:val="center"/>
        <w:rPr>
          <w:sz w:val="24"/>
          <w:szCs w:val="24"/>
        </w:rPr>
      </w:pPr>
      <w:r w:rsidRPr="00412E3A">
        <w:rPr>
          <w:sz w:val="24"/>
          <w:szCs w:val="24"/>
        </w:rPr>
        <w:t xml:space="preserve">Dārza iela 6, Kandava, Kandavas novads, LV - 3120 </w:t>
      </w:r>
      <w:proofErr w:type="spellStart"/>
      <w:r w:rsidRPr="00412E3A">
        <w:rPr>
          <w:sz w:val="24"/>
          <w:szCs w:val="24"/>
        </w:rPr>
        <w:t>Reģ</w:t>
      </w:r>
      <w:proofErr w:type="spellEnd"/>
      <w:r w:rsidRPr="00412E3A">
        <w:rPr>
          <w:sz w:val="24"/>
          <w:szCs w:val="24"/>
        </w:rPr>
        <w:t xml:space="preserve">. Nr.90000050886, </w:t>
      </w:r>
    </w:p>
    <w:p w:rsidR="006F1BFC" w:rsidRPr="00412E3A" w:rsidRDefault="001D1829" w:rsidP="006F1BF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168274</wp:posOffset>
                </wp:positionV>
                <wp:extent cx="56959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EC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pt;margin-top:13.25pt;width:44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OW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2Xs+UM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"/>
            </w:pict>
          </mc:Fallback>
        </mc:AlternateContent>
      </w:r>
      <w:r w:rsidR="006F1BFC" w:rsidRPr="00412E3A">
        <w:rPr>
          <w:sz w:val="24"/>
          <w:szCs w:val="24"/>
        </w:rPr>
        <w:t>Tālrunis 631 82028, fakss 631 82027, e-pasts: dome@kandava.lv</w:t>
      </w:r>
    </w:p>
    <w:p w:rsidR="003C4AA2" w:rsidRDefault="006F1BFC" w:rsidP="006F1BFC">
      <w:pPr>
        <w:pStyle w:val="NoSpacing"/>
        <w:jc w:val="center"/>
        <w:rPr>
          <w:sz w:val="24"/>
          <w:szCs w:val="24"/>
          <w:lang w:val="lv-LV"/>
        </w:rPr>
      </w:pPr>
      <w:r w:rsidRPr="00412E3A">
        <w:rPr>
          <w:sz w:val="24"/>
          <w:szCs w:val="24"/>
          <w:lang w:val="lv-LV"/>
        </w:rPr>
        <w:t>Kandavā</w:t>
      </w:r>
    </w:p>
    <w:p w:rsidR="00B81CE7" w:rsidRDefault="00B81CE7" w:rsidP="00B81C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sz w:val="24"/>
          <w:szCs w:val="24"/>
          <w:lang w:val="lv-LV"/>
        </w:rPr>
      </w:pPr>
    </w:p>
    <w:p w:rsidR="007C4FA7" w:rsidRPr="007C4FA7" w:rsidRDefault="008C174E" w:rsidP="001F371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19</w:t>
      </w:r>
      <w:r w:rsidR="00571B3D">
        <w:rPr>
          <w:sz w:val="24"/>
          <w:szCs w:val="24"/>
          <w:lang w:val="lv-LV"/>
        </w:rPr>
        <w:t>.0</w:t>
      </w:r>
      <w:r w:rsidR="000C05F7">
        <w:rPr>
          <w:sz w:val="24"/>
          <w:szCs w:val="24"/>
          <w:lang w:val="lv-LV"/>
        </w:rPr>
        <w:t>3</w:t>
      </w:r>
      <w:r w:rsidR="00B81CE7">
        <w:rPr>
          <w:sz w:val="24"/>
          <w:szCs w:val="24"/>
          <w:lang w:val="lv-LV"/>
        </w:rPr>
        <w:t>.201</w:t>
      </w:r>
      <w:r w:rsidR="00A53BFD">
        <w:rPr>
          <w:sz w:val="24"/>
          <w:szCs w:val="24"/>
          <w:lang w:val="lv-LV"/>
        </w:rPr>
        <w:t>8</w:t>
      </w:r>
      <w:r w:rsidR="00B81CE7">
        <w:rPr>
          <w:sz w:val="24"/>
          <w:szCs w:val="24"/>
          <w:lang w:val="lv-LV"/>
        </w:rPr>
        <w:t>.  Nr.</w:t>
      </w:r>
      <w:r w:rsidR="00571B3D">
        <w:rPr>
          <w:sz w:val="24"/>
          <w:szCs w:val="24"/>
          <w:lang w:val="lv-LV"/>
        </w:rPr>
        <w:t xml:space="preserve"> </w:t>
      </w:r>
      <w:r w:rsidR="001F371E">
        <w:rPr>
          <w:sz w:val="24"/>
          <w:szCs w:val="24"/>
          <w:lang w:val="lv-LV"/>
        </w:rPr>
        <w:tab/>
      </w:r>
      <w:r w:rsidR="001F371E">
        <w:rPr>
          <w:sz w:val="24"/>
          <w:szCs w:val="24"/>
          <w:lang w:val="lv-LV"/>
        </w:rPr>
        <w:tab/>
      </w:r>
      <w:r w:rsidR="001F371E">
        <w:rPr>
          <w:sz w:val="24"/>
          <w:szCs w:val="24"/>
          <w:lang w:val="lv-LV"/>
        </w:rPr>
        <w:tab/>
      </w:r>
      <w:r w:rsidR="001F371E">
        <w:rPr>
          <w:sz w:val="24"/>
          <w:szCs w:val="24"/>
          <w:lang w:val="lv-LV"/>
        </w:rPr>
        <w:tab/>
      </w:r>
      <w:r w:rsidR="001F371E">
        <w:rPr>
          <w:sz w:val="24"/>
          <w:szCs w:val="24"/>
          <w:lang w:val="lv-LV"/>
        </w:rPr>
        <w:tab/>
      </w:r>
      <w:r w:rsidR="001F371E">
        <w:rPr>
          <w:b/>
          <w:i/>
          <w:sz w:val="24"/>
          <w:szCs w:val="24"/>
          <w:lang w:val="lv-LV"/>
        </w:rPr>
        <w:t>Ieinteresētajam  piegādātājam</w:t>
      </w:r>
      <w:r w:rsidR="00B81CE7">
        <w:rPr>
          <w:sz w:val="24"/>
          <w:szCs w:val="24"/>
          <w:lang w:val="lv-LV"/>
        </w:rPr>
        <w:tab/>
      </w:r>
      <w:r w:rsidR="00B81CE7">
        <w:rPr>
          <w:sz w:val="24"/>
          <w:szCs w:val="24"/>
          <w:lang w:val="lv-LV"/>
        </w:rPr>
        <w:tab/>
        <w:t xml:space="preserve">                                      </w:t>
      </w:r>
      <w:r w:rsidR="00533687">
        <w:rPr>
          <w:sz w:val="24"/>
          <w:szCs w:val="24"/>
          <w:lang w:val="lv-LV"/>
        </w:rPr>
        <w:t xml:space="preserve">                   </w:t>
      </w:r>
      <w:r w:rsidR="00B55FA9">
        <w:rPr>
          <w:sz w:val="24"/>
          <w:szCs w:val="24"/>
          <w:lang w:val="lv-LV"/>
        </w:rPr>
        <w:t xml:space="preserve">  </w:t>
      </w:r>
    </w:p>
    <w:p w:rsidR="00B81CE7" w:rsidRPr="00651996" w:rsidRDefault="00B81CE7" w:rsidP="00571B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jc w:val="right"/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</w:p>
    <w:p w:rsidR="00276A05" w:rsidRPr="00276A05" w:rsidRDefault="00276A05" w:rsidP="00276A05">
      <w:pPr>
        <w:keepNext/>
        <w:outlineLvl w:val="2"/>
        <w:rPr>
          <w:b/>
          <w:i/>
          <w:sz w:val="24"/>
          <w:szCs w:val="24"/>
        </w:rPr>
      </w:pPr>
      <w:r w:rsidRPr="00276A05">
        <w:rPr>
          <w:b/>
          <w:i/>
          <w:sz w:val="24"/>
          <w:szCs w:val="24"/>
        </w:rPr>
        <w:t>Par atbildi uz jautājum</w:t>
      </w:r>
      <w:r w:rsidR="00A53BFD">
        <w:rPr>
          <w:b/>
          <w:i/>
          <w:sz w:val="24"/>
          <w:szCs w:val="24"/>
        </w:rPr>
        <w:t>iem</w:t>
      </w:r>
      <w:r w:rsidRPr="00276A05">
        <w:rPr>
          <w:b/>
          <w:i/>
          <w:sz w:val="24"/>
          <w:szCs w:val="24"/>
        </w:rPr>
        <w:t xml:space="preserve"> </w:t>
      </w:r>
    </w:p>
    <w:p w:rsidR="00276A05" w:rsidRPr="00276A05" w:rsidRDefault="000C05F7" w:rsidP="00276A05">
      <w:pPr>
        <w:keepNext/>
        <w:outlineLvl w:val="2"/>
        <w:rPr>
          <w:b/>
          <w:i/>
          <w:caps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Iepirkumā</w:t>
      </w:r>
      <w:r w:rsidR="00276A05" w:rsidRPr="00276A05">
        <w:rPr>
          <w:b/>
          <w:i/>
          <w:sz w:val="24"/>
          <w:szCs w:val="24"/>
        </w:rPr>
        <w:t xml:space="preserve"> </w:t>
      </w:r>
      <w:r w:rsidR="00276A05" w:rsidRPr="00276A05">
        <w:rPr>
          <w:b/>
          <w:i/>
          <w:caps/>
          <w:color w:val="000000"/>
          <w:sz w:val="24"/>
          <w:szCs w:val="24"/>
        </w:rPr>
        <w:t>ID N</w:t>
      </w:r>
      <w:r w:rsidR="00276A05" w:rsidRPr="00276A05">
        <w:rPr>
          <w:b/>
          <w:i/>
          <w:color w:val="000000"/>
          <w:sz w:val="24"/>
          <w:szCs w:val="24"/>
        </w:rPr>
        <w:t>r</w:t>
      </w:r>
      <w:r w:rsidR="00571B3D">
        <w:rPr>
          <w:b/>
          <w:i/>
          <w:caps/>
          <w:color w:val="000000"/>
          <w:sz w:val="24"/>
          <w:szCs w:val="24"/>
        </w:rPr>
        <w:t>. KND 201</w:t>
      </w:r>
      <w:r w:rsidR="0082262F">
        <w:rPr>
          <w:b/>
          <w:i/>
          <w:caps/>
          <w:color w:val="000000"/>
          <w:sz w:val="24"/>
          <w:szCs w:val="24"/>
        </w:rPr>
        <w:t>8</w:t>
      </w:r>
      <w:r w:rsidR="00571B3D">
        <w:rPr>
          <w:b/>
          <w:i/>
          <w:caps/>
          <w:color w:val="000000"/>
          <w:sz w:val="24"/>
          <w:szCs w:val="24"/>
        </w:rPr>
        <w:t>/</w:t>
      </w:r>
      <w:r w:rsidR="008C174E">
        <w:rPr>
          <w:b/>
          <w:i/>
          <w:caps/>
          <w:color w:val="000000"/>
          <w:sz w:val="24"/>
          <w:szCs w:val="24"/>
        </w:rPr>
        <w:t>8</w:t>
      </w:r>
    </w:p>
    <w:p w:rsidR="00276A05" w:rsidRDefault="00276A05" w:rsidP="00276A05">
      <w:pPr>
        <w:pStyle w:val="NoSpacing"/>
        <w:ind w:left="2880" w:firstLine="720"/>
        <w:rPr>
          <w:sz w:val="24"/>
          <w:szCs w:val="24"/>
          <w:lang w:val="lv-LV"/>
        </w:rPr>
      </w:pPr>
    </w:p>
    <w:p w:rsidR="008C174E" w:rsidRDefault="008C174E" w:rsidP="003E0B3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Lai sagatavotu piedāvājumu iepirkumam “Gājēju ietves posma pārbūve Vānē, Kandavas novadā” </w:t>
      </w:r>
      <w:r w:rsidR="001F371E">
        <w:rPr>
          <w:sz w:val="24"/>
          <w:szCs w:val="24"/>
        </w:rPr>
        <w:t>Ieinteresētais p</w:t>
      </w:r>
      <w:bookmarkStart w:id="0" w:name="_GoBack"/>
      <w:bookmarkEnd w:id="0"/>
      <w:r w:rsidR="001F371E">
        <w:rPr>
          <w:sz w:val="24"/>
          <w:szCs w:val="24"/>
        </w:rPr>
        <w:t>iegādātājs</w:t>
      </w:r>
      <w:r>
        <w:rPr>
          <w:sz w:val="24"/>
          <w:szCs w:val="24"/>
        </w:rPr>
        <w:t xml:space="preserve"> lūdz skaidrojumu par sekojošiem jautājumiem:</w:t>
      </w:r>
    </w:p>
    <w:p w:rsidR="00C04752" w:rsidRDefault="00B60D0D" w:rsidP="00940B99">
      <w:pPr>
        <w:pStyle w:val="PlainTex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Jautājums:</w:t>
      </w:r>
    </w:p>
    <w:p w:rsidR="008E746E" w:rsidRDefault="008C174E" w:rsidP="008C174E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Tehniskās specifikācijas 2.5. punktā norādītās izvērtējamās izmaksas, t.sk., par kadastrālās izmērīšanas lietu nepieciešamības gadījumā.</w:t>
      </w:r>
    </w:p>
    <w:p w:rsidR="008C174E" w:rsidRDefault="008C174E" w:rsidP="008C174E">
      <w:pPr>
        <w:pStyle w:val="PlainText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Lūdzu precizēt, vai šī iepirkuma ietvaros šāda nepieciešamība pastāv?</w:t>
      </w:r>
    </w:p>
    <w:p w:rsidR="008E746E" w:rsidRDefault="008E746E" w:rsidP="008E746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Atbilde:</w:t>
      </w:r>
      <w:r w:rsidR="008C17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74E" w:rsidRPr="008C174E" w:rsidRDefault="008C174E" w:rsidP="008E746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Šī iepirkuma ietvaros šāda nepieciešamība nepastāv.</w:t>
      </w:r>
    </w:p>
    <w:p w:rsidR="001369B6" w:rsidRDefault="001369B6" w:rsidP="008E746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369B6" w:rsidRDefault="001369B6" w:rsidP="00940B99">
      <w:pPr>
        <w:pStyle w:val="PlainTex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9B6">
        <w:rPr>
          <w:rFonts w:ascii="Times New Roman" w:hAnsi="Times New Roman" w:cs="Times New Roman"/>
          <w:b/>
          <w:i/>
          <w:sz w:val="24"/>
          <w:szCs w:val="24"/>
        </w:rPr>
        <w:t>Jautājums:</w:t>
      </w:r>
    </w:p>
    <w:p w:rsidR="008C174E" w:rsidRDefault="008C174E" w:rsidP="000336AC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Tehniskās specifikācijas 2.7. punktā</w:t>
      </w:r>
      <w:r w:rsidR="00223DF6">
        <w:rPr>
          <w:rFonts w:ascii="Times New Roman" w:hAnsi="Times New Roman" w:cs="Times New Roman"/>
          <w:i/>
          <w:sz w:val="24"/>
          <w:szCs w:val="24"/>
        </w:rPr>
        <w:t xml:space="preserve"> norādīts</w:t>
      </w:r>
      <w:r w:rsidR="00307D9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07D91" w:rsidRPr="00307D91">
        <w:rPr>
          <w:rFonts w:ascii="Times New Roman" w:hAnsi="Times New Roman" w:cs="Times New Roman"/>
          <w:i/>
          <w:sz w:val="24"/>
          <w:szCs w:val="24"/>
        </w:rPr>
        <w:t>“</w:t>
      </w:r>
      <w:r w:rsidR="00307D91">
        <w:rPr>
          <w:rFonts w:ascii="Times New Roman" w:hAnsi="Times New Roman" w:cs="Times New Roman"/>
          <w:i/>
          <w:sz w:val="24"/>
          <w:szCs w:val="24"/>
        </w:rPr>
        <w:t xml:space="preserve">Lokālā </w:t>
      </w:r>
      <w:r w:rsidR="00307D91" w:rsidRPr="00307D91">
        <w:rPr>
          <w:rFonts w:ascii="Times New Roman" w:hAnsi="Times New Roman" w:cs="Times New Roman"/>
          <w:i/>
          <w:sz w:val="24"/>
          <w:szCs w:val="24"/>
        </w:rPr>
        <w:t>Tāme jāsastāda atbilstoši Ministru kabineta 2017.gada 3.maija noteikumiem Nr.239 „Noteikumi par Latvijas būvnormatīvu LBN 501-17 „</w:t>
      </w:r>
      <w:proofErr w:type="spellStart"/>
      <w:r w:rsidR="00307D91" w:rsidRPr="00307D91">
        <w:rPr>
          <w:rFonts w:ascii="Times New Roman" w:hAnsi="Times New Roman" w:cs="Times New Roman"/>
          <w:i/>
          <w:sz w:val="24"/>
          <w:szCs w:val="24"/>
        </w:rPr>
        <w:t>Būvizmaksu</w:t>
      </w:r>
      <w:proofErr w:type="spellEnd"/>
      <w:r w:rsidR="00307D91" w:rsidRPr="00307D91">
        <w:rPr>
          <w:rFonts w:ascii="Times New Roman" w:hAnsi="Times New Roman" w:cs="Times New Roman"/>
          <w:i/>
          <w:sz w:val="24"/>
          <w:szCs w:val="24"/>
        </w:rPr>
        <w:t xml:space="preserve"> noteikšanas kārtība””, tajā jāievērtē visas Tehniskās specifikācijas un Tehniskās dokumentācijas prasības, tajā skaitā to realizācijai nepieciešamie resursi, iespējami </w:t>
      </w:r>
      <w:r w:rsidR="00307D91" w:rsidRPr="00307D91">
        <w:rPr>
          <w:rFonts w:ascii="Times New Roman" w:hAnsi="Times New Roman" w:cs="Times New Roman"/>
          <w:b/>
          <w:i/>
          <w:sz w:val="24"/>
          <w:szCs w:val="24"/>
        </w:rPr>
        <w:t>nepieciešamo detalizēto tehnisko risinājumu izstrādāšana, darba rasējumu izstrāde</w:t>
      </w:r>
      <w:r w:rsidR="00307D91" w:rsidRPr="00307D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07D91" w:rsidRPr="00307D91">
        <w:rPr>
          <w:rFonts w:ascii="Times New Roman" w:hAnsi="Times New Roman" w:cs="Times New Roman"/>
          <w:i/>
          <w:sz w:val="24"/>
          <w:szCs w:val="24"/>
        </w:rPr>
        <w:t>izpilddokumentācijas</w:t>
      </w:r>
      <w:proofErr w:type="spellEnd"/>
      <w:r w:rsidR="00307D91" w:rsidRPr="00307D91">
        <w:rPr>
          <w:rFonts w:ascii="Times New Roman" w:hAnsi="Times New Roman" w:cs="Times New Roman"/>
          <w:i/>
          <w:sz w:val="24"/>
          <w:szCs w:val="24"/>
        </w:rPr>
        <w:t xml:space="preserve"> noformēšanas izmaksas, būvlaukuma ierīkošanas un uzturēšanas izmaksas, darba aizsardzības izmaksas, nodokļi un citas līguma pilnīgai un kvalitatīvai realizācijai nepieciešamās izmaksas</w:t>
      </w:r>
      <w:r w:rsidR="00307D91">
        <w:rPr>
          <w:rFonts w:ascii="Times New Roman" w:hAnsi="Times New Roman" w:cs="Times New Roman"/>
          <w:i/>
          <w:sz w:val="24"/>
          <w:szCs w:val="24"/>
        </w:rPr>
        <w:t>.”</w:t>
      </w:r>
    </w:p>
    <w:p w:rsidR="00307D91" w:rsidRDefault="00307D91" w:rsidP="000336AC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7D91" w:rsidRDefault="00307D91" w:rsidP="000336AC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Ministru kabineta </w:t>
      </w:r>
      <w:r w:rsidRPr="00307D91">
        <w:rPr>
          <w:rFonts w:ascii="Times New Roman" w:hAnsi="Times New Roman" w:cs="Times New Roman"/>
          <w:i/>
          <w:sz w:val="24"/>
          <w:szCs w:val="24"/>
        </w:rPr>
        <w:t>2017.gada 3.maija noteikumiem Nr.239 „Noteikumi par Latvijas būvnormatīvu LBN 501-17 „</w:t>
      </w:r>
      <w:proofErr w:type="spellStart"/>
      <w:r w:rsidRPr="00307D91">
        <w:rPr>
          <w:rFonts w:ascii="Times New Roman" w:hAnsi="Times New Roman" w:cs="Times New Roman"/>
          <w:i/>
          <w:sz w:val="24"/>
          <w:szCs w:val="24"/>
        </w:rPr>
        <w:t>Būvizmaksu</w:t>
      </w:r>
      <w:proofErr w:type="spellEnd"/>
      <w:r w:rsidRPr="00307D91">
        <w:rPr>
          <w:rFonts w:ascii="Times New Roman" w:hAnsi="Times New Roman" w:cs="Times New Roman"/>
          <w:i/>
          <w:sz w:val="24"/>
          <w:szCs w:val="24"/>
        </w:rPr>
        <w:t xml:space="preserve"> noteikšanas kārtība”</w:t>
      </w:r>
      <w:r>
        <w:rPr>
          <w:rFonts w:ascii="Times New Roman" w:hAnsi="Times New Roman" w:cs="Times New Roman"/>
          <w:i/>
          <w:sz w:val="24"/>
          <w:szCs w:val="24"/>
        </w:rPr>
        <w:t>” 1.,4.,5. punkti:</w:t>
      </w:r>
    </w:p>
    <w:p w:rsidR="00307D91" w:rsidRDefault="00307D91" w:rsidP="00307D91">
      <w:pPr>
        <w:pStyle w:val="PlainText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“1. Būvnormatīvs nosaka:</w:t>
      </w:r>
    </w:p>
    <w:p w:rsidR="00307D91" w:rsidRDefault="00307D91" w:rsidP="00307D91">
      <w:pPr>
        <w:pStyle w:val="PlainText"/>
        <w:numPr>
          <w:ilvl w:val="1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Būvizmaksu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noteikšanas kārtību;</w:t>
      </w:r>
    </w:p>
    <w:p w:rsidR="00307D91" w:rsidRDefault="00307D91" w:rsidP="00307D91">
      <w:pPr>
        <w:pStyle w:val="PlainText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r w:rsidRPr="00307D91">
        <w:rPr>
          <w:rFonts w:ascii="Times New Roman" w:hAnsi="Times New Roman" w:cs="Times New Roman"/>
          <w:i/>
          <w:sz w:val="24"/>
          <w:szCs w:val="24"/>
        </w:rPr>
        <w:t xml:space="preserve">Būvizmaksas ietver būvizstrādājumu izmaksas, darba izmaksas, </w:t>
      </w:r>
      <w:proofErr w:type="spellStart"/>
      <w:r w:rsidRPr="00307D91">
        <w:rPr>
          <w:rFonts w:ascii="Times New Roman" w:hAnsi="Times New Roman" w:cs="Times New Roman"/>
          <w:i/>
          <w:sz w:val="24"/>
          <w:szCs w:val="24"/>
        </w:rPr>
        <w:t>būvmašīnu</w:t>
      </w:r>
      <w:proofErr w:type="spellEnd"/>
      <w:r w:rsidRPr="00307D91">
        <w:rPr>
          <w:rFonts w:ascii="Times New Roman" w:hAnsi="Times New Roman" w:cs="Times New Roman"/>
          <w:i/>
          <w:sz w:val="24"/>
          <w:szCs w:val="24"/>
        </w:rPr>
        <w:t xml:space="preserve"> un mehānismu nomas un darbaspēka izmaksas, instrumentu nolietojuma (amortizācijas) vai nomas izmaksas, </w:t>
      </w:r>
      <w:proofErr w:type="spellStart"/>
      <w:r w:rsidRPr="00307D91">
        <w:rPr>
          <w:rFonts w:ascii="Times New Roman" w:hAnsi="Times New Roman" w:cs="Times New Roman"/>
          <w:i/>
          <w:sz w:val="24"/>
          <w:szCs w:val="24"/>
        </w:rPr>
        <w:t>virsizdevumus</w:t>
      </w:r>
      <w:proofErr w:type="spellEnd"/>
      <w:r w:rsidRPr="00307D91">
        <w:rPr>
          <w:rFonts w:ascii="Times New Roman" w:hAnsi="Times New Roman" w:cs="Times New Roman"/>
          <w:i/>
          <w:sz w:val="24"/>
          <w:szCs w:val="24"/>
        </w:rPr>
        <w:t xml:space="preserve"> un peļņu, kā arī citas ar būvniecību saistītas izmaksas (piemēram, būvlaukuma atbrīvošana, komunikāciju pārnešana, atmīnēšana).</w:t>
      </w:r>
    </w:p>
    <w:p w:rsidR="00307D91" w:rsidRDefault="00307D91" w:rsidP="00307D91">
      <w:pPr>
        <w:pStyle w:val="PlainText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</w:t>
      </w:r>
      <w:r w:rsidRPr="00307D91">
        <w:rPr>
          <w:rFonts w:ascii="Times New Roman" w:hAnsi="Times New Roman" w:cs="Times New Roman"/>
          <w:i/>
          <w:sz w:val="24"/>
          <w:szCs w:val="24"/>
        </w:rPr>
        <w:t>Būvnormatīvu piemēro būvprojekta būvdarbu izmaksu aprēķiniem un būvniecības līgumcenas noteikšanai šādos gadījumos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16131" w:rsidRDefault="00816131" w:rsidP="00307D91">
      <w:pPr>
        <w:pStyle w:val="PlainText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5.2. pretendenti un būvdarbu veicēji:</w:t>
      </w:r>
    </w:p>
    <w:p w:rsidR="00307D91" w:rsidRDefault="00307D91" w:rsidP="00307D91">
      <w:pPr>
        <w:pStyle w:val="PlainText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5.2.1. būvniecības piedāvājumam nepieciešamo būvizstrādājumu, darbaspēka un citu resursu aprēķināšanai;</w:t>
      </w:r>
    </w:p>
    <w:p w:rsidR="00816131" w:rsidRDefault="00816131" w:rsidP="00307D91">
      <w:pPr>
        <w:pStyle w:val="PlainText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būvspeciālisti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pretendenti-būvdarbu apjomu izcenošanai.”</w:t>
      </w:r>
    </w:p>
    <w:p w:rsidR="00816131" w:rsidRDefault="00816131" w:rsidP="00307D91">
      <w:pPr>
        <w:pStyle w:val="PlainText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6131" w:rsidRPr="00816131" w:rsidRDefault="00816131" w:rsidP="00816131">
      <w:pPr>
        <w:pStyle w:val="PlainText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Lūdzu norādīt normatīvos aktus, uz kuru pamata no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Prtendenta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/Izpildītāja tiek pieprasīti: “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nepieciešamo detalizēto tehnisko risinājumu izstrādāšana, darba rasējumu izstrāde..”?, </w:t>
      </w:r>
      <w:r>
        <w:rPr>
          <w:rFonts w:ascii="Times New Roman" w:hAnsi="Times New Roman" w:cs="Times New Roman"/>
          <w:i/>
          <w:sz w:val="24"/>
          <w:szCs w:val="24"/>
        </w:rPr>
        <w:t>kurā tāmes pozīcijā tie jāiekļauj?</w:t>
      </w:r>
    </w:p>
    <w:p w:rsidR="00307D91" w:rsidRPr="00307D91" w:rsidRDefault="00307D91" w:rsidP="00307D91">
      <w:pPr>
        <w:pStyle w:val="PlainText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0F24" w:rsidRDefault="000B0F24" w:rsidP="000336AC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F24"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8E746E" w:rsidRDefault="000006ED" w:rsidP="000336AC">
      <w:pPr>
        <w:pStyle w:val="PlainTex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Šeit</w:t>
      </w:r>
      <w:r w:rsidR="00816131">
        <w:rPr>
          <w:rFonts w:ascii="Times New Roman" w:hAnsi="Times New Roman" w:cs="Times New Roman"/>
          <w:sz w:val="24"/>
          <w:szCs w:val="24"/>
        </w:rPr>
        <w:t xml:space="preserve"> domāti gadījumi, kad būvdarbu laikā rodas neparedzēti papildus darbi un būvdarbu veicējs nepiekrīt autoruzraudzības risinājumam</w:t>
      </w:r>
      <w:r w:rsidR="000336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Būvdarbu veicējs attiecīgās situācijas risināšanai drīkst piedāvāt savu tehnisko risinājumu, šajā gadījumā </w:t>
      </w:r>
      <w:r w:rsidR="00940B99">
        <w:rPr>
          <w:rFonts w:ascii="Times New Roman" w:hAnsi="Times New Roman" w:cs="Times New Roman"/>
          <w:sz w:val="24"/>
          <w:szCs w:val="24"/>
        </w:rPr>
        <w:t xml:space="preserve">šo </w:t>
      </w:r>
      <w:r>
        <w:rPr>
          <w:rFonts w:ascii="Times New Roman" w:hAnsi="Times New Roman" w:cs="Times New Roman"/>
          <w:sz w:val="24"/>
          <w:szCs w:val="24"/>
        </w:rPr>
        <w:t xml:space="preserve">risinājumu izstrādi apmaksā būvdarbu veicējs un izmaksas būtu jāparedz Lokālās tāmes </w:t>
      </w:r>
      <w:proofErr w:type="spellStart"/>
      <w:r>
        <w:rPr>
          <w:rFonts w:ascii="Times New Roman" w:hAnsi="Times New Roman" w:cs="Times New Roman"/>
          <w:sz w:val="24"/>
          <w:szCs w:val="24"/>
        </w:rPr>
        <w:t>virsizdevumu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ailē.</w:t>
      </w:r>
    </w:p>
    <w:p w:rsidR="000006ED" w:rsidRDefault="000006ED" w:rsidP="000336AC">
      <w:pPr>
        <w:pStyle w:val="PlainTex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006ED" w:rsidRDefault="000006ED" w:rsidP="00940B99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3.Jautājums:</w:t>
      </w:r>
    </w:p>
    <w:p w:rsidR="000006ED" w:rsidRDefault="000006ED" w:rsidP="00940B9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Tehniskās specifikācijas 3.13. punktā norādīts: “Izpildītājam jāņem vērā Apliecinājuma kartei pievienotie Tehniskie noteikumi</w:t>
      </w:r>
      <w:r w:rsidR="00FE1319">
        <w:rPr>
          <w:rFonts w:ascii="Times New Roman" w:hAnsi="Times New Roman" w:cs="Times New Roman"/>
          <w:i/>
          <w:sz w:val="24"/>
          <w:szCs w:val="24"/>
        </w:rPr>
        <w:t>.”</w:t>
      </w:r>
    </w:p>
    <w:p w:rsidR="00FE1319" w:rsidRDefault="00FE1319" w:rsidP="00940B99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Iepirkuma dokumentācijai šāds dokuments (Tehniskie noteikumi) nav pievienots!</w:t>
      </w:r>
    </w:p>
    <w:p w:rsidR="00FE1319" w:rsidRDefault="00FE1319" w:rsidP="000006ED">
      <w:pPr>
        <w:pStyle w:val="PlainText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319" w:rsidRDefault="00FE1319" w:rsidP="00FE131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FE1319" w:rsidRDefault="00FE1319" w:rsidP="00FE131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Šajā gadījumā Tehniskie noteikumi Apliecinājuma kartei nav pievienoti, tāpēc Pretendentiem šis punkts nav jāņem vērā.</w:t>
      </w:r>
    </w:p>
    <w:p w:rsidR="00FE1319" w:rsidRDefault="00FE1319" w:rsidP="00FE131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E1319" w:rsidRDefault="00FE1319" w:rsidP="00FE1319">
      <w:pPr>
        <w:pStyle w:val="Plai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4.Jautājums:</w:t>
      </w:r>
    </w:p>
    <w:p w:rsidR="00FE1319" w:rsidRDefault="00FE1319" w:rsidP="00FE131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Tehniskās specifikācijas 3.25. un 3.26. punktos norādīts:</w:t>
      </w:r>
    </w:p>
    <w:p w:rsidR="00FE1319" w:rsidRDefault="00FE1319" w:rsidP="00FE131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“3.25. Liekās grunts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atbērtnes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vieta jāsaskaņo ar Pasūtītāju.</w:t>
      </w:r>
    </w:p>
    <w:p w:rsidR="00FE1319" w:rsidRDefault="00FE1319" w:rsidP="00FE131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3.26. Pēc būvdarbu pabeigšanas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parezēt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liekās grunts transportēšanu uz Izpildītāja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atbērtni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.”</w:t>
      </w:r>
    </w:p>
    <w:p w:rsidR="00FE1319" w:rsidRDefault="00FE1319" w:rsidP="00FE131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319" w:rsidRDefault="00FE1319" w:rsidP="00FE131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Lūdzu precizēt: Izpildītājam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atbērtne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jāsaskaņo ar Pasūtītāju vai to jātransportē uz Izpildītāja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atbērtni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?</w:t>
      </w:r>
    </w:p>
    <w:p w:rsidR="00FE1319" w:rsidRDefault="00FE1319" w:rsidP="00FE1319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319" w:rsidRDefault="00FE1319" w:rsidP="00FE1319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Atbilde:</w:t>
      </w:r>
    </w:p>
    <w:p w:rsidR="00FE1319" w:rsidRPr="00FE1319" w:rsidRDefault="00FE1319" w:rsidP="00FE131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Izpildītājam </w:t>
      </w:r>
      <w:proofErr w:type="spellStart"/>
      <w:r>
        <w:rPr>
          <w:rFonts w:ascii="Times New Roman" w:hAnsi="Times New Roman" w:cs="Times New Roman"/>
          <w:sz w:val="24"/>
          <w:szCs w:val="24"/>
        </w:rPr>
        <w:t>atbērtne</w:t>
      </w:r>
      <w:proofErr w:type="spellEnd"/>
      <w:r w:rsidR="00080C38">
        <w:rPr>
          <w:rFonts w:ascii="Times New Roman" w:hAnsi="Times New Roman" w:cs="Times New Roman"/>
          <w:sz w:val="24"/>
          <w:szCs w:val="24"/>
        </w:rPr>
        <w:t xml:space="preserve"> ar Pasūtītāju</w:t>
      </w:r>
      <w:r>
        <w:rPr>
          <w:rFonts w:ascii="Times New Roman" w:hAnsi="Times New Roman" w:cs="Times New Roman"/>
          <w:sz w:val="24"/>
          <w:szCs w:val="24"/>
        </w:rPr>
        <w:t xml:space="preserve"> jāsaskaņo </w:t>
      </w:r>
      <w:r w:rsidR="00080C38">
        <w:rPr>
          <w:rFonts w:ascii="Times New Roman" w:hAnsi="Times New Roman" w:cs="Times New Roman"/>
          <w:sz w:val="24"/>
          <w:szCs w:val="24"/>
        </w:rPr>
        <w:t xml:space="preserve">tādā </w:t>
      </w:r>
      <w:r>
        <w:rPr>
          <w:rFonts w:ascii="Times New Roman" w:hAnsi="Times New Roman" w:cs="Times New Roman"/>
          <w:sz w:val="24"/>
          <w:szCs w:val="24"/>
        </w:rPr>
        <w:t>gadījumā, ja liekā grunts</w:t>
      </w:r>
      <w:r w:rsidR="00080C38">
        <w:rPr>
          <w:rFonts w:ascii="Times New Roman" w:hAnsi="Times New Roman" w:cs="Times New Roman"/>
          <w:sz w:val="24"/>
          <w:szCs w:val="24"/>
        </w:rPr>
        <w:t xml:space="preserve"> pēc tās izrakšanas</w:t>
      </w:r>
      <w:r>
        <w:rPr>
          <w:rFonts w:ascii="Times New Roman" w:hAnsi="Times New Roman" w:cs="Times New Roman"/>
          <w:sz w:val="24"/>
          <w:szCs w:val="24"/>
        </w:rPr>
        <w:t xml:space="preserve"> netiek uzreiz izvesta no būvdarbu</w:t>
      </w:r>
      <w:r w:rsidR="00080C38">
        <w:rPr>
          <w:rFonts w:ascii="Times New Roman" w:hAnsi="Times New Roman" w:cs="Times New Roman"/>
          <w:sz w:val="24"/>
          <w:szCs w:val="24"/>
        </w:rPr>
        <w:t xml:space="preserve"> veikšanas</w:t>
      </w:r>
      <w:r>
        <w:rPr>
          <w:rFonts w:ascii="Times New Roman" w:hAnsi="Times New Roman" w:cs="Times New Roman"/>
          <w:sz w:val="24"/>
          <w:szCs w:val="24"/>
        </w:rPr>
        <w:t xml:space="preserve"> vietas, bet ti</w:t>
      </w:r>
      <w:r w:rsidR="00080C38">
        <w:rPr>
          <w:rFonts w:ascii="Times New Roman" w:hAnsi="Times New Roman" w:cs="Times New Roman"/>
          <w:sz w:val="24"/>
          <w:szCs w:val="24"/>
        </w:rPr>
        <w:t>ek uzkrāta būvobjekta</w:t>
      </w:r>
      <w:r>
        <w:rPr>
          <w:rFonts w:ascii="Times New Roman" w:hAnsi="Times New Roman" w:cs="Times New Roman"/>
          <w:sz w:val="24"/>
          <w:szCs w:val="24"/>
        </w:rPr>
        <w:t xml:space="preserve"> tuvumā</w:t>
      </w:r>
      <w:r w:rsidR="00080C38">
        <w:rPr>
          <w:rFonts w:ascii="Times New Roman" w:hAnsi="Times New Roman" w:cs="Times New Roman"/>
          <w:sz w:val="24"/>
          <w:szCs w:val="24"/>
        </w:rPr>
        <w:t>, lai to vēlāk transportētu uz</w:t>
      </w:r>
      <w:r w:rsidR="00940B99">
        <w:rPr>
          <w:rFonts w:ascii="Times New Roman" w:hAnsi="Times New Roman" w:cs="Times New Roman"/>
          <w:sz w:val="24"/>
          <w:szCs w:val="24"/>
        </w:rPr>
        <w:t xml:space="preserve"> Izpildītāja </w:t>
      </w:r>
      <w:proofErr w:type="spellStart"/>
      <w:r w:rsidR="00940B99">
        <w:rPr>
          <w:rFonts w:ascii="Times New Roman" w:hAnsi="Times New Roman" w:cs="Times New Roman"/>
          <w:sz w:val="24"/>
          <w:szCs w:val="24"/>
        </w:rPr>
        <w:t>atbērtni</w:t>
      </w:r>
      <w:proofErr w:type="spellEnd"/>
      <w:r w:rsidR="00940B99">
        <w:rPr>
          <w:rFonts w:ascii="Times New Roman" w:hAnsi="Times New Roman" w:cs="Times New Roman"/>
          <w:sz w:val="24"/>
          <w:szCs w:val="24"/>
        </w:rPr>
        <w:t>.</w:t>
      </w:r>
    </w:p>
    <w:p w:rsidR="00FE1319" w:rsidRPr="00FE1319" w:rsidRDefault="00FE1319" w:rsidP="000006ED">
      <w:pPr>
        <w:pStyle w:val="PlainTex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A2B" w:rsidRPr="00004A2B" w:rsidRDefault="00004A2B" w:rsidP="00952410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6C6" w:rsidRPr="009B56C6" w:rsidRDefault="009B56C6" w:rsidP="00166409">
      <w:pPr>
        <w:pStyle w:val="PlainText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409" w:rsidRDefault="00166409" w:rsidP="00F0277E">
      <w:pPr>
        <w:pStyle w:val="NoSpacing"/>
        <w:jc w:val="both"/>
        <w:rPr>
          <w:sz w:val="24"/>
          <w:szCs w:val="24"/>
          <w:lang w:val="lv-LV"/>
        </w:rPr>
      </w:pPr>
    </w:p>
    <w:p w:rsidR="005F61C6" w:rsidRDefault="000336AC" w:rsidP="00F0277E">
      <w:pPr>
        <w:pStyle w:val="NoSpacing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  <w:t xml:space="preserve">Komisijas priekšsēdētājs 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Egīls Dude</w:t>
      </w:r>
    </w:p>
    <w:p w:rsidR="005F61C6" w:rsidRDefault="005F61C6" w:rsidP="00F0277E">
      <w:pPr>
        <w:pStyle w:val="NoSpacing"/>
        <w:jc w:val="both"/>
        <w:rPr>
          <w:sz w:val="24"/>
          <w:szCs w:val="24"/>
          <w:lang w:val="lv-LV"/>
        </w:rPr>
      </w:pPr>
    </w:p>
    <w:p w:rsidR="000336AC" w:rsidRDefault="000336AC" w:rsidP="00F0277E">
      <w:pPr>
        <w:pStyle w:val="NoSpacing"/>
        <w:jc w:val="both"/>
        <w:rPr>
          <w:sz w:val="16"/>
          <w:szCs w:val="16"/>
          <w:lang w:val="lv-LV"/>
        </w:rPr>
      </w:pPr>
    </w:p>
    <w:p w:rsidR="000336AC" w:rsidRDefault="000336AC" w:rsidP="00F0277E">
      <w:pPr>
        <w:pStyle w:val="NoSpacing"/>
        <w:jc w:val="both"/>
        <w:rPr>
          <w:sz w:val="16"/>
          <w:szCs w:val="16"/>
          <w:lang w:val="lv-LV"/>
        </w:rPr>
      </w:pPr>
    </w:p>
    <w:p w:rsidR="000336AC" w:rsidRDefault="000336AC" w:rsidP="00F0277E">
      <w:pPr>
        <w:pStyle w:val="NoSpacing"/>
        <w:jc w:val="both"/>
        <w:rPr>
          <w:sz w:val="16"/>
          <w:szCs w:val="16"/>
          <w:lang w:val="lv-LV"/>
        </w:rPr>
      </w:pPr>
    </w:p>
    <w:p w:rsidR="000336AC" w:rsidRDefault="000336AC" w:rsidP="00F0277E">
      <w:pPr>
        <w:pStyle w:val="NoSpacing"/>
        <w:jc w:val="both"/>
        <w:rPr>
          <w:sz w:val="16"/>
          <w:szCs w:val="16"/>
          <w:lang w:val="lv-LV"/>
        </w:rPr>
      </w:pPr>
    </w:p>
    <w:p w:rsidR="005F61C6" w:rsidRPr="00166409" w:rsidRDefault="005F61C6" w:rsidP="00F0277E">
      <w:pPr>
        <w:pStyle w:val="NoSpacing"/>
        <w:jc w:val="both"/>
        <w:rPr>
          <w:sz w:val="16"/>
          <w:szCs w:val="16"/>
          <w:lang w:val="lv-LV"/>
        </w:rPr>
      </w:pPr>
      <w:r w:rsidRPr="00166409">
        <w:rPr>
          <w:sz w:val="16"/>
          <w:szCs w:val="16"/>
          <w:lang w:val="lv-LV"/>
        </w:rPr>
        <w:t>V.</w:t>
      </w:r>
      <w:r w:rsidR="003E11E1" w:rsidRPr="00166409">
        <w:rPr>
          <w:sz w:val="16"/>
          <w:szCs w:val="16"/>
          <w:lang w:val="lv-LV"/>
        </w:rPr>
        <w:t xml:space="preserve"> </w:t>
      </w:r>
      <w:r w:rsidRPr="00166409">
        <w:rPr>
          <w:sz w:val="16"/>
          <w:szCs w:val="16"/>
          <w:lang w:val="lv-LV"/>
        </w:rPr>
        <w:t>Stova</w:t>
      </w:r>
    </w:p>
    <w:p w:rsidR="00F0277E" w:rsidRDefault="005F61C6" w:rsidP="00F0277E">
      <w:pPr>
        <w:pStyle w:val="NoSpacing"/>
        <w:jc w:val="both"/>
        <w:rPr>
          <w:sz w:val="16"/>
          <w:szCs w:val="16"/>
          <w:lang w:val="lv-LV"/>
        </w:rPr>
      </w:pPr>
      <w:r w:rsidRPr="00166409">
        <w:rPr>
          <w:sz w:val="16"/>
          <w:szCs w:val="16"/>
          <w:lang w:val="lv-LV"/>
        </w:rPr>
        <w:t>63107375</w:t>
      </w:r>
    </w:p>
    <w:p w:rsidR="00B55FA9" w:rsidRPr="00D015C7" w:rsidRDefault="001F371E" w:rsidP="00D015C7">
      <w:pPr>
        <w:pStyle w:val="NoSpacing"/>
        <w:jc w:val="both"/>
        <w:rPr>
          <w:sz w:val="16"/>
          <w:szCs w:val="16"/>
          <w:lang w:val="lv-LV"/>
        </w:rPr>
      </w:pPr>
      <w:hyperlink r:id="rId6" w:history="1">
        <w:r w:rsidR="00166409" w:rsidRPr="00C809C8">
          <w:rPr>
            <w:rStyle w:val="Hyperlink"/>
            <w:sz w:val="16"/>
            <w:szCs w:val="16"/>
            <w:lang w:val="lv-LV"/>
          </w:rPr>
          <w:t>valda.stova@kandava.lv</w:t>
        </w:r>
      </w:hyperlink>
      <w:r w:rsidR="00166409">
        <w:rPr>
          <w:sz w:val="16"/>
          <w:szCs w:val="16"/>
          <w:lang w:val="lv-LV"/>
        </w:rPr>
        <w:t xml:space="preserve"> </w:t>
      </w:r>
    </w:p>
    <w:sectPr w:rsidR="00B55FA9" w:rsidRPr="00D015C7" w:rsidSect="006F1BF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026A"/>
    <w:multiLevelType w:val="hybridMultilevel"/>
    <w:tmpl w:val="FF6A0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0F59"/>
    <w:multiLevelType w:val="multilevel"/>
    <w:tmpl w:val="18503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1AC025A"/>
    <w:multiLevelType w:val="hybridMultilevel"/>
    <w:tmpl w:val="D4705F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17740"/>
    <w:multiLevelType w:val="hybridMultilevel"/>
    <w:tmpl w:val="DE4216FC"/>
    <w:lvl w:ilvl="0" w:tplc="27A2B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BC4437"/>
    <w:multiLevelType w:val="hybridMultilevel"/>
    <w:tmpl w:val="809AFA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925F2"/>
    <w:multiLevelType w:val="multilevel"/>
    <w:tmpl w:val="DBBC3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DCE7AAC"/>
    <w:multiLevelType w:val="hybridMultilevel"/>
    <w:tmpl w:val="05C0CE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50347"/>
    <w:multiLevelType w:val="hybridMultilevel"/>
    <w:tmpl w:val="D074801E"/>
    <w:lvl w:ilvl="0" w:tplc="97BCA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4F51A9"/>
    <w:multiLevelType w:val="hybridMultilevel"/>
    <w:tmpl w:val="6F6E5A60"/>
    <w:lvl w:ilvl="0" w:tplc="D250D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F41687"/>
    <w:multiLevelType w:val="multilevel"/>
    <w:tmpl w:val="AC608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2"/>
      <w:numFmt w:val="decimal"/>
      <w:isLgl/>
      <w:lvlText w:val="%1.%2."/>
      <w:lvlJc w:val="left"/>
      <w:pPr>
        <w:ind w:left="1473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FC"/>
    <w:rsid w:val="000006ED"/>
    <w:rsid w:val="0000201E"/>
    <w:rsid w:val="00004A2B"/>
    <w:rsid w:val="0002148B"/>
    <w:rsid w:val="00026DFF"/>
    <w:rsid w:val="000336AC"/>
    <w:rsid w:val="000355C8"/>
    <w:rsid w:val="00054BF3"/>
    <w:rsid w:val="000622E7"/>
    <w:rsid w:val="0007641C"/>
    <w:rsid w:val="00077D13"/>
    <w:rsid w:val="00080C38"/>
    <w:rsid w:val="000A05F2"/>
    <w:rsid w:val="000B0F24"/>
    <w:rsid w:val="000C02AD"/>
    <w:rsid w:val="000C05F7"/>
    <w:rsid w:val="000E5A43"/>
    <w:rsid w:val="00100935"/>
    <w:rsid w:val="00113822"/>
    <w:rsid w:val="001353D3"/>
    <w:rsid w:val="001369B6"/>
    <w:rsid w:val="00166409"/>
    <w:rsid w:val="00182FF7"/>
    <w:rsid w:val="0018315E"/>
    <w:rsid w:val="001B4ADB"/>
    <w:rsid w:val="001D1829"/>
    <w:rsid w:val="001D4EC2"/>
    <w:rsid w:val="001F371E"/>
    <w:rsid w:val="00223DF6"/>
    <w:rsid w:val="00276A05"/>
    <w:rsid w:val="002B6880"/>
    <w:rsid w:val="002D0FED"/>
    <w:rsid w:val="00307D91"/>
    <w:rsid w:val="00336E09"/>
    <w:rsid w:val="00340BA0"/>
    <w:rsid w:val="00347AA3"/>
    <w:rsid w:val="00374799"/>
    <w:rsid w:val="00376D02"/>
    <w:rsid w:val="00383CB6"/>
    <w:rsid w:val="0038545D"/>
    <w:rsid w:val="003A3654"/>
    <w:rsid w:val="003B70F5"/>
    <w:rsid w:val="003C4AA2"/>
    <w:rsid w:val="003C7E9F"/>
    <w:rsid w:val="003E0B3E"/>
    <w:rsid w:val="003E11E1"/>
    <w:rsid w:val="003F0390"/>
    <w:rsid w:val="00402951"/>
    <w:rsid w:val="004156BA"/>
    <w:rsid w:val="00420666"/>
    <w:rsid w:val="0042769E"/>
    <w:rsid w:val="00465848"/>
    <w:rsid w:val="00466CFE"/>
    <w:rsid w:val="004B62BB"/>
    <w:rsid w:val="0051406E"/>
    <w:rsid w:val="00533687"/>
    <w:rsid w:val="00571B3D"/>
    <w:rsid w:val="00585D30"/>
    <w:rsid w:val="005B2337"/>
    <w:rsid w:val="005B60D5"/>
    <w:rsid w:val="005F1489"/>
    <w:rsid w:val="005F61C6"/>
    <w:rsid w:val="006355A6"/>
    <w:rsid w:val="0064183D"/>
    <w:rsid w:val="00651996"/>
    <w:rsid w:val="006706AB"/>
    <w:rsid w:val="00685A92"/>
    <w:rsid w:val="006E7829"/>
    <w:rsid w:val="006F1BFC"/>
    <w:rsid w:val="0070485C"/>
    <w:rsid w:val="00757CF5"/>
    <w:rsid w:val="00773C4F"/>
    <w:rsid w:val="007C4E14"/>
    <w:rsid w:val="007C4FA7"/>
    <w:rsid w:val="007F5269"/>
    <w:rsid w:val="007F69F4"/>
    <w:rsid w:val="00813ACF"/>
    <w:rsid w:val="00816131"/>
    <w:rsid w:val="0082262F"/>
    <w:rsid w:val="008B54CE"/>
    <w:rsid w:val="008C174E"/>
    <w:rsid w:val="008E44F6"/>
    <w:rsid w:val="008E746E"/>
    <w:rsid w:val="008F597B"/>
    <w:rsid w:val="00914528"/>
    <w:rsid w:val="00921C99"/>
    <w:rsid w:val="00940B99"/>
    <w:rsid w:val="0094630D"/>
    <w:rsid w:val="00952410"/>
    <w:rsid w:val="00981DC6"/>
    <w:rsid w:val="00990CF7"/>
    <w:rsid w:val="009A0FD5"/>
    <w:rsid w:val="009A528F"/>
    <w:rsid w:val="009B56C6"/>
    <w:rsid w:val="009F52CB"/>
    <w:rsid w:val="00A10BA1"/>
    <w:rsid w:val="00A17B8D"/>
    <w:rsid w:val="00A51039"/>
    <w:rsid w:val="00A53BFD"/>
    <w:rsid w:val="00B13075"/>
    <w:rsid w:val="00B27E13"/>
    <w:rsid w:val="00B55FA9"/>
    <w:rsid w:val="00B60D0D"/>
    <w:rsid w:val="00B81CE7"/>
    <w:rsid w:val="00BA4F8A"/>
    <w:rsid w:val="00BB627F"/>
    <w:rsid w:val="00BF5924"/>
    <w:rsid w:val="00C04752"/>
    <w:rsid w:val="00C51EAC"/>
    <w:rsid w:val="00CB1DA5"/>
    <w:rsid w:val="00CC16B6"/>
    <w:rsid w:val="00CC576B"/>
    <w:rsid w:val="00CF7E7B"/>
    <w:rsid w:val="00D015C7"/>
    <w:rsid w:val="00D277CF"/>
    <w:rsid w:val="00D53390"/>
    <w:rsid w:val="00D6456C"/>
    <w:rsid w:val="00DA3D27"/>
    <w:rsid w:val="00DD4023"/>
    <w:rsid w:val="00E00909"/>
    <w:rsid w:val="00E06FBD"/>
    <w:rsid w:val="00E35659"/>
    <w:rsid w:val="00E63240"/>
    <w:rsid w:val="00E82EBE"/>
    <w:rsid w:val="00EA4710"/>
    <w:rsid w:val="00F0277E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099"/>
  <w15:docId w15:val="{8C88CCCB-30AC-4F84-887F-52B2E487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pacing w:val="5"/>
        <w:kern w:val="28"/>
        <w:sz w:val="32"/>
        <w:szCs w:val="5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BFC"/>
    <w:pPr>
      <w:spacing w:after="0" w:line="240" w:lineRule="auto"/>
    </w:pPr>
    <w:rPr>
      <w:rFonts w:eastAsia="Times New Roman"/>
      <w:b w:val="0"/>
      <w:spacing w:val="0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B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spacing w:val="0"/>
      <w:sz w:val="20"/>
      <w:szCs w:val="20"/>
      <w:lang w:val="en-GB" w:eastAsia="lv-LV"/>
    </w:rPr>
  </w:style>
  <w:style w:type="character" w:styleId="Hyperlink">
    <w:name w:val="Hyperlink"/>
    <w:basedOn w:val="DefaultParagraphFont"/>
    <w:uiPriority w:val="99"/>
    <w:unhideWhenUsed/>
    <w:rsid w:val="00276A05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76A0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6E"/>
    <w:rPr>
      <w:rFonts w:ascii="Tahoma" w:eastAsia="Times New Roman" w:hAnsi="Tahoma" w:cs="Tahoma"/>
      <w:b w:val="0"/>
      <w:spacing w:val="0"/>
      <w:kern w:val="0"/>
      <w:sz w:val="16"/>
      <w:szCs w:val="16"/>
    </w:rPr>
  </w:style>
  <w:style w:type="character" w:customStyle="1" w:styleId="Mention2">
    <w:name w:val="Mention2"/>
    <w:basedOn w:val="DefaultParagraphFont"/>
    <w:uiPriority w:val="99"/>
    <w:semiHidden/>
    <w:unhideWhenUsed/>
    <w:rsid w:val="00B81CE7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CC576B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Mention3">
    <w:name w:val="Mention3"/>
    <w:basedOn w:val="DefaultParagraphFont"/>
    <w:uiPriority w:val="99"/>
    <w:semiHidden/>
    <w:unhideWhenUsed/>
    <w:rsid w:val="00571B3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3BFD"/>
    <w:rPr>
      <w:color w:val="808080"/>
      <w:shd w:val="clear" w:color="auto" w:fill="E6E6E6"/>
    </w:rPr>
  </w:style>
  <w:style w:type="paragraph" w:styleId="ListParagraph">
    <w:name w:val="List Paragraph"/>
    <w:aliases w:val="Normal bullet 2,Bullet list,Syle 1"/>
    <w:basedOn w:val="Normal"/>
    <w:link w:val="ListParagraphChar"/>
    <w:uiPriority w:val="99"/>
    <w:qFormat/>
    <w:rsid w:val="008226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5339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3390"/>
    <w:rPr>
      <w:rFonts w:ascii="Calibri" w:hAnsi="Calibri" w:cstheme="minorBidi"/>
      <w:b w:val="0"/>
      <w:spacing w:val="0"/>
      <w:kern w:val="0"/>
      <w:sz w:val="22"/>
      <w:szCs w:val="21"/>
    </w:rPr>
  </w:style>
  <w:style w:type="character" w:customStyle="1" w:styleId="ListParagraphChar">
    <w:name w:val="List Paragraph Char"/>
    <w:aliases w:val="Normal bullet 2 Char,Bullet list Char,Syle 1 Char"/>
    <w:link w:val="ListParagraph"/>
    <w:uiPriority w:val="99"/>
    <w:rsid w:val="005B2337"/>
    <w:rPr>
      <w:rFonts w:eastAsia="Times New Roman"/>
      <w:b w:val="0"/>
      <w:spacing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da.stova@kanda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2538</Words>
  <Characters>1447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Kandavas novada dome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Skvarnovica</dc:creator>
  <cp:lastModifiedBy>Valda Stova</cp:lastModifiedBy>
  <cp:revision>12</cp:revision>
  <cp:lastPrinted>2018-03-05T16:20:00Z</cp:lastPrinted>
  <dcterms:created xsi:type="dcterms:W3CDTF">2018-03-01T12:25:00Z</dcterms:created>
  <dcterms:modified xsi:type="dcterms:W3CDTF">2018-03-20T11:18:00Z</dcterms:modified>
</cp:coreProperties>
</file>