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1BFC" w:rsidRDefault="006F1BFC" w:rsidP="006F1BFC">
      <w:pPr>
        <w:jc w:val="center"/>
        <w:rPr>
          <w:b/>
          <w:sz w:val="24"/>
          <w:szCs w:val="24"/>
        </w:rPr>
      </w:pPr>
      <w:r>
        <w:rPr>
          <w:b/>
          <w:noProof/>
          <w:sz w:val="24"/>
          <w:szCs w:val="24"/>
          <w:lang w:eastAsia="lv-LV"/>
        </w:rPr>
        <w:drawing>
          <wp:anchor distT="0" distB="0" distL="114300" distR="114300" simplePos="0" relativeHeight="251661312" behindDoc="1" locked="0" layoutInCell="1" allowOverlap="1">
            <wp:simplePos x="0" y="0"/>
            <wp:positionH relativeFrom="margin">
              <wp:align>center</wp:align>
            </wp:positionH>
            <wp:positionV relativeFrom="margin">
              <wp:posOffset>-186690</wp:posOffset>
            </wp:positionV>
            <wp:extent cx="533400" cy="638175"/>
            <wp:effectExtent l="19050" t="0" r="0" b="0"/>
            <wp:wrapSquare wrapText="bothSides"/>
            <wp:docPr id="2" name="Picture 2" descr="Kandavas_nov_MB-p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andavas_nov_MB-page-001"/>
                    <pic:cNvPicPr>
                      <a:picLocks noChangeAspect="1" noChangeArrowheads="1"/>
                    </pic:cNvPicPr>
                  </pic:nvPicPr>
                  <pic:blipFill>
                    <a:blip r:embed="rId4" cstate="print"/>
                    <a:srcRect/>
                    <a:stretch>
                      <a:fillRect/>
                    </a:stretch>
                  </pic:blipFill>
                  <pic:spPr bwMode="auto">
                    <a:xfrm>
                      <a:off x="0" y="0"/>
                      <a:ext cx="533400" cy="638175"/>
                    </a:xfrm>
                    <a:prstGeom prst="rect">
                      <a:avLst/>
                    </a:prstGeom>
                    <a:noFill/>
                    <a:ln w="9525">
                      <a:noFill/>
                      <a:miter lim="800000"/>
                      <a:headEnd/>
                      <a:tailEnd/>
                    </a:ln>
                  </pic:spPr>
                </pic:pic>
              </a:graphicData>
            </a:graphic>
          </wp:anchor>
        </w:drawing>
      </w:r>
    </w:p>
    <w:p w:rsidR="006F1BFC" w:rsidRDefault="006F1BFC" w:rsidP="006F1BFC">
      <w:pPr>
        <w:jc w:val="center"/>
        <w:rPr>
          <w:b/>
          <w:sz w:val="24"/>
          <w:szCs w:val="24"/>
        </w:rPr>
      </w:pPr>
    </w:p>
    <w:p w:rsidR="006F1BFC" w:rsidRPr="00412E3A" w:rsidRDefault="006F1BFC" w:rsidP="006F1BFC">
      <w:pPr>
        <w:jc w:val="center"/>
        <w:rPr>
          <w:b/>
          <w:sz w:val="24"/>
          <w:szCs w:val="24"/>
        </w:rPr>
      </w:pPr>
    </w:p>
    <w:p w:rsidR="006F1BFC" w:rsidRDefault="006F1BFC" w:rsidP="006F1BFC">
      <w:pPr>
        <w:jc w:val="center"/>
        <w:rPr>
          <w:b/>
          <w:sz w:val="24"/>
          <w:szCs w:val="24"/>
        </w:rPr>
      </w:pPr>
      <w:r w:rsidRPr="00412E3A">
        <w:rPr>
          <w:b/>
          <w:sz w:val="24"/>
          <w:szCs w:val="24"/>
        </w:rPr>
        <w:t>KANDAVAS NOVADA DOME</w:t>
      </w:r>
    </w:p>
    <w:p w:rsidR="00100935" w:rsidRPr="00412E3A" w:rsidRDefault="00B81CE7" w:rsidP="006F1BFC">
      <w:pPr>
        <w:jc w:val="center"/>
        <w:rPr>
          <w:b/>
          <w:sz w:val="24"/>
          <w:szCs w:val="24"/>
        </w:rPr>
      </w:pPr>
      <w:r>
        <w:rPr>
          <w:b/>
          <w:sz w:val="24"/>
          <w:szCs w:val="24"/>
        </w:rPr>
        <w:t>KANDAVAS NOVADA IEPIRKUMA</w:t>
      </w:r>
      <w:r w:rsidR="00100935">
        <w:rPr>
          <w:b/>
          <w:sz w:val="24"/>
          <w:szCs w:val="24"/>
        </w:rPr>
        <w:t xml:space="preserve"> KOMISIJA</w:t>
      </w:r>
    </w:p>
    <w:p w:rsidR="006F1BFC" w:rsidRPr="00412E3A" w:rsidRDefault="006F1BFC" w:rsidP="006F1BFC">
      <w:pPr>
        <w:jc w:val="center"/>
        <w:rPr>
          <w:sz w:val="24"/>
          <w:szCs w:val="24"/>
        </w:rPr>
      </w:pPr>
      <w:r w:rsidRPr="00412E3A">
        <w:rPr>
          <w:sz w:val="24"/>
          <w:szCs w:val="24"/>
        </w:rPr>
        <w:t xml:space="preserve">Dārza iela 6, Kandava, Kandavas novads, LV - 3120 </w:t>
      </w:r>
      <w:proofErr w:type="spellStart"/>
      <w:r w:rsidRPr="00412E3A">
        <w:rPr>
          <w:sz w:val="24"/>
          <w:szCs w:val="24"/>
        </w:rPr>
        <w:t>Reģ</w:t>
      </w:r>
      <w:proofErr w:type="spellEnd"/>
      <w:r w:rsidRPr="00412E3A">
        <w:rPr>
          <w:sz w:val="24"/>
          <w:szCs w:val="24"/>
        </w:rPr>
        <w:t xml:space="preserve">. Nr.90000050886, </w:t>
      </w:r>
    </w:p>
    <w:p w:rsidR="006F1BFC" w:rsidRPr="00412E3A" w:rsidRDefault="001D1829" w:rsidP="006F1BFC">
      <w:pPr>
        <w:jc w:val="center"/>
        <w:rPr>
          <w:sz w:val="24"/>
          <w:szCs w:val="24"/>
        </w:rPr>
      </w:pPr>
      <w:r>
        <w:rPr>
          <w:noProof/>
          <w:sz w:val="24"/>
          <w:szCs w:val="24"/>
          <w:lang w:eastAsia="lv-LV"/>
        </w:rPr>
        <mc:AlternateContent>
          <mc:Choice Requires="wps">
            <w:drawing>
              <wp:anchor distT="4294967295" distB="4294967295" distL="114300" distR="114300" simplePos="0" relativeHeight="251660288" behindDoc="0" locked="0" layoutInCell="1" allowOverlap="1">
                <wp:simplePos x="0" y="0"/>
                <wp:positionH relativeFrom="column">
                  <wp:posOffset>-22860</wp:posOffset>
                </wp:positionH>
                <wp:positionV relativeFrom="paragraph">
                  <wp:posOffset>168274</wp:posOffset>
                </wp:positionV>
                <wp:extent cx="5695950" cy="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95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4CECD82" id="_x0000_t32" coordsize="21600,21600" o:spt="32" o:oned="t" path="m,l21600,21600e" filled="f">
                <v:path arrowok="t" fillok="f" o:connecttype="none"/>
                <o:lock v:ext="edit" shapetype="t"/>
              </v:shapetype>
              <v:shape id="AutoShape 2" o:spid="_x0000_s1026" type="#_x0000_t32" style="position:absolute;margin-left:-1.8pt;margin-top:13.25pt;width:448.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"/>
            </w:pict>
          </mc:Fallback>
        </mc:AlternateContent>
      </w:r>
      <w:r w:rsidR="006F1BFC" w:rsidRPr="00412E3A">
        <w:rPr>
          <w:sz w:val="24"/>
          <w:szCs w:val="24"/>
        </w:rPr>
        <w:t>Tālrunis 631 82028, fakss 631 82027, e-pasts: dome@kandava.lv</w:t>
      </w:r>
    </w:p>
    <w:p w:rsidR="003C4AA2" w:rsidRDefault="006F1BFC" w:rsidP="006F1BFC">
      <w:pPr>
        <w:pStyle w:val="NoSpacing"/>
        <w:jc w:val="center"/>
        <w:rPr>
          <w:sz w:val="24"/>
          <w:szCs w:val="24"/>
          <w:lang w:val="lv-LV"/>
        </w:rPr>
      </w:pPr>
      <w:r w:rsidRPr="00412E3A">
        <w:rPr>
          <w:sz w:val="24"/>
          <w:szCs w:val="24"/>
          <w:lang w:val="lv-LV"/>
        </w:rPr>
        <w:t>Kandavā</w:t>
      </w:r>
    </w:p>
    <w:p w:rsidR="00B81CE7" w:rsidRDefault="00B81CE7" w:rsidP="00B81CE7">
      <w:pPr>
        <w:pStyle w:val="NoSpacing"/>
        <w:tabs>
          <w:tab w:val="left" w:pos="720"/>
          <w:tab w:val="left" w:pos="1440"/>
          <w:tab w:val="left" w:pos="2160"/>
          <w:tab w:val="left" w:pos="2880"/>
          <w:tab w:val="left" w:pos="3600"/>
          <w:tab w:val="left" w:pos="4320"/>
          <w:tab w:val="left" w:pos="5040"/>
          <w:tab w:val="left" w:pos="7305"/>
        </w:tabs>
        <w:jc w:val="right"/>
        <w:rPr>
          <w:sz w:val="24"/>
          <w:szCs w:val="24"/>
          <w:lang w:val="lv-LV"/>
        </w:rPr>
      </w:pPr>
    </w:p>
    <w:p w:rsidR="00B81CE7" w:rsidRPr="00B81CE7" w:rsidRDefault="001D1829" w:rsidP="00FB1522">
      <w:pPr>
        <w:pStyle w:val="NoSpacing"/>
        <w:tabs>
          <w:tab w:val="left" w:pos="720"/>
          <w:tab w:val="left" w:pos="1440"/>
          <w:tab w:val="left" w:pos="2160"/>
          <w:tab w:val="left" w:pos="2880"/>
          <w:tab w:val="left" w:pos="3600"/>
          <w:tab w:val="left" w:pos="4320"/>
          <w:tab w:val="left" w:pos="5040"/>
          <w:tab w:val="left" w:pos="7305"/>
        </w:tabs>
        <w:jc w:val="right"/>
        <w:rPr>
          <w:sz w:val="24"/>
          <w:szCs w:val="24"/>
          <w:lang w:val="lv-LV"/>
        </w:rPr>
      </w:pPr>
      <w:r>
        <w:rPr>
          <w:sz w:val="24"/>
          <w:szCs w:val="24"/>
          <w:lang w:val="lv-LV"/>
        </w:rPr>
        <w:t>22</w:t>
      </w:r>
      <w:r w:rsidR="00FB1522">
        <w:rPr>
          <w:sz w:val="24"/>
          <w:szCs w:val="24"/>
          <w:lang w:val="lv-LV"/>
        </w:rPr>
        <w:t xml:space="preserve">.05.2017.  </w:t>
      </w:r>
      <w:r w:rsidR="00B81CE7">
        <w:rPr>
          <w:sz w:val="24"/>
          <w:szCs w:val="24"/>
          <w:lang w:val="lv-LV"/>
        </w:rPr>
        <w:tab/>
      </w:r>
      <w:r w:rsidR="00B81CE7">
        <w:rPr>
          <w:sz w:val="24"/>
          <w:szCs w:val="24"/>
          <w:lang w:val="lv-LV"/>
        </w:rPr>
        <w:tab/>
        <w:t xml:space="preserve">                                      </w:t>
      </w:r>
      <w:r w:rsidR="00A81D88">
        <w:rPr>
          <w:sz w:val="24"/>
          <w:szCs w:val="24"/>
          <w:lang w:val="lv-LV"/>
        </w:rPr>
        <w:t xml:space="preserve">                     </w:t>
      </w:r>
      <w:r w:rsidR="00B81CE7">
        <w:rPr>
          <w:sz w:val="24"/>
          <w:szCs w:val="24"/>
          <w:lang w:val="lv-LV"/>
        </w:rPr>
        <w:t xml:space="preserve"> </w:t>
      </w:r>
      <w:r w:rsidR="00A81D88">
        <w:rPr>
          <w:b/>
          <w:i/>
          <w:sz w:val="24"/>
          <w:szCs w:val="24"/>
          <w:lang w:val="lv-LV"/>
        </w:rPr>
        <w:t>Ieinteresētam pretendentam</w:t>
      </w:r>
      <w:r w:rsidR="00B81CE7">
        <w:rPr>
          <w:sz w:val="24"/>
          <w:szCs w:val="24"/>
          <w:lang w:val="lv-LV"/>
        </w:rPr>
        <w:t xml:space="preserve"> </w:t>
      </w:r>
    </w:p>
    <w:p w:rsidR="00276A05" w:rsidRDefault="00276A05" w:rsidP="00276A05">
      <w:pPr>
        <w:pStyle w:val="NoSpacing"/>
        <w:ind w:left="2880" w:firstLine="720"/>
        <w:jc w:val="right"/>
        <w:rPr>
          <w:sz w:val="24"/>
          <w:szCs w:val="24"/>
          <w:lang w:val="lv-LV"/>
        </w:rPr>
      </w:pPr>
    </w:p>
    <w:p w:rsidR="00276A05" w:rsidRPr="00276A05" w:rsidRDefault="00276A05" w:rsidP="00276A05">
      <w:pPr>
        <w:keepNext/>
        <w:outlineLvl w:val="2"/>
        <w:rPr>
          <w:b/>
          <w:i/>
          <w:sz w:val="24"/>
          <w:szCs w:val="24"/>
        </w:rPr>
      </w:pPr>
      <w:r w:rsidRPr="00276A05">
        <w:rPr>
          <w:b/>
          <w:i/>
          <w:sz w:val="24"/>
          <w:szCs w:val="24"/>
        </w:rPr>
        <w:t xml:space="preserve">Par atbildi uz jautājumu </w:t>
      </w:r>
    </w:p>
    <w:p w:rsidR="00276A05" w:rsidRPr="00276A05" w:rsidRDefault="00276A05" w:rsidP="00276A05">
      <w:pPr>
        <w:keepNext/>
        <w:outlineLvl w:val="2"/>
        <w:rPr>
          <w:b/>
          <w:i/>
          <w:caps/>
          <w:color w:val="000000"/>
          <w:sz w:val="24"/>
          <w:szCs w:val="24"/>
        </w:rPr>
      </w:pPr>
      <w:r w:rsidRPr="00276A05">
        <w:rPr>
          <w:b/>
          <w:i/>
          <w:sz w:val="24"/>
          <w:szCs w:val="24"/>
        </w:rPr>
        <w:t xml:space="preserve">Iepirkumam ar </w:t>
      </w:r>
      <w:r w:rsidRPr="00276A05">
        <w:rPr>
          <w:b/>
          <w:i/>
          <w:caps/>
          <w:color w:val="000000"/>
          <w:sz w:val="24"/>
          <w:szCs w:val="24"/>
        </w:rPr>
        <w:t>ID N</w:t>
      </w:r>
      <w:r w:rsidRPr="00276A05">
        <w:rPr>
          <w:b/>
          <w:i/>
          <w:color w:val="000000"/>
          <w:sz w:val="24"/>
          <w:szCs w:val="24"/>
        </w:rPr>
        <w:t>r</w:t>
      </w:r>
      <w:r w:rsidR="00B81CE7">
        <w:rPr>
          <w:b/>
          <w:i/>
          <w:caps/>
          <w:color w:val="000000"/>
          <w:sz w:val="24"/>
          <w:szCs w:val="24"/>
        </w:rPr>
        <w:t>. KND 2017/11</w:t>
      </w:r>
      <w:bookmarkStart w:id="0" w:name="_GoBack"/>
      <w:bookmarkEnd w:id="0"/>
    </w:p>
    <w:p w:rsidR="00276A05" w:rsidRDefault="00276A05" w:rsidP="00276A05">
      <w:pPr>
        <w:pStyle w:val="NoSpacing"/>
        <w:ind w:left="2880" w:firstLine="720"/>
        <w:rPr>
          <w:sz w:val="24"/>
          <w:szCs w:val="24"/>
          <w:lang w:val="lv-LV"/>
        </w:rPr>
      </w:pPr>
    </w:p>
    <w:p w:rsidR="00276A05" w:rsidRDefault="00276A05" w:rsidP="00276A05">
      <w:pPr>
        <w:ind w:firstLine="720"/>
        <w:jc w:val="both"/>
        <w:rPr>
          <w:sz w:val="24"/>
          <w:szCs w:val="24"/>
        </w:rPr>
      </w:pPr>
      <w:r w:rsidRPr="0001476C">
        <w:rPr>
          <w:color w:val="000000"/>
          <w:sz w:val="24"/>
          <w:szCs w:val="24"/>
        </w:rPr>
        <w:t>Kandavas novada dome ir saņēmusi jautājumu</w:t>
      </w:r>
      <w:r w:rsidRPr="00044AC4">
        <w:rPr>
          <w:color w:val="000000"/>
          <w:sz w:val="24"/>
          <w:szCs w:val="24"/>
        </w:rPr>
        <w:t xml:space="preserve"> par iepirkuma </w:t>
      </w:r>
      <w:r w:rsidR="00B81CE7">
        <w:rPr>
          <w:iCs/>
          <w:sz w:val="24"/>
          <w:szCs w:val="24"/>
        </w:rPr>
        <w:t>„Kandavas novada Izglī</w:t>
      </w:r>
      <w:r w:rsidR="00B13075">
        <w:rPr>
          <w:iCs/>
          <w:sz w:val="24"/>
          <w:szCs w:val="24"/>
        </w:rPr>
        <w:t>tības pārvaldes pakļautībā esošo izglītības iestāžu</w:t>
      </w:r>
      <w:r w:rsidR="001D4EC2">
        <w:rPr>
          <w:iCs/>
          <w:sz w:val="24"/>
          <w:szCs w:val="24"/>
        </w:rPr>
        <w:t xml:space="preserve"> telpu vienkāršotā atjaunošana”</w:t>
      </w:r>
      <w:r w:rsidR="00B13075">
        <w:rPr>
          <w:iCs/>
          <w:sz w:val="24"/>
          <w:szCs w:val="24"/>
        </w:rPr>
        <w:t>,</w:t>
      </w:r>
      <w:r w:rsidR="003F0390">
        <w:rPr>
          <w:iCs/>
          <w:sz w:val="24"/>
          <w:szCs w:val="24"/>
        </w:rPr>
        <w:t xml:space="preserve"> </w:t>
      </w:r>
      <w:r w:rsidR="00B13075">
        <w:rPr>
          <w:iCs/>
          <w:sz w:val="24"/>
          <w:szCs w:val="24"/>
        </w:rPr>
        <w:t>ID Nr. KND 2017/11</w:t>
      </w:r>
      <w:r>
        <w:rPr>
          <w:iCs/>
          <w:sz w:val="24"/>
          <w:szCs w:val="24"/>
        </w:rPr>
        <w:t xml:space="preserve"> </w:t>
      </w:r>
      <w:r>
        <w:rPr>
          <w:sz w:val="24"/>
          <w:szCs w:val="24"/>
        </w:rPr>
        <w:t>(turpmāk - Iepirkums), dokumentācijā ietvertajām prasībām un sniedz šād</w:t>
      </w:r>
      <w:r w:rsidR="00CC576B">
        <w:rPr>
          <w:sz w:val="24"/>
          <w:szCs w:val="24"/>
        </w:rPr>
        <w:t>as</w:t>
      </w:r>
      <w:r>
        <w:rPr>
          <w:sz w:val="24"/>
          <w:szCs w:val="24"/>
        </w:rPr>
        <w:t xml:space="preserve"> atbild</w:t>
      </w:r>
      <w:r w:rsidR="00CC576B">
        <w:rPr>
          <w:sz w:val="24"/>
          <w:szCs w:val="24"/>
        </w:rPr>
        <w:t>es</w:t>
      </w:r>
      <w:r>
        <w:rPr>
          <w:sz w:val="24"/>
          <w:szCs w:val="24"/>
        </w:rPr>
        <w:t>:</w:t>
      </w:r>
    </w:p>
    <w:p w:rsidR="00276A05" w:rsidRPr="003F0390" w:rsidRDefault="003F0390" w:rsidP="00276A05">
      <w:pPr>
        <w:ind w:firstLine="720"/>
        <w:jc w:val="both"/>
        <w:rPr>
          <w:b/>
          <w:color w:val="000000"/>
          <w:sz w:val="24"/>
          <w:szCs w:val="24"/>
          <w:u w:val="single"/>
        </w:rPr>
      </w:pPr>
      <w:r w:rsidRPr="003F0390">
        <w:rPr>
          <w:b/>
          <w:color w:val="000000"/>
          <w:sz w:val="24"/>
          <w:szCs w:val="24"/>
          <w:u w:val="single"/>
        </w:rPr>
        <w:t>Jautājums Nr.1</w:t>
      </w:r>
    </w:p>
    <w:p w:rsidR="00B13075" w:rsidRPr="00E35659" w:rsidRDefault="00E35659" w:rsidP="00E35659">
      <w:r>
        <w:rPr>
          <w:sz w:val="24"/>
          <w:szCs w:val="24"/>
        </w:rPr>
        <w:tab/>
      </w:r>
      <w:r w:rsidR="00B13075" w:rsidRPr="00B13075">
        <w:rPr>
          <w:b/>
          <w:sz w:val="24"/>
          <w:szCs w:val="24"/>
        </w:rPr>
        <w:t>8.pielikums</w:t>
      </w:r>
      <w:r w:rsidR="00B13075">
        <w:rPr>
          <w:b/>
          <w:sz w:val="24"/>
          <w:szCs w:val="24"/>
        </w:rPr>
        <w:t>.</w:t>
      </w:r>
      <w:r w:rsidR="00B13075">
        <w:rPr>
          <w:sz w:val="24"/>
          <w:szCs w:val="24"/>
        </w:rPr>
        <w:t xml:space="preserve"> </w:t>
      </w:r>
      <w:r w:rsidR="00B13075">
        <w:rPr>
          <w:b/>
          <w:sz w:val="24"/>
          <w:szCs w:val="24"/>
        </w:rPr>
        <w:t>TEHNISKĀ SPECIFIKĀCIJA</w:t>
      </w:r>
      <w:r w:rsidR="00B13075">
        <w:rPr>
          <w:sz w:val="24"/>
          <w:szCs w:val="24"/>
        </w:rPr>
        <w:t>.</w:t>
      </w:r>
    </w:p>
    <w:p w:rsidR="00276A05" w:rsidRDefault="00B13075" w:rsidP="00B13075">
      <w:pPr>
        <w:ind w:firstLine="720"/>
        <w:jc w:val="both"/>
        <w:rPr>
          <w:sz w:val="24"/>
          <w:szCs w:val="24"/>
        </w:rPr>
      </w:pPr>
      <w:r>
        <w:rPr>
          <w:sz w:val="24"/>
          <w:szCs w:val="24"/>
        </w:rPr>
        <w:t>4.5. punkts: “4.5. Izpildītājs uzņemas pilnu</w:t>
      </w:r>
      <w:r w:rsidR="00C22448">
        <w:rPr>
          <w:sz w:val="24"/>
          <w:szCs w:val="24"/>
        </w:rPr>
        <w:t> atbildīb</w:t>
      </w:r>
      <w:r w:rsidR="007F69F4">
        <w:rPr>
          <w:sz w:val="24"/>
          <w:szCs w:val="24"/>
        </w:rPr>
        <w:t>u par būvlaukumu un tajā izvietoto materiālo vērtību apsardzi būvdarbu laikā</w:t>
      </w:r>
      <w:r w:rsidR="00E35659">
        <w:rPr>
          <w:sz w:val="24"/>
          <w:szCs w:val="24"/>
        </w:rPr>
        <w:t>.”</w:t>
      </w:r>
    </w:p>
    <w:p w:rsidR="00E35659" w:rsidRDefault="00E35659" w:rsidP="00B13075">
      <w:pPr>
        <w:ind w:firstLine="720"/>
        <w:jc w:val="both"/>
        <w:rPr>
          <w:i/>
          <w:sz w:val="24"/>
          <w:szCs w:val="24"/>
        </w:rPr>
      </w:pPr>
      <w:r>
        <w:rPr>
          <w:i/>
          <w:sz w:val="24"/>
          <w:szCs w:val="24"/>
        </w:rPr>
        <w:t>Jautājums: ņemot vērā faktu , ka darbi notiek skolas noteiktās iekštelpās, konkrēti mūsu gadījumā meiteņu un zēnu tualetes telpās, bet paralēli tas notiks arī citās šīs pašas ēkas telpās (ko iespējams veiks cits uzņēmējs), vai pilna atbildība par “būvlaukumu”</w:t>
      </w:r>
      <w:r w:rsidR="0018315E">
        <w:rPr>
          <w:i/>
          <w:sz w:val="24"/>
          <w:szCs w:val="24"/>
        </w:rPr>
        <w:t xml:space="preserve"> </w:t>
      </w:r>
      <w:r>
        <w:rPr>
          <w:i/>
          <w:sz w:val="24"/>
          <w:szCs w:val="24"/>
        </w:rPr>
        <w:t>uzņēmējam</w:t>
      </w:r>
      <w:r w:rsidR="0018315E">
        <w:rPr>
          <w:i/>
          <w:sz w:val="24"/>
          <w:szCs w:val="24"/>
        </w:rPr>
        <w:t>, šinī gadījumā, ir korekta prasība un jēdziens?</w:t>
      </w:r>
    </w:p>
    <w:p w:rsidR="0018315E" w:rsidRDefault="0018315E" w:rsidP="00B13075">
      <w:pPr>
        <w:ind w:firstLine="720"/>
        <w:jc w:val="both"/>
        <w:rPr>
          <w:i/>
          <w:sz w:val="24"/>
          <w:szCs w:val="24"/>
        </w:rPr>
      </w:pPr>
    </w:p>
    <w:p w:rsidR="0018315E" w:rsidRDefault="0018315E" w:rsidP="00B13075">
      <w:pPr>
        <w:ind w:firstLine="720"/>
        <w:jc w:val="both"/>
        <w:rPr>
          <w:b/>
          <w:sz w:val="24"/>
          <w:szCs w:val="24"/>
        </w:rPr>
      </w:pPr>
      <w:r>
        <w:rPr>
          <w:b/>
          <w:sz w:val="24"/>
          <w:szCs w:val="24"/>
        </w:rPr>
        <w:t>Atbilde:</w:t>
      </w:r>
    </w:p>
    <w:p w:rsidR="002D0FED" w:rsidRPr="006706AB" w:rsidRDefault="002D0FED" w:rsidP="00B13075">
      <w:pPr>
        <w:ind w:firstLine="720"/>
        <w:jc w:val="both"/>
        <w:rPr>
          <w:sz w:val="24"/>
          <w:szCs w:val="24"/>
        </w:rPr>
      </w:pPr>
      <w:r>
        <w:rPr>
          <w:sz w:val="24"/>
          <w:szCs w:val="24"/>
        </w:rPr>
        <w:t>Atbilstoši Ministru kabineta</w:t>
      </w:r>
      <w:r w:rsidR="00813ACF">
        <w:rPr>
          <w:sz w:val="24"/>
          <w:szCs w:val="24"/>
        </w:rPr>
        <w:t xml:space="preserve"> 2014. gada 19. augusta</w:t>
      </w:r>
      <w:r>
        <w:rPr>
          <w:sz w:val="24"/>
          <w:szCs w:val="24"/>
        </w:rPr>
        <w:t xml:space="preserve"> noteikumiem </w:t>
      </w:r>
      <w:r w:rsidR="006706AB">
        <w:rPr>
          <w:sz w:val="24"/>
          <w:szCs w:val="24"/>
        </w:rPr>
        <w:t xml:space="preserve">Nr.500 “Vispārīgie būvnoteikumi” 2.9. </w:t>
      </w:r>
      <w:r>
        <w:rPr>
          <w:sz w:val="24"/>
          <w:szCs w:val="24"/>
        </w:rPr>
        <w:t>apakšpunktam</w:t>
      </w:r>
      <w:r w:rsidR="006706AB">
        <w:rPr>
          <w:sz w:val="24"/>
          <w:szCs w:val="24"/>
        </w:rPr>
        <w:t>, b</w:t>
      </w:r>
      <w:r>
        <w:rPr>
          <w:sz w:val="24"/>
          <w:szCs w:val="24"/>
        </w:rPr>
        <w:t xml:space="preserve">ūvlaukums ir </w:t>
      </w:r>
      <w:r w:rsidR="006706AB">
        <w:rPr>
          <w:sz w:val="24"/>
          <w:szCs w:val="24"/>
        </w:rPr>
        <w:t xml:space="preserve">atbilstoši būvniecības dokumentācijai dabā norobežota vai nosacīta būvdarbu veikšanai nepieciešamā teritorija, kurā notiks vai notiek būvdarbi, ar tajā esošo nepieciešamo aprīkojumu (pagaidu būves, </w:t>
      </w:r>
      <w:r>
        <w:rPr>
          <w:sz w:val="24"/>
          <w:szCs w:val="24"/>
        </w:rPr>
        <w:t>iekārtas utt.). Saskaņā ar šo pašu noteikumu</w:t>
      </w:r>
      <w:r w:rsidR="001D4EC2">
        <w:rPr>
          <w:sz w:val="24"/>
          <w:szCs w:val="24"/>
        </w:rPr>
        <w:t xml:space="preserve"> </w:t>
      </w:r>
      <w:r>
        <w:rPr>
          <w:sz w:val="24"/>
          <w:szCs w:val="24"/>
        </w:rPr>
        <w:t>100.12. apakšpunktu būvuzņēmēja pienākumos ietilpst nodrošināt</w:t>
      </w:r>
      <w:r w:rsidRPr="002D0FED">
        <w:rPr>
          <w:sz w:val="24"/>
          <w:szCs w:val="24"/>
        </w:rPr>
        <w:t>, lai būvlaukumā netiktu ielaistas un neuzturētos nepiederošas personas</w:t>
      </w:r>
      <w:r>
        <w:rPr>
          <w:sz w:val="24"/>
          <w:szCs w:val="24"/>
        </w:rPr>
        <w:t>.</w:t>
      </w:r>
    </w:p>
    <w:p w:rsidR="00E35659" w:rsidRPr="00F0277E" w:rsidRDefault="00E35659" w:rsidP="00B13075">
      <w:pPr>
        <w:ind w:firstLine="720"/>
        <w:jc w:val="both"/>
        <w:rPr>
          <w:sz w:val="24"/>
          <w:szCs w:val="24"/>
        </w:rPr>
      </w:pPr>
    </w:p>
    <w:p w:rsidR="00276A05" w:rsidRPr="003F0390" w:rsidRDefault="003F0390" w:rsidP="00F0277E">
      <w:pPr>
        <w:jc w:val="both"/>
        <w:rPr>
          <w:b/>
          <w:sz w:val="24"/>
          <w:szCs w:val="24"/>
          <w:u w:val="single"/>
        </w:rPr>
      </w:pPr>
      <w:r>
        <w:rPr>
          <w:sz w:val="24"/>
          <w:szCs w:val="24"/>
        </w:rPr>
        <w:tab/>
      </w:r>
      <w:r>
        <w:rPr>
          <w:b/>
          <w:sz w:val="24"/>
          <w:szCs w:val="24"/>
          <w:u w:val="single"/>
        </w:rPr>
        <w:t>Jautājums Nr.2</w:t>
      </w:r>
    </w:p>
    <w:p w:rsidR="00F0277E" w:rsidRDefault="00276A05" w:rsidP="00F0277E">
      <w:pPr>
        <w:pStyle w:val="NoSpacing"/>
        <w:jc w:val="both"/>
        <w:rPr>
          <w:b/>
          <w:sz w:val="24"/>
          <w:szCs w:val="24"/>
          <w:lang w:val="lv-LV"/>
        </w:rPr>
      </w:pPr>
      <w:r w:rsidRPr="00F0277E">
        <w:rPr>
          <w:sz w:val="24"/>
          <w:szCs w:val="24"/>
          <w:lang w:val="lv-LV"/>
        </w:rPr>
        <w:tab/>
      </w:r>
      <w:r w:rsidR="003A3654">
        <w:rPr>
          <w:b/>
          <w:sz w:val="24"/>
          <w:szCs w:val="24"/>
          <w:lang w:val="lv-LV"/>
        </w:rPr>
        <w:t>8.pielikums. TEHNISKĀ SPECIFIKĀCIJA.</w:t>
      </w:r>
    </w:p>
    <w:p w:rsidR="003A3654" w:rsidRDefault="003A3654" w:rsidP="00F0277E">
      <w:pPr>
        <w:pStyle w:val="NoSpacing"/>
        <w:jc w:val="both"/>
        <w:rPr>
          <w:b/>
          <w:sz w:val="24"/>
          <w:szCs w:val="24"/>
          <w:lang w:val="lv-LV"/>
        </w:rPr>
      </w:pPr>
      <w:r>
        <w:rPr>
          <w:b/>
          <w:sz w:val="24"/>
          <w:szCs w:val="24"/>
          <w:lang w:val="lv-LV"/>
        </w:rPr>
        <w:tab/>
      </w:r>
      <w:r>
        <w:rPr>
          <w:sz w:val="24"/>
          <w:szCs w:val="24"/>
          <w:lang w:val="lv-LV"/>
        </w:rPr>
        <w:t xml:space="preserve">2.4. punkts “Veikto Būvdarbu garantijas laiks ir </w:t>
      </w:r>
      <w:r w:rsidR="000622E7">
        <w:rPr>
          <w:b/>
          <w:sz w:val="24"/>
          <w:szCs w:val="24"/>
          <w:lang w:val="lv-LV"/>
        </w:rPr>
        <w:t xml:space="preserve">60 (sešdesmit) </w:t>
      </w:r>
      <w:r w:rsidR="000622E7" w:rsidRPr="000622E7">
        <w:rPr>
          <w:b/>
          <w:sz w:val="24"/>
          <w:szCs w:val="24"/>
          <w:lang w:val="lv-LV"/>
        </w:rPr>
        <w:t>kalendārie mēneši</w:t>
      </w:r>
      <w:r w:rsidR="000622E7">
        <w:rPr>
          <w:b/>
          <w:sz w:val="24"/>
          <w:szCs w:val="24"/>
          <w:lang w:val="lv-LV"/>
        </w:rPr>
        <w:t>.”</w:t>
      </w:r>
    </w:p>
    <w:p w:rsidR="000622E7" w:rsidRDefault="000622E7" w:rsidP="00F0277E">
      <w:pPr>
        <w:pStyle w:val="NoSpacing"/>
        <w:jc w:val="both"/>
        <w:rPr>
          <w:b/>
          <w:sz w:val="24"/>
          <w:szCs w:val="24"/>
          <w:lang w:val="lv-LV"/>
        </w:rPr>
      </w:pPr>
      <w:r>
        <w:rPr>
          <w:b/>
          <w:sz w:val="24"/>
          <w:szCs w:val="24"/>
          <w:lang w:val="lv-LV"/>
        </w:rPr>
        <w:t>10.pielikums Līguma projekts BŪVDARBU VEIKŠANAI</w:t>
      </w:r>
    </w:p>
    <w:p w:rsidR="000622E7" w:rsidRDefault="000622E7" w:rsidP="00F0277E">
      <w:pPr>
        <w:pStyle w:val="NoSpacing"/>
        <w:jc w:val="both"/>
        <w:rPr>
          <w:sz w:val="24"/>
          <w:szCs w:val="24"/>
          <w:lang w:val="lv-LV"/>
        </w:rPr>
      </w:pPr>
      <w:r>
        <w:rPr>
          <w:sz w:val="24"/>
          <w:szCs w:val="24"/>
          <w:lang w:val="lv-LV"/>
        </w:rPr>
        <w:t xml:space="preserve">8.1. punkts “8.1. Garantijas laiks veiktajiem Darbiem ir </w:t>
      </w:r>
      <w:r>
        <w:rPr>
          <w:b/>
          <w:sz w:val="24"/>
          <w:szCs w:val="24"/>
          <w:lang w:val="lv-LV"/>
        </w:rPr>
        <w:t xml:space="preserve">60 (sešdesmit) mēneši </w:t>
      </w:r>
      <w:r>
        <w:rPr>
          <w:sz w:val="24"/>
          <w:szCs w:val="24"/>
          <w:lang w:val="lv-LV"/>
        </w:rPr>
        <w:t>pēc Darbu pieņemšanas – nodošanas akta, parakstīšanas.”</w:t>
      </w:r>
    </w:p>
    <w:p w:rsidR="001D1829" w:rsidRDefault="000622E7" w:rsidP="00F0277E">
      <w:pPr>
        <w:pStyle w:val="NoSpacing"/>
        <w:jc w:val="both"/>
        <w:rPr>
          <w:i/>
          <w:sz w:val="24"/>
          <w:szCs w:val="24"/>
          <w:lang w:val="lv-LV"/>
        </w:rPr>
      </w:pPr>
      <w:r>
        <w:rPr>
          <w:i/>
          <w:sz w:val="24"/>
          <w:szCs w:val="24"/>
          <w:lang w:val="lv-LV"/>
        </w:rPr>
        <w:t xml:space="preserve">Jautājums: Gan vienā, gan otrā dokumentā, attiecīgi, jēdzienos “Būvdarbi” un “Darbi” ir iekļauts garantijas termiņš ne tikai darbiem, bet arī materiāliem. Kā </w:t>
      </w:r>
      <w:r w:rsidR="00A17B8D">
        <w:rPr>
          <w:i/>
          <w:sz w:val="24"/>
          <w:szCs w:val="24"/>
          <w:lang w:val="lv-LV"/>
        </w:rPr>
        <w:t>zināms, lielākā daļa materiālu ražotāji garantiju saviem izstrādājumiem dod 24 (divdesmit četri) mēneši, un uzņēmējs šos garantijas termiņus ietekmēt nevar, lūdzam</w:t>
      </w:r>
      <w:r w:rsidR="00E00909">
        <w:rPr>
          <w:i/>
          <w:sz w:val="24"/>
          <w:szCs w:val="24"/>
          <w:lang w:val="lv-LV"/>
        </w:rPr>
        <w:t xml:space="preserve"> izskatīt iespēju veikt attiecīgas korekcijas iepirkuma dokumentācijā šī jautājuma veiksmīgai risināšanai.</w:t>
      </w:r>
    </w:p>
    <w:p w:rsidR="001D1829" w:rsidRDefault="001D1829">
      <w:pPr>
        <w:spacing w:after="200" w:line="276" w:lineRule="auto"/>
        <w:rPr>
          <w:i/>
          <w:kern w:val="28"/>
          <w:sz w:val="24"/>
          <w:szCs w:val="24"/>
          <w:lang w:eastAsia="lv-LV"/>
        </w:rPr>
      </w:pPr>
      <w:r>
        <w:rPr>
          <w:i/>
          <w:sz w:val="24"/>
          <w:szCs w:val="24"/>
        </w:rPr>
        <w:br w:type="page"/>
      </w:r>
    </w:p>
    <w:p w:rsidR="000622E7" w:rsidRDefault="000622E7" w:rsidP="00F0277E">
      <w:pPr>
        <w:pStyle w:val="NoSpacing"/>
        <w:jc w:val="both"/>
        <w:rPr>
          <w:i/>
          <w:sz w:val="24"/>
          <w:szCs w:val="24"/>
          <w:lang w:val="lv-LV"/>
        </w:rPr>
      </w:pPr>
    </w:p>
    <w:p w:rsidR="00E00909" w:rsidRDefault="00E00909" w:rsidP="00CC576B">
      <w:pPr>
        <w:pStyle w:val="NoSpacing"/>
        <w:jc w:val="both"/>
        <w:rPr>
          <w:b/>
          <w:sz w:val="24"/>
          <w:szCs w:val="24"/>
        </w:rPr>
      </w:pPr>
      <w:r>
        <w:rPr>
          <w:i/>
          <w:sz w:val="24"/>
          <w:szCs w:val="24"/>
          <w:lang w:val="lv-LV"/>
        </w:rPr>
        <w:tab/>
      </w:r>
      <w:proofErr w:type="spellStart"/>
      <w:r>
        <w:rPr>
          <w:b/>
          <w:sz w:val="24"/>
          <w:szCs w:val="24"/>
        </w:rPr>
        <w:t>Atbilde</w:t>
      </w:r>
      <w:proofErr w:type="spellEnd"/>
      <w:r>
        <w:rPr>
          <w:b/>
          <w:sz w:val="24"/>
          <w:szCs w:val="24"/>
        </w:rPr>
        <w:t>:</w:t>
      </w:r>
    </w:p>
    <w:p w:rsidR="00CC576B" w:rsidRPr="0094630D" w:rsidRDefault="00CC576B" w:rsidP="006355A6">
      <w:pPr>
        <w:jc w:val="both"/>
        <w:rPr>
          <w:sz w:val="24"/>
          <w:szCs w:val="24"/>
        </w:rPr>
      </w:pPr>
    </w:p>
    <w:p w:rsidR="008B54CE" w:rsidRDefault="00813ACF" w:rsidP="009A0FD5">
      <w:pPr>
        <w:ind w:firstLine="720"/>
        <w:jc w:val="both"/>
        <w:rPr>
          <w:sz w:val="24"/>
          <w:szCs w:val="24"/>
        </w:rPr>
      </w:pPr>
      <w:r w:rsidRPr="0094630D">
        <w:rPr>
          <w:sz w:val="24"/>
          <w:szCs w:val="24"/>
        </w:rPr>
        <w:t xml:space="preserve">Saskaņā ar Ministru kabineta 2014. gada 19. augusta noteikumu Nr.500 “Vispārīgie būvnoteikumi” 1.pielikumu „Būvju iedalījums grupās atbilstoši būvniecības procesam” </w:t>
      </w:r>
      <w:r w:rsidR="0094630D" w:rsidRPr="0094630D">
        <w:rPr>
          <w:sz w:val="24"/>
          <w:szCs w:val="24"/>
        </w:rPr>
        <w:t xml:space="preserve">Kandavas Kārļa </w:t>
      </w:r>
      <w:proofErr w:type="spellStart"/>
      <w:r w:rsidR="0094630D" w:rsidRPr="0094630D">
        <w:rPr>
          <w:sz w:val="24"/>
          <w:szCs w:val="24"/>
        </w:rPr>
        <w:t>Mīlenbaha</w:t>
      </w:r>
      <w:proofErr w:type="spellEnd"/>
      <w:r w:rsidR="0094630D" w:rsidRPr="0094630D">
        <w:rPr>
          <w:sz w:val="24"/>
          <w:szCs w:val="24"/>
        </w:rPr>
        <w:t xml:space="preserve"> vidusskolas un Vānes pamatskolas</w:t>
      </w:r>
      <w:r w:rsidR="008B54CE">
        <w:rPr>
          <w:sz w:val="24"/>
          <w:szCs w:val="24"/>
        </w:rPr>
        <w:t xml:space="preserve"> pēc ēku iedalījuma ir III grupas ēka. </w:t>
      </w:r>
    </w:p>
    <w:p w:rsidR="00CC576B" w:rsidRPr="008B54CE" w:rsidRDefault="00C22448" w:rsidP="008B54CE">
      <w:pPr>
        <w:jc w:val="both"/>
        <w:rPr>
          <w:sz w:val="24"/>
          <w:szCs w:val="24"/>
        </w:rPr>
      </w:pPr>
      <w:r>
        <w:rPr>
          <w:sz w:val="24"/>
          <w:szCs w:val="24"/>
        </w:rPr>
        <w:tab/>
      </w:r>
      <w:r w:rsidR="008B54CE" w:rsidRPr="008B54CE">
        <w:rPr>
          <w:sz w:val="24"/>
          <w:szCs w:val="24"/>
        </w:rPr>
        <w:t xml:space="preserve">Ministru kabineta 2014.gada 2. septembra noteikumu Nr. 529 „Ēku būvnoteikumi” </w:t>
      </w:r>
      <w:r w:rsidR="00CC576B" w:rsidRPr="008B54CE">
        <w:rPr>
          <w:sz w:val="24"/>
          <w:szCs w:val="24"/>
        </w:rPr>
        <w:t xml:space="preserve"> </w:t>
      </w:r>
      <w:r w:rsidR="008B54CE">
        <w:rPr>
          <w:sz w:val="24"/>
          <w:szCs w:val="24"/>
        </w:rPr>
        <w:t xml:space="preserve">158. punkts, </w:t>
      </w:r>
      <w:r w:rsidR="008B54CE" w:rsidRPr="001D1829">
        <w:rPr>
          <w:sz w:val="24"/>
          <w:szCs w:val="24"/>
        </w:rPr>
        <w:t>nosaka, ka paskaidrojuma rakstā norāda ar pasūtītāju saskaņotu termiņu, kurā pasūtītājs var prasīt, lai būvdarbu veicējs par saviem līdzekļiem novērš būvdarbu defektus, kas atklājušies pēc ēkas (izņemot sezonas ēku) vai tās daļas nodošanas. Minimālais būvdarbu garantijas termiņš pēc būvvaldes atzīmes veikšanas paskaidrojuma rakstā ir divi gadi, 176. punkts</w:t>
      </w:r>
      <w:r w:rsidR="008B54CE" w:rsidRPr="008B54CE">
        <w:rPr>
          <w:sz w:val="24"/>
          <w:szCs w:val="24"/>
        </w:rPr>
        <w:t>, nosaka, ka a</w:t>
      </w:r>
      <w:r w:rsidR="00CC576B" w:rsidRPr="008B54CE">
        <w:rPr>
          <w:sz w:val="24"/>
          <w:szCs w:val="24"/>
        </w:rPr>
        <w:t>ktā norāda ar pasūtītāju saskaņotu termiņu, kurā pasūtītājs var prasīt, lai būvdarbu veicējs par saviem līdzekļiem novērš būvdarbu defektus, kas atklājušies pēc ēkas vai tās daļas nodošanas ekspluatācijā. Minimālais būvdarbu garantijas termiņš pēc akta parakstīšanas ir:</w:t>
      </w:r>
    </w:p>
    <w:p w:rsidR="00CC576B" w:rsidRDefault="00CC576B" w:rsidP="00C22448">
      <w:pPr>
        <w:pStyle w:val="tv213"/>
        <w:spacing w:before="0" w:beforeAutospacing="0" w:after="0" w:afterAutospacing="0"/>
        <w:ind w:left="567"/>
      </w:pPr>
      <w:r>
        <w:t>176.1. trīs gadi otrās grupas ēkām;</w:t>
      </w:r>
    </w:p>
    <w:p w:rsidR="00CC576B" w:rsidRDefault="00CC576B" w:rsidP="00C22448">
      <w:pPr>
        <w:pStyle w:val="tv213"/>
        <w:spacing w:before="0" w:beforeAutospacing="0" w:after="0" w:afterAutospacing="0"/>
        <w:ind w:left="567"/>
      </w:pPr>
      <w:r>
        <w:t>176.2. pieci gadi trešās grupas ēkām.</w:t>
      </w:r>
    </w:p>
    <w:p w:rsidR="008B54CE" w:rsidRDefault="00C22448" w:rsidP="00C22448">
      <w:pPr>
        <w:pStyle w:val="tv213"/>
        <w:tabs>
          <w:tab w:val="left" w:pos="567"/>
        </w:tabs>
        <w:spacing w:before="0" w:beforeAutospacing="0" w:after="0" w:afterAutospacing="0"/>
        <w:jc w:val="both"/>
      </w:pPr>
      <w:r>
        <w:tab/>
      </w:r>
      <w:r w:rsidR="003B70F5">
        <w:t xml:space="preserve">Pamatojoties uz augstāk norādīto, </w:t>
      </w:r>
      <w:r w:rsidR="00465848">
        <w:t xml:space="preserve">Pasūtītājs garantijas termiņu </w:t>
      </w:r>
      <w:r w:rsidR="003B70F5">
        <w:t xml:space="preserve">veiktajiem darbiem noteicis 60 (sešdesmit) mēnešus. </w:t>
      </w:r>
    </w:p>
    <w:p w:rsidR="00CC576B" w:rsidRDefault="00CC576B" w:rsidP="006355A6">
      <w:pPr>
        <w:jc w:val="both"/>
        <w:rPr>
          <w:sz w:val="24"/>
          <w:szCs w:val="24"/>
        </w:rPr>
      </w:pPr>
    </w:p>
    <w:p w:rsidR="00921C99" w:rsidRDefault="00921C99" w:rsidP="006355A6">
      <w:pPr>
        <w:jc w:val="both"/>
        <w:rPr>
          <w:sz w:val="24"/>
          <w:szCs w:val="24"/>
        </w:rPr>
      </w:pPr>
    </w:p>
    <w:p w:rsidR="003F0390" w:rsidRPr="003F0390" w:rsidRDefault="003F0390" w:rsidP="006355A6">
      <w:pPr>
        <w:jc w:val="both"/>
        <w:rPr>
          <w:sz w:val="24"/>
          <w:szCs w:val="24"/>
        </w:rPr>
      </w:pPr>
      <w:r>
        <w:rPr>
          <w:b/>
          <w:sz w:val="24"/>
          <w:szCs w:val="24"/>
          <w:u w:val="single"/>
        </w:rPr>
        <w:t>Jautājums Nr.3</w:t>
      </w:r>
    </w:p>
    <w:p w:rsidR="00921C99" w:rsidRDefault="00921C99" w:rsidP="006355A6">
      <w:pPr>
        <w:jc w:val="both"/>
        <w:rPr>
          <w:b/>
          <w:sz w:val="24"/>
          <w:szCs w:val="24"/>
        </w:rPr>
      </w:pPr>
      <w:r>
        <w:rPr>
          <w:b/>
          <w:sz w:val="24"/>
          <w:szCs w:val="24"/>
        </w:rPr>
        <w:t>Nolikuma 1.1. punktā norādīts:</w:t>
      </w:r>
    </w:p>
    <w:p w:rsidR="00921C99" w:rsidRDefault="00921C99" w:rsidP="006355A6">
      <w:pPr>
        <w:jc w:val="both"/>
        <w:rPr>
          <w:b/>
          <w:sz w:val="24"/>
          <w:szCs w:val="24"/>
        </w:rPr>
      </w:pPr>
      <w:r>
        <w:rPr>
          <w:b/>
          <w:sz w:val="24"/>
          <w:szCs w:val="24"/>
        </w:rPr>
        <w:t>Līguma slēdzēja iestāde:</w:t>
      </w:r>
    </w:p>
    <w:p w:rsidR="00921C99" w:rsidRDefault="00921C99" w:rsidP="006355A6">
      <w:pPr>
        <w:jc w:val="both"/>
        <w:rPr>
          <w:b/>
          <w:sz w:val="24"/>
          <w:szCs w:val="24"/>
        </w:rPr>
      </w:pPr>
      <w:r>
        <w:rPr>
          <w:b/>
          <w:sz w:val="24"/>
          <w:szCs w:val="24"/>
        </w:rPr>
        <w:t>Kandavas novada Izglītības pārvalde</w:t>
      </w:r>
    </w:p>
    <w:p w:rsidR="00921C99" w:rsidRDefault="00921C99" w:rsidP="006355A6">
      <w:pPr>
        <w:jc w:val="both"/>
        <w:rPr>
          <w:sz w:val="24"/>
          <w:szCs w:val="24"/>
        </w:rPr>
      </w:pPr>
      <w:proofErr w:type="spellStart"/>
      <w:r>
        <w:rPr>
          <w:sz w:val="24"/>
          <w:szCs w:val="24"/>
        </w:rPr>
        <w:t>Reģ</w:t>
      </w:r>
      <w:proofErr w:type="spellEnd"/>
      <w:r>
        <w:rPr>
          <w:sz w:val="24"/>
          <w:szCs w:val="24"/>
        </w:rPr>
        <w:t>. Nr.</w:t>
      </w:r>
      <w:r w:rsidR="006355A6">
        <w:rPr>
          <w:sz w:val="24"/>
          <w:szCs w:val="24"/>
        </w:rPr>
        <w:t xml:space="preserve"> LV90009230143</w:t>
      </w:r>
    </w:p>
    <w:p w:rsidR="00921C99" w:rsidRDefault="00921C99" w:rsidP="006355A6">
      <w:pPr>
        <w:jc w:val="both"/>
        <w:rPr>
          <w:sz w:val="24"/>
          <w:szCs w:val="24"/>
        </w:rPr>
      </w:pPr>
      <w:r>
        <w:rPr>
          <w:sz w:val="24"/>
          <w:szCs w:val="24"/>
        </w:rPr>
        <w:t>Tālrunis: 63126520</w:t>
      </w:r>
    </w:p>
    <w:p w:rsidR="00921C99" w:rsidRDefault="00921C99" w:rsidP="006355A6">
      <w:pPr>
        <w:jc w:val="both"/>
        <w:rPr>
          <w:sz w:val="24"/>
          <w:szCs w:val="24"/>
        </w:rPr>
      </w:pPr>
      <w:r>
        <w:rPr>
          <w:sz w:val="24"/>
          <w:szCs w:val="24"/>
        </w:rPr>
        <w:t>Bankas rekvizīti:</w:t>
      </w:r>
    </w:p>
    <w:p w:rsidR="00585D30" w:rsidRDefault="00921C99" w:rsidP="006355A6">
      <w:pPr>
        <w:jc w:val="both"/>
        <w:rPr>
          <w:sz w:val="24"/>
          <w:szCs w:val="24"/>
        </w:rPr>
      </w:pPr>
      <w:r>
        <w:rPr>
          <w:sz w:val="24"/>
          <w:szCs w:val="24"/>
        </w:rPr>
        <w:t>Banka</w:t>
      </w:r>
      <w:r w:rsidR="00585D30">
        <w:rPr>
          <w:sz w:val="24"/>
          <w:szCs w:val="24"/>
        </w:rPr>
        <w:t>: A/S SEB banka</w:t>
      </w:r>
    </w:p>
    <w:p w:rsidR="00585D30" w:rsidRDefault="00585D30" w:rsidP="006355A6">
      <w:pPr>
        <w:jc w:val="both"/>
        <w:rPr>
          <w:sz w:val="24"/>
          <w:szCs w:val="24"/>
        </w:rPr>
      </w:pPr>
      <w:r>
        <w:rPr>
          <w:sz w:val="24"/>
          <w:szCs w:val="24"/>
        </w:rPr>
        <w:t>Bankas kods: UNLALV2X</w:t>
      </w:r>
    </w:p>
    <w:p w:rsidR="00585D30" w:rsidRDefault="00585D30" w:rsidP="006355A6">
      <w:pPr>
        <w:jc w:val="both"/>
        <w:rPr>
          <w:sz w:val="24"/>
          <w:szCs w:val="24"/>
        </w:rPr>
      </w:pPr>
      <w:r>
        <w:rPr>
          <w:sz w:val="24"/>
          <w:szCs w:val="24"/>
        </w:rPr>
        <w:t>Bankas konts: LV86UNLA0050015030326</w:t>
      </w:r>
    </w:p>
    <w:p w:rsidR="00585D30" w:rsidRDefault="00585D30" w:rsidP="006355A6">
      <w:pPr>
        <w:jc w:val="both"/>
        <w:rPr>
          <w:b/>
          <w:sz w:val="24"/>
          <w:szCs w:val="24"/>
        </w:rPr>
      </w:pPr>
      <w:r>
        <w:rPr>
          <w:b/>
          <w:sz w:val="24"/>
          <w:szCs w:val="24"/>
        </w:rPr>
        <w:t>Savukārt, 10.pielikums Līguma projekts BŪVDARBU VEIKŠANAI:</w:t>
      </w:r>
    </w:p>
    <w:p w:rsidR="00921C99" w:rsidRDefault="00585D30" w:rsidP="006355A6">
      <w:pPr>
        <w:jc w:val="both"/>
        <w:rPr>
          <w:sz w:val="24"/>
          <w:szCs w:val="24"/>
        </w:rPr>
      </w:pPr>
      <w:r>
        <w:rPr>
          <w:b/>
          <w:sz w:val="24"/>
          <w:szCs w:val="24"/>
        </w:rPr>
        <w:t xml:space="preserve">“Kandavas novada dome, </w:t>
      </w:r>
      <w:r>
        <w:rPr>
          <w:sz w:val="24"/>
          <w:szCs w:val="24"/>
        </w:rPr>
        <w:t>reģistrācija</w:t>
      </w:r>
      <w:r w:rsidR="006355A6">
        <w:rPr>
          <w:sz w:val="24"/>
          <w:szCs w:val="24"/>
        </w:rPr>
        <w:t>s numurs 90000050886, Dārza iela</w:t>
      </w:r>
      <w:r>
        <w:rPr>
          <w:sz w:val="24"/>
          <w:szCs w:val="24"/>
        </w:rPr>
        <w:t xml:space="preserve"> 6, K</w:t>
      </w:r>
      <w:r w:rsidR="006355A6">
        <w:rPr>
          <w:sz w:val="24"/>
          <w:szCs w:val="24"/>
        </w:rPr>
        <w:t>andava, Kandavas novads,</w:t>
      </w:r>
      <w:r>
        <w:rPr>
          <w:sz w:val="24"/>
          <w:szCs w:val="24"/>
        </w:rPr>
        <w:t xml:space="preserve"> LV-3120, tās priekšsēdētāja Alfreda Ķieģeļa personā, kurš rīkojas uz Kandavas novada domes saistošo noteikumu Nr.5 “Kandavas novada domes nolikums” (apstiprināti ar Kandavas novada domes 2009.gada 30. jūlija lēmumu (prot. Nr.11, 3</w:t>
      </w:r>
      <w:r w:rsidR="006355A6">
        <w:rPr>
          <w:sz w:val="24"/>
          <w:szCs w:val="24"/>
        </w:rPr>
        <w:t>§)) pamata, turpmāk – PASŪTĪTĀJS, no vienas puses, un..”</w:t>
      </w:r>
    </w:p>
    <w:p w:rsidR="006355A6" w:rsidRDefault="006355A6" w:rsidP="006355A6">
      <w:pPr>
        <w:jc w:val="both"/>
        <w:rPr>
          <w:sz w:val="24"/>
          <w:szCs w:val="24"/>
        </w:rPr>
      </w:pPr>
    </w:p>
    <w:p w:rsidR="006355A6" w:rsidRDefault="006355A6" w:rsidP="006355A6">
      <w:pPr>
        <w:jc w:val="both"/>
        <w:rPr>
          <w:b/>
          <w:sz w:val="24"/>
          <w:szCs w:val="24"/>
        </w:rPr>
      </w:pPr>
      <w:r>
        <w:rPr>
          <w:b/>
          <w:sz w:val="24"/>
          <w:szCs w:val="24"/>
        </w:rPr>
        <w:t>Atbilde:</w:t>
      </w:r>
    </w:p>
    <w:p w:rsidR="00CC16B6" w:rsidRDefault="00CC16B6" w:rsidP="006355A6">
      <w:pPr>
        <w:jc w:val="both"/>
        <w:rPr>
          <w:sz w:val="24"/>
          <w:szCs w:val="24"/>
        </w:rPr>
      </w:pPr>
      <w:r>
        <w:rPr>
          <w:b/>
          <w:sz w:val="24"/>
          <w:szCs w:val="24"/>
        </w:rPr>
        <w:t xml:space="preserve">Iepirkuma procedūras rezultātā līgums tiks  slēgts ar Kandavas novada Izglītības pārvaldi, </w:t>
      </w:r>
      <w:r>
        <w:rPr>
          <w:sz w:val="24"/>
          <w:szCs w:val="24"/>
        </w:rPr>
        <w:t xml:space="preserve">reģistrācijas numurs LV90009230143, Zīļu iela 2, Kandava, Kandavas novads, LV-3120, nevis Kandavas novada domi. </w:t>
      </w:r>
    </w:p>
    <w:p w:rsidR="006355A6" w:rsidRDefault="00CC16B6" w:rsidP="006355A6">
      <w:pPr>
        <w:jc w:val="both"/>
        <w:rPr>
          <w:b/>
          <w:sz w:val="24"/>
          <w:szCs w:val="24"/>
        </w:rPr>
      </w:pPr>
      <w:r>
        <w:rPr>
          <w:sz w:val="24"/>
          <w:szCs w:val="24"/>
        </w:rPr>
        <w:t xml:space="preserve"> </w:t>
      </w:r>
    </w:p>
    <w:p w:rsidR="007F5269" w:rsidRPr="007F5269" w:rsidRDefault="007F5269" w:rsidP="00E00909">
      <w:pPr>
        <w:spacing w:after="200" w:line="276" w:lineRule="auto"/>
        <w:rPr>
          <w:sz w:val="24"/>
          <w:szCs w:val="24"/>
        </w:rPr>
      </w:pPr>
    </w:p>
    <w:p w:rsidR="00E00909" w:rsidRPr="00E00909" w:rsidRDefault="00E00909" w:rsidP="00F0277E">
      <w:pPr>
        <w:pStyle w:val="NoSpacing"/>
        <w:jc w:val="both"/>
        <w:rPr>
          <w:b/>
          <w:sz w:val="24"/>
          <w:szCs w:val="24"/>
          <w:lang w:val="lv-LV"/>
        </w:rPr>
      </w:pPr>
    </w:p>
    <w:p w:rsidR="00F0277E" w:rsidRDefault="00C22448" w:rsidP="00F0277E">
      <w:pPr>
        <w:pStyle w:val="NoSpacing"/>
        <w:jc w:val="both"/>
        <w:rPr>
          <w:sz w:val="24"/>
          <w:szCs w:val="24"/>
          <w:lang w:val="lv-LV"/>
        </w:rPr>
      </w:pPr>
      <w:r>
        <w:rPr>
          <w:sz w:val="24"/>
          <w:szCs w:val="24"/>
          <w:lang w:val="lv-LV"/>
        </w:rPr>
        <w:t xml:space="preserve">Kandavas novada </w:t>
      </w:r>
      <w:r w:rsidR="00F0277E">
        <w:rPr>
          <w:sz w:val="24"/>
          <w:szCs w:val="24"/>
          <w:lang w:val="lv-LV"/>
        </w:rPr>
        <w:t>Iepirkuma komisijas priekšsēdētāj</w:t>
      </w:r>
      <w:r w:rsidR="009A0FD5">
        <w:rPr>
          <w:sz w:val="24"/>
          <w:szCs w:val="24"/>
          <w:lang w:val="lv-LV"/>
        </w:rPr>
        <w:t>s</w:t>
      </w:r>
      <w:r w:rsidR="00F0277E">
        <w:rPr>
          <w:sz w:val="24"/>
          <w:szCs w:val="24"/>
          <w:lang w:val="lv-LV"/>
        </w:rPr>
        <w:tab/>
      </w:r>
      <w:r w:rsidR="00F0277E">
        <w:rPr>
          <w:sz w:val="24"/>
          <w:szCs w:val="24"/>
          <w:lang w:val="lv-LV"/>
        </w:rPr>
        <w:tab/>
      </w:r>
      <w:r w:rsidR="00F0277E">
        <w:rPr>
          <w:sz w:val="24"/>
          <w:szCs w:val="24"/>
          <w:lang w:val="lv-LV"/>
        </w:rPr>
        <w:tab/>
      </w:r>
      <w:r>
        <w:rPr>
          <w:sz w:val="24"/>
          <w:szCs w:val="24"/>
          <w:lang w:val="lv-LV"/>
        </w:rPr>
        <w:tab/>
      </w:r>
      <w:r w:rsidR="001D1829">
        <w:rPr>
          <w:sz w:val="24"/>
          <w:szCs w:val="24"/>
          <w:lang w:val="lv-LV"/>
        </w:rPr>
        <w:t>Egī</w:t>
      </w:r>
      <w:r w:rsidR="009A0FD5">
        <w:rPr>
          <w:sz w:val="24"/>
          <w:szCs w:val="24"/>
          <w:lang w:val="lv-LV"/>
        </w:rPr>
        <w:t>ls Dude</w:t>
      </w:r>
    </w:p>
    <w:p w:rsidR="005F61C6" w:rsidRDefault="005F61C6" w:rsidP="00F0277E">
      <w:pPr>
        <w:pStyle w:val="NoSpacing"/>
        <w:jc w:val="both"/>
        <w:rPr>
          <w:sz w:val="24"/>
          <w:szCs w:val="24"/>
          <w:lang w:val="lv-LV"/>
        </w:rPr>
      </w:pPr>
    </w:p>
    <w:p w:rsidR="005F61C6" w:rsidRDefault="005F61C6" w:rsidP="00F0277E">
      <w:pPr>
        <w:pStyle w:val="NoSpacing"/>
        <w:jc w:val="both"/>
        <w:rPr>
          <w:sz w:val="24"/>
          <w:szCs w:val="24"/>
          <w:lang w:val="lv-LV"/>
        </w:rPr>
      </w:pPr>
    </w:p>
    <w:p w:rsidR="005F61C6" w:rsidRDefault="005F61C6" w:rsidP="00F0277E">
      <w:pPr>
        <w:pStyle w:val="NoSpacing"/>
        <w:jc w:val="both"/>
        <w:rPr>
          <w:sz w:val="24"/>
          <w:szCs w:val="24"/>
          <w:lang w:val="lv-LV"/>
        </w:rPr>
      </w:pPr>
    </w:p>
    <w:p w:rsidR="005F61C6" w:rsidRDefault="005F61C6" w:rsidP="00F0277E">
      <w:pPr>
        <w:pStyle w:val="NoSpacing"/>
        <w:jc w:val="both"/>
        <w:rPr>
          <w:sz w:val="24"/>
          <w:szCs w:val="24"/>
          <w:lang w:val="lv-LV"/>
        </w:rPr>
      </w:pPr>
    </w:p>
    <w:p w:rsidR="005F61C6" w:rsidRDefault="005F61C6" w:rsidP="00F0277E">
      <w:pPr>
        <w:pStyle w:val="NoSpacing"/>
        <w:jc w:val="both"/>
        <w:rPr>
          <w:lang w:val="lv-LV"/>
        </w:rPr>
      </w:pPr>
      <w:proofErr w:type="spellStart"/>
      <w:r>
        <w:rPr>
          <w:lang w:val="lv-LV"/>
        </w:rPr>
        <w:t>V.Stova</w:t>
      </w:r>
      <w:proofErr w:type="spellEnd"/>
    </w:p>
    <w:p w:rsidR="00F0277E" w:rsidRPr="001D4EC2" w:rsidRDefault="005F61C6" w:rsidP="00F0277E">
      <w:pPr>
        <w:pStyle w:val="NoSpacing"/>
        <w:jc w:val="both"/>
        <w:rPr>
          <w:lang w:val="lv-LV"/>
        </w:rPr>
      </w:pPr>
      <w:r>
        <w:rPr>
          <w:lang w:val="lv-LV"/>
        </w:rPr>
        <w:t>63107375</w:t>
      </w:r>
    </w:p>
    <w:sectPr w:rsidR="00F0277E" w:rsidRPr="001D4EC2" w:rsidSect="006F1BFC">
      <w:pgSz w:w="11906" w:h="16838"/>
      <w:pgMar w:top="1134"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BFC"/>
    <w:rsid w:val="0000201E"/>
    <w:rsid w:val="00026DFF"/>
    <w:rsid w:val="000355C8"/>
    <w:rsid w:val="000622E7"/>
    <w:rsid w:val="00077D13"/>
    <w:rsid w:val="00100935"/>
    <w:rsid w:val="00113822"/>
    <w:rsid w:val="001353D3"/>
    <w:rsid w:val="00182FF7"/>
    <w:rsid w:val="0018315E"/>
    <w:rsid w:val="001D1829"/>
    <w:rsid w:val="001D4EC2"/>
    <w:rsid w:val="00276A05"/>
    <w:rsid w:val="002B6880"/>
    <w:rsid w:val="002D0FED"/>
    <w:rsid w:val="00336E09"/>
    <w:rsid w:val="00340BA0"/>
    <w:rsid w:val="00347AA3"/>
    <w:rsid w:val="003A3654"/>
    <w:rsid w:val="003B70F5"/>
    <w:rsid w:val="003C4AA2"/>
    <w:rsid w:val="003F0390"/>
    <w:rsid w:val="004156BA"/>
    <w:rsid w:val="00420666"/>
    <w:rsid w:val="0042769E"/>
    <w:rsid w:val="00465848"/>
    <w:rsid w:val="00466CFE"/>
    <w:rsid w:val="004B62BB"/>
    <w:rsid w:val="0051406E"/>
    <w:rsid w:val="00585D30"/>
    <w:rsid w:val="005F61C6"/>
    <w:rsid w:val="006355A6"/>
    <w:rsid w:val="0064183D"/>
    <w:rsid w:val="006706AB"/>
    <w:rsid w:val="006F1BFC"/>
    <w:rsid w:val="0070485C"/>
    <w:rsid w:val="00773C4F"/>
    <w:rsid w:val="007C4E14"/>
    <w:rsid w:val="007F5269"/>
    <w:rsid w:val="007F69F4"/>
    <w:rsid w:val="00813ACF"/>
    <w:rsid w:val="008B54CE"/>
    <w:rsid w:val="00914528"/>
    <w:rsid w:val="00921C99"/>
    <w:rsid w:val="0094630D"/>
    <w:rsid w:val="00981DC6"/>
    <w:rsid w:val="00990CF7"/>
    <w:rsid w:val="009A0FD5"/>
    <w:rsid w:val="009A528F"/>
    <w:rsid w:val="00A17B8D"/>
    <w:rsid w:val="00A81D88"/>
    <w:rsid w:val="00B13075"/>
    <w:rsid w:val="00B27E13"/>
    <w:rsid w:val="00B81CE7"/>
    <w:rsid w:val="00BA4F8A"/>
    <w:rsid w:val="00BF5924"/>
    <w:rsid w:val="00C22448"/>
    <w:rsid w:val="00C51EAC"/>
    <w:rsid w:val="00CB1DA5"/>
    <w:rsid w:val="00CC16B6"/>
    <w:rsid w:val="00CC576B"/>
    <w:rsid w:val="00CF7E7B"/>
    <w:rsid w:val="00D277CF"/>
    <w:rsid w:val="00DA3D27"/>
    <w:rsid w:val="00DD4023"/>
    <w:rsid w:val="00E00909"/>
    <w:rsid w:val="00E35659"/>
    <w:rsid w:val="00E82EBE"/>
    <w:rsid w:val="00F0277E"/>
    <w:rsid w:val="00FB152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7CD83"/>
  <w15:docId w15:val="{8C88CCCB-30AC-4F84-887F-52B2E4877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b/>
        <w:spacing w:val="5"/>
        <w:kern w:val="28"/>
        <w:sz w:val="32"/>
        <w:szCs w:val="52"/>
        <w:lang w:val="lv-LV"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F1BFC"/>
    <w:pPr>
      <w:spacing w:after="0" w:line="240" w:lineRule="auto"/>
    </w:pPr>
    <w:rPr>
      <w:rFonts w:eastAsia="Times New Roman"/>
      <w:b w:val="0"/>
      <w:spacing w:val="0"/>
      <w:kern w:val="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F1BFC"/>
    <w:pPr>
      <w:widowControl w:val="0"/>
      <w:overflowPunct w:val="0"/>
      <w:autoSpaceDE w:val="0"/>
      <w:autoSpaceDN w:val="0"/>
      <w:adjustRightInd w:val="0"/>
      <w:spacing w:after="0" w:line="240" w:lineRule="auto"/>
    </w:pPr>
    <w:rPr>
      <w:rFonts w:eastAsia="Times New Roman"/>
      <w:b w:val="0"/>
      <w:spacing w:val="0"/>
      <w:sz w:val="20"/>
      <w:szCs w:val="20"/>
      <w:lang w:val="en-GB" w:eastAsia="lv-LV"/>
    </w:rPr>
  </w:style>
  <w:style w:type="character" w:styleId="Hyperlink">
    <w:name w:val="Hyperlink"/>
    <w:basedOn w:val="DefaultParagraphFont"/>
    <w:uiPriority w:val="99"/>
    <w:unhideWhenUsed/>
    <w:rsid w:val="00276A05"/>
    <w:rPr>
      <w:color w:val="0000FF" w:themeColor="hyperlink"/>
      <w:u w:val="single"/>
    </w:rPr>
  </w:style>
  <w:style w:type="character" w:customStyle="1" w:styleId="Mention1">
    <w:name w:val="Mention1"/>
    <w:basedOn w:val="DefaultParagraphFont"/>
    <w:uiPriority w:val="99"/>
    <w:semiHidden/>
    <w:unhideWhenUsed/>
    <w:rsid w:val="00276A05"/>
    <w:rPr>
      <w:color w:val="2B579A"/>
      <w:shd w:val="clear" w:color="auto" w:fill="E6E6E6"/>
    </w:rPr>
  </w:style>
  <w:style w:type="paragraph" w:styleId="BalloonText">
    <w:name w:val="Balloon Text"/>
    <w:basedOn w:val="Normal"/>
    <w:link w:val="BalloonTextChar"/>
    <w:uiPriority w:val="99"/>
    <w:semiHidden/>
    <w:unhideWhenUsed/>
    <w:rsid w:val="0051406E"/>
    <w:rPr>
      <w:rFonts w:ascii="Tahoma" w:hAnsi="Tahoma" w:cs="Tahoma"/>
      <w:sz w:val="16"/>
      <w:szCs w:val="16"/>
    </w:rPr>
  </w:style>
  <w:style w:type="character" w:customStyle="1" w:styleId="BalloonTextChar">
    <w:name w:val="Balloon Text Char"/>
    <w:basedOn w:val="DefaultParagraphFont"/>
    <w:link w:val="BalloonText"/>
    <w:uiPriority w:val="99"/>
    <w:semiHidden/>
    <w:rsid w:val="0051406E"/>
    <w:rPr>
      <w:rFonts w:ascii="Tahoma" w:eastAsia="Times New Roman" w:hAnsi="Tahoma" w:cs="Tahoma"/>
      <w:b w:val="0"/>
      <w:spacing w:val="0"/>
      <w:kern w:val="0"/>
      <w:sz w:val="16"/>
      <w:szCs w:val="16"/>
    </w:rPr>
  </w:style>
  <w:style w:type="character" w:customStyle="1" w:styleId="Mention2">
    <w:name w:val="Mention2"/>
    <w:basedOn w:val="DefaultParagraphFont"/>
    <w:uiPriority w:val="99"/>
    <w:semiHidden/>
    <w:unhideWhenUsed/>
    <w:rsid w:val="00B81CE7"/>
    <w:rPr>
      <w:color w:val="2B579A"/>
      <w:shd w:val="clear" w:color="auto" w:fill="E6E6E6"/>
    </w:rPr>
  </w:style>
  <w:style w:type="paragraph" w:customStyle="1" w:styleId="tv213">
    <w:name w:val="tv213"/>
    <w:basedOn w:val="Normal"/>
    <w:rsid w:val="00CC576B"/>
    <w:pPr>
      <w:spacing w:before="100" w:beforeAutospacing="1" w:after="100" w:afterAutospacing="1"/>
    </w:pPr>
    <w:rPr>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5145951">
      <w:bodyDiv w:val="1"/>
      <w:marLeft w:val="0"/>
      <w:marRight w:val="0"/>
      <w:marTop w:val="0"/>
      <w:marBottom w:val="0"/>
      <w:divBdr>
        <w:top w:val="none" w:sz="0" w:space="0" w:color="auto"/>
        <w:left w:val="none" w:sz="0" w:space="0" w:color="auto"/>
        <w:bottom w:val="none" w:sz="0" w:space="0" w:color="auto"/>
        <w:right w:val="none" w:sz="0" w:space="0" w:color="auto"/>
      </w:divBdr>
    </w:div>
    <w:div w:id="569267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2</Pages>
  <Words>2933</Words>
  <Characters>1672</Characters>
  <Application>Microsoft Office Word</Application>
  <DocSecurity>0</DocSecurity>
  <Lines>13</Lines>
  <Paragraphs>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Kandavas novada dome</Company>
  <LinksUpToDate>false</LinksUpToDate>
  <CharactersWithSpaces>4596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Skvarnovica</dc:creator>
  <cp:lastModifiedBy>Valda Stova</cp:lastModifiedBy>
  <cp:revision>6</cp:revision>
  <cp:lastPrinted>2017-05-22T05:06:00Z</cp:lastPrinted>
  <dcterms:created xsi:type="dcterms:W3CDTF">2017-05-19T08:55:00Z</dcterms:created>
  <dcterms:modified xsi:type="dcterms:W3CDTF">2017-05-22T13:51:00Z</dcterms:modified>
</cp:coreProperties>
</file>