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0BB" w:rsidRDefault="00AE10BB" w:rsidP="00AE10BB">
      <w:pPr>
        <w:rPr>
          <w:b/>
          <w:sz w:val="24"/>
          <w:szCs w:val="24"/>
        </w:rPr>
      </w:pPr>
    </w:p>
    <w:p w:rsidR="00AE10BB" w:rsidRPr="00DF0892" w:rsidRDefault="00486597" w:rsidP="00AE10BB">
      <w:pPr>
        <w:jc w:val="center"/>
        <w:rPr>
          <w:b/>
          <w:sz w:val="24"/>
          <w:szCs w:val="24"/>
        </w:rPr>
      </w:pPr>
      <w:r>
        <w:rPr>
          <w:b/>
          <w:sz w:val="24"/>
          <w:szCs w:val="24"/>
        </w:rPr>
        <w:t>SIA „</w:t>
      </w:r>
      <w:r w:rsidR="00AE10BB">
        <w:rPr>
          <w:b/>
          <w:sz w:val="24"/>
          <w:szCs w:val="24"/>
        </w:rPr>
        <w:t>KANDAVAS KOMUNĀLIE PAKALPOJUMI”</w:t>
      </w:r>
    </w:p>
    <w:p w:rsidR="00AE10BB" w:rsidRDefault="00AE10BB" w:rsidP="00AE10BB">
      <w:pPr>
        <w:jc w:val="center"/>
        <w:rPr>
          <w:sz w:val="24"/>
          <w:szCs w:val="22"/>
        </w:rPr>
      </w:pPr>
      <w:r>
        <w:rPr>
          <w:sz w:val="24"/>
          <w:szCs w:val="22"/>
        </w:rPr>
        <w:t>„</w:t>
      </w:r>
      <w:proofErr w:type="spellStart"/>
      <w:r>
        <w:rPr>
          <w:sz w:val="24"/>
          <w:szCs w:val="22"/>
        </w:rPr>
        <w:t>Robežkalni</w:t>
      </w:r>
      <w:proofErr w:type="spellEnd"/>
      <w:r>
        <w:rPr>
          <w:sz w:val="24"/>
          <w:szCs w:val="22"/>
        </w:rPr>
        <w:t>”, Kandavas pagasts,</w:t>
      </w:r>
      <w:r w:rsidRPr="0053148E">
        <w:rPr>
          <w:sz w:val="24"/>
          <w:szCs w:val="22"/>
        </w:rPr>
        <w:t xml:space="preserve"> Kandavas novads,</w:t>
      </w:r>
      <w:r>
        <w:rPr>
          <w:sz w:val="24"/>
          <w:szCs w:val="22"/>
        </w:rPr>
        <w:t xml:space="preserve"> LV - 3120 </w:t>
      </w:r>
    </w:p>
    <w:p w:rsidR="006C61D6" w:rsidRDefault="00944207" w:rsidP="00AE10BB">
      <w:pPr>
        <w:jc w:val="center"/>
        <w:rPr>
          <w:b/>
          <w:sz w:val="26"/>
          <w:szCs w:val="26"/>
        </w:rPr>
      </w:pPr>
      <w:r w:rsidRPr="00944207">
        <w:rPr>
          <w:b/>
          <w:sz w:val="26"/>
          <w:szCs w:val="26"/>
        </w:rPr>
        <w:t>IEPIRKUMU KOMISIJA</w:t>
      </w:r>
    </w:p>
    <w:p w:rsidR="00F07634" w:rsidRPr="00F07634" w:rsidRDefault="00F07634" w:rsidP="00AE10BB">
      <w:pPr>
        <w:jc w:val="center"/>
        <w:rPr>
          <w:b/>
          <w:dstrike/>
          <w:sz w:val="26"/>
          <w:szCs w:val="26"/>
        </w:rPr>
      </w:pPr>
      <w:r w:rsidRPr="00F07634">
        <w:rPr>
          <w:b/>
          <w:dstrike/>
          <w:sz w:val="26"/>
          <w:szCs w:val="26"/>
        </w:rPr>
        <w:t>____________________________________________________________________</w:t>
      </w:r>
      <w:r>
        <w:rPr>
          <w:b/>
          <w:dstrike/>
          <w:sz w:val="26"/>
          <w:szCs w:val="26"/>
        </w:rPr>
        <w:t>___</w:t>
      </w:r>
    </w:p>
    <w:p w:rsidR="005032BC" w:rsidRDefault="005032BC" w:rsidP="00AE10BB">
      <w:pPr>
        <w:jc w:val="center"/>
        <w:rPr>
          <w:sz w:val="22"/>
          <w:szCs w:val="22"/>
        </w:rPr>
      </w:pPr>
      <w:bookmarkStart w:id="0" w:name="_GoBack"/>
      <w:bookmarkEnd w:id="0"/>
    </w:p>
    <w:p w:rsidR="00757940" w:rsidRPr="00757940" w:rsidRDefault="00757940" w:rsidP="00757940">
      <w:pPr>
        <w:spacing w:after="120"/>
        <w:rPr>
          <w:sz w:val="26"/>
          <w:szCs w:val="26"/>
        </w:rPr>
      </w:pPr>
      <w:r w:rsidRPr="00757940">
        <w:rPr>
          <w:sz w:val="26"/>
          <w:szCs w:val="26"/>
        </w:rPr>
        <w:t>2019. gada 26.marts, Kandava</w:t>
      </w:r>
    </w:p>
    <w:p w:rsidR="00DA3C69" w:rsidRPr="00C542A9" w:rsidRDefault="00156C93" w:rsidP="00156C93">
      <w:pPr>
        <w:rPr>
          <w:b/>
          <w:sz w:val="26"/>
          <w:szCs w:val="26"/>
        </w:rPr>
      </w:pPr>
      <w:r w:rsidRPr="00C542A9">
        <w:rPr>
          <w:b/>
          <w:sz w:val="26"/>
          <w:szCs w:val="26"/>
        </w:rPr>
        <w:t xml:space="preserve">Paziņojums par grozījumiem iepirkuma procedūras </w:t>
      </w:r>
      <w:r w:rsidR="00C542A9" w:rsidRPr="00C542A9">
        <w:rPr>
          <w:b/>
          <w:sz w:val="26"/>
          <w:szCs w:val="26"/>
        </w:rPr>
        <w:t>nolikumā</w:t>
      </w:r>
    </w:p>
    <w:p w:rsidR="00156C93" w:rsidRPr="00156C93" w:rsidRDefault="00AD45A0" w:rsidP="00612FDB">
      <w:pPr>
        <w:rPr>
          <w:bCs/>
          <w:iCs/>
          <w:sz w:val="26"/>
          <w:szCs w:val="26"/>
        </w:rPr>
      </w:pPr>
      <w:r w:rsidRPr="00156C93">
        <w:rPr>
          <w:bCs/>
          <w:iCs/>
          <w:sz w:val="26"/>
          <w:szCs w:val="26"/>
        </w:rPr>
        <w:t xml:space="preserve"> </w:t>
      </w:r>
      <w:r w:rsidR="00612FDB" w:rsidRPr="00156C93">
        <w:rPr>
          <w:bCs/>
          <w:iCs/>
          <w:sz w:val="26"/>
          <w:szCs w:val="26"/>
        </w:rPr>
        <w:t>„Ūdenssaimniecības pakalpojumu attīstība Kandavā, II kārta”</w:t>
      </w:r>
    </w:p>
    <w:p w:rsidR="00612FDB" w:rsidRDefault="00612FDB" w:rsidP="00612FDB">
      <w:pPr>
        <w:rPr>
          <w:sz w:val="22"/>
          <w:szCs w:val="22"/>
        </w:rPr>
      </w:pPr>
      <w:r w:rsidRPr="00486597">
        <w:rPr>
          <w:bCs/>
          <w:sz w:val="22"/>
          <w:szCs w:val="22"/>
        </w:rPr>
        <w:t xml:space="preserve"> </w:t>
      </w:r>
      <w:r w:rsidRPr="00486597">
        <w:rPr>
          <w:sz w:val="22"/>
          <w:szCs w:val="22"/>
        </w:rPr>
        <w:t xml:space="preserve">Iepirkuma </w:t>
      </w:r>
      <w:proofErr w:type="spellStart"/>
      <w:r w:rsidRPr="00486597">
        <w:rPr>
          <w:sz w:val="22"/>
          <w:szCs w:val="22"/>
        </w:rPr>
        <w:t>id.Nr</w:t>
      </w:r>
      <w:proofErr w:type="spellEnd"/>
      <w:r w:rsidRPr="00486597">
        <w:rPr>
          <w:sz w:val="22"/>
          <w:szCs w:val="22"/>
        </w:rPr>
        <w:t>. KKP/2019/1</w:t>
      </w:r>
    </w:p>
    <w:p w:rsidR="00CC4842" w:rsidRPr="00486597" w:rsidRDefault="00CC4842" w:rsidP="00612FDB">
      <w:pPr>
        <w:rPr>
          <w:sz w:val="22"/>
          <w:szCs w:val="22"/>
        </w:rPr>
      </w:pPr>
    </w:p>
    <w:p w:rsidR="00CC4842" w:rsidRPr="00256F90" w:rsidRDefault="00CC4842" w:rsidP="00CC4842">
      <w:pPr>
        <w:pStyle w:val="Sarakstarindkopa"/>
        <w:numPr>
          <w:ilvl w:val="0"/>
          <w:numId w:val="8"/>
        </w:numPr>
        <w:tabs>
          <w:tab w:val="left" w:pos="2445"/>
        </w:tabs>
        <w:spacing w:after="60"/>
        <w:ind w:left="714" w:hanging="357"/>
        <w:rPr>
          <w:sz w:val="24"/>
          <w:szCs w:val="24"/>
        </w:rPr>
      </w:pPr>
      <w:r>
        <w:rPr>
          <w:sz w:val="24"/>
          <w:szCs w:val="24"/>
        </w:rPr>
        <w:t>Par grozījumiem Iepirkuma procedūras nolikumā</w:t>
      </w:r>
    </w:p>
    <w:p w:rsidR="0014207C" w:rsidRDefault="0014207C" w:rsidP="0014207C">
      <w:pPr>
        <w:spacing w:after="120"/>
        <w:ind w:firstLine="357"/>
        <w:jc w:val="both"/>
        <w:rPr>
          <w:bCs/>
          <w:iCs/>
          <w:sz w:val="24"/>
          <w:szCs w:val="24"/>
        </w:rPr>
      </w:pPr>
      <w:r w:rsidRPr="00946547">
        <w:rPr>
          <w:sz w:val="24"/>
          <w:szCs w:val="24"/>
        </w:rPr>
        <w:t xml:space="preserve">Pamatojoties uz </w:t>
      </w:r>
      <w:r>
        <w:rPr>
          <w:sz w:val="24"/>
          <w:szCs w:val="24"/>
        </w:rPr>
        <w:t xml:space="preserve">Centrālās finanšu un līgumu aģentūras 25.03.2019. vēstuli „Par atzinuma sniegšanu līgumā Nr.5.3.1.0/17/I/031 ietvaros veiktajam būvdarbu iepirkumam Nr. KKP/2019/1 un saskaņā ar </w:t>
      </w:r>
      <w:r w:rsidRPr="00057ACD">
        <w:rPr>
          <w:sz w:val="24"/>
          <w:szCs w:val="24"/>
        </w:rPr>
        <w:t>Iepirkumu uzraudzības biroja 08.05.2017. apstiprinātajām vadlīniju „Iepirkumu vadlīnijas Sabiedrisko pakalpojumu sniedzējiem”</w:t>
      </w:r>
      <w:r>
        <w:rPr>
          <w:sz w:val="24"/>
          <w:szCs w:val="24"/>
        </w:rPr>
        <w:t xml:space="preserve"> (turpmāk - IUB vadlīnijas) 6.9.punkta 6.9.3., 6.9.4., 6.9.5. un 6.9.6. apakšpunktiem, iepirkumu komisija </w:t>
      </w:r>
      <w:r w:rsidRPr="00121B61">
        <w:rPr>
          <w:b/>
          <w:sz w:val="24"/>
          <w:szCs w:val="24"/>
        </w:rPr>
        <w:t>veic sekojošus grozījumus</w:t>
      </w:r>
      <w:r>
        <w:rPr>
          <w:sz w:val="24"/>
          <w:szCs w:val="24"/>
        </w:rPr>
        <w:t xml:space="preserve"> </w:t>
      </w:r>
      <w:r w:rsidRPr="00BC748D">
        <w:rPr>
          <w:sz w:val="24"/>
          <w:szCs w:val="24"/>
        </w:rPr>
        <w:t>iepirkuma procedūras „</w:t>
      </w:r>
      <w:r w:rsidRPr="00BC748D">
        <w:rPr>
          <w:bCs/>
          <w:iCs/>
          <w:sz w:val="24"/>
          <w:szCs w:val="24"/>
        </w:rPr>
        <w:t>Ūdenssaimniecības pakalpojumu attīstība Kandavā, II kārta” nolikuma</w:t>
      </w:r>
      <w:r>
        <w:rPr>
          <w:bCs/>
          <w:iCs/>
          <w:sz w:val="24"/>
          <w:szCs w:val="24"/>
        </w:rPr>
        <w:t xml:space="preserve"> (turpmāk-Nolikums)</w:t>
      </w:r>
      <w:r w:rsidRPr="00BC748D">
        <w:rPr>
          <w:bCs/>
          <w:iCs/>
          <w:sz w:val="24"/>
          <w:szCs w:val="24"/>
        </w:rPr>
        <w:t xml:space="preserve"> </w:t>
      </w:r>
      <w:r>
        <w:rPr>
          <w:bCs/>
          <w:iCs/>
          <w:sz w:val="24"/>
          <w:szCs w:val="24"/>
        </w:rPr>
        <w:t xml:space="preserve">nosacījumos: </w:t>
      </w:r>
    </w:p>
    <w:p w:rsidR="0014207C" w:rsidRPr="0047617D" w:rsidRDefault="0014207C" w:rsidP="0014207C">
      <w:pPr>
        <w:pStyle w:val="Sarakstarindkopa"/>
        <w:numPr>
          <w:ilvl w:val="0"/>
          <w:numId w:val="11"/>
        </w:numPr>
        <w:spacing w:after="60"/>
        <w:ind w:left="714"/>
        <w:contextualSpacing w:val="0"/>
        <w:jc w:val="both"/>
        <w:rPr>
          <w:sz w:val="24"/>
          <w:szCs w:val="24"/>
        </w:rPr>
      </w:pPr>
      <w:r w:rsidRPr="0047617D">
        <w:rPr>
          <w:sz w:val="24"/>
          <w:szCs w:val="24"/>
        </w:rPr>
        <w:t>Saskaņā IUB vadlīniju 6.9.6. punktu, Pretendentu piedāvājumu iesniegšanas termiņš tiek pagarināts līdz 2019. gada 18. aprīlim plkst.10:00.</w:t>
      </w:r>
      <w:r w:rsidRPr="0047617D">
        <w:rPr>
          <w:b/>
          <w:sz w:val="24"/>
          <w:szCs w:val="24"/>
        </w:rPr>
        <w:t xml:space="preserve"> Nolikuma 5.1.2. apakšpunkta skaitli </w:t>
      </w:r>
      <w:r w:rsidRPr="0047617D">
        <w:rPr>
          <w:i/>
          <w:sz w:val="24"/>
          <w:szCs w:val="24"/>
        </w:rPr>
        <w:t>„12.”</w:t>
      </w:r>
      <w:r w:rsidRPr="0047617D">
        <w:rPr>
          <w:b/>
          <w:sz w:val="24"/>
          <w:szCs w:val="24"/>
        </w:rPr>
        <w:t xml:space="preserve"> aizstāt ar </w:t>
      </w:r>
      <w:r w:rsidRPr="0047617D">
        <w:rPr>
          <w:i/>
          <w:sz w:val="24"/>
          <w:szCs w:val="24"/>
        </w:rPr>
        <w:t>„18.”</w:t>
      </w:r>
      <w:r w:rsidRPr="0047617D">
        <w:rPr>
          <w:sz w:val="24"/>
          <w:szCs w:val="24"/>
        </w:rPr>
        <w:t>;</w:t>
      </w:r>
    </w:p>
    <w:p w:rsidR="0014207C" w:rsidRDefault="0014207C" w:rsidP="0014207C">
      <w:pPr>
        <w:pStyle w:val="Sarakstarindkopa"/>
        <w:numPr>
          <w:ilvl w:val="0"/>
          <w:numId w:val="11"/>
        </w:numPr>
        <w:spacing w:after="60"/>
        <w:contextualSpacing w:val="0"/>
        <w:jc w:val="both"/>
        <w:rPr>
          <w:sz w:val="24"/>
          <w:szCs w:val="24"/>
        </w:rPr>
      </w:pPr>
      <w:r>
        <w:rPr>
          <w:b/>
          <w:sz w:val="24"/>
          <w:szCs w:val="24"/>
        </w:rPr>
        <w:t xml:space="preserve">Nolikuma 5.1.3. apakšpunkta skaitli </w:t>
      </w:r>
      <w:r w:rsidRPr="00A07D88">
        <w:rPr>
          <w:i/>
          <w:sz w:val="24"/>
          <w:szCs w:val="24"/>
        </w:rPr>
        <w:t>„</w:t>
      </w:r>
      <w:r>
        <w:rPr>
          <w:i/>
          <w:sz w:val="24"/>
          <w:szCs w:val="24"/>
        </w:rPr>
        <w:t>12</w:t>
      </w:r>
      <w:r w:rsidRPr="00A07D88">
        <w:rPr>
          <w:i/>
          <w:sz w:val="24"/>
          <w:szCs w:val="24"/>
        </w:rPr>
        <w:t>.”</w:t>
      </w:r>
      <w:r>
        <w:rPr>
          <w:b/>
          <w:sz w:val="24"/>
          <w:szCs w:val="24"/>
        </w:rPr>
        <w:t xml:space="preserve"> aizstāt ar </w:t>
      </w:r>
      <w:r w:rsidRPr="00A07D88">
        <w:rPr>
          <w:i/>
          <w:sz w:val="24"/>
          <w:szCs w:val="24"/>
        </w:rPr>
        <w:t>„18.”</w:t>
      </w:r>
      <w:r w:rsidRPr="00A07D88">
        <w:rPr>
          <w:sz w:val="24"/>
          <w:szCs w:val="24"/>
        </w:rPr>
        <w:t>;</w:t>
      </w:r>
    </w:p>
    <w:p w:rsidR="0014207C" w:rsidRPr="0047617D" w:rsidRDefault="0014207C" w:rsidP="0014207C">
      <w:pPr>
        <w:pStyle w:val="Sarakstarindkopa"/>
        <w:numPr>
          <w:ilvl w:val="0"/>
          <w:numId w:val="11"/>
        </w:numPr>
        <w:spacing w:after="60"/>
        <w:ind w:left="714" w:hanging="357"/>
        <w:contextualSpacing w:val="0"/>
        <w:jc w:val="both"/>
        <w:rPr>
          <w:sz w:val="24"/>
          <w:szCs w:val="24"/>
        </w:rPr>
      </w:pPr>
      <w:r>
        <w:rPr>
          <w:b/>
          <w:sz w:val="24"/>
          <w:szCs w:val="24"/>
        </w:rPr>
        <w:t xml:space="preserve">Nolikuma 5.1.2. apakšpunkta „e” apakšpunkta skaitli </w:t>
      </w:r>
      <w:r w:rsidRPr="00A07D88">
        <w:rPr>
          <w:i/>
          <w:sz w:val="24"/>
          <w:szCs w:val="24"/>
        </w:rPr>
        <w:t>„</w:t>
      </w:r>
      <w:r>
        <w:rPr>
          <w:i/>
          <w:sz w:val="24"/>
          <w:szCs w:val="24"/>
        </w:rPr>
        <w:t>12</w:t>
      </w:r>
      <w:r w:rsidRPr="00A07D88">
        <w:rPr>
          <w:i/>
          <w:sz w:val="24"/>
          <w:szCs w:val="24"/>
        </w:rPr>
        <w:t>.”</w:t>
      </w:r>
      <w:r>
        <w:rPr>
          <w:b/>
          <w:sz w:val="24"/>
          <w:szCs w:val="24"/>
        </w:rPr>
        <w:t xml:space="preserve"> aizstāt ar </w:t>
      </w:r>
      <w:r w:rsidRPr="00A07D88">
        <w:rPr>
          <w:i/>
          <w:sz w:val="24"/>
          <w:szCs w:val="24"/>
        </w:rPr>
        <w:t>„18.”</w:t>
      </w:r>
      <w:r w:rsidRPr="00A07D88">
        <w:rPr>
          <w:sz w:val="24"/>
          <w:szCs w:val="24"/>
        </w:rPr>
        <w:t>;</w:t>
      </w:r>
    </w:p>
    <w:p w:rsidR="0014207C" w:rsidRDefault="0014207C" w:rsidP="0014207C">
      <w:pPr>
        <w:pStyle w:val="Sarakstarindkopa"/>
        <w:numPr>
          <w:ilvl w:val="0"/>
          <w:numId w:val="11"/>
        </w:numPr>
        <w:spacing w:after="60"/>
        <w:ind w:left="714" w:hanging="357"/>
        <w:contextualSpacing w:val="0"/>
        <w:jc w:val="both"/>
        <w:rPr>
          <w:b/>
          <w:sz w:val="24"/>
          <w:szCs w:val="24"/>
        </w:rPr>
      </w:pPr>
      <w:r>
        <w:rPr>
          <w:b/>
          <w:sz w:val="24"/>
          <w:szCs w:val="24"/>
        </w:rPr>
        <w:t>Grozīt Nolikuma 8.2.1. apakšpunktu un izteikt to sekojošā redakcijā:</w:t>
      </w:r>
    </w:p>
    <w:p w:rsidR="0014207C" w:rsidRPr="00893E08" w:rsidRDefault="0014207C" w:rsidP="0014207C">
      <w:pPr>
        <w:pStyle w:val="Apakpunkts"/>
        <w:numPr>
          <w:ilvl w:val="0"/>
          <w:numId w:val="0"/>
        </w:numPr>
        <w:spacing w:after="60"/>
        <w:jc w:val="both"/>
        <w:rPr>
          <w:rFonts w:ascii="Times New Roman" w:hAnsi="Times New Roman"/>
          <w:b w:val="0"/>
          <w:i/>
          <w:sz w:val="24"/>
        </w:rPr>
      </w:pPr>
      <w:r w:rsidRPr="00893E08">
        <w:rPr>
          <w:rFonts w:ascii="Times New Roman" w:hAnsi="Times New Roman"/>
          <w:b w:val="0"/>
          <w:i/>
          <w:sz w:val="24"/>
        </w:rPr>
        <w:t xml:space="preserve">„8.2.1. Pretendenta gada finanšu, neskaitot PVN, vidējā apgrozījuma minimālais apjoms būvdarbu veikšanā par iepriekšējiem 3 (trīs) gadiem (2016., 2017. un 2018.pārskata gados) vai īsākā laika periodā, ja pretendents savu darbību ir uzsācis vēlāk, ir bijis ne mazāks par EUR 500 000.00 (pieci simti tūkstoši </w:t>
      </w:r>
      <w:proofErr w:type="spellStart"/>
      <w:r w:rsidRPr="00893E08">
        <w:rPr>
          <w:rFonts w:ascii="Times New Roman" w:hAnsi="Times New Roman"/>
          <w:b w:val="0"/>
          <w:i/>
          <w:sz w:val="24"/>
        </w:rPr>
        <w:t>euro</w:t>
      </w:r>
      <w:proofErr w:type="spellEnd"/>
      <w:r w:rsidRPr="00893E08">
        <w:rPr>
          <w:rFonts w:ascii="Times New Roman" w:hAnsi="Times New Roman"/>
          <w:b w:val="0"/>
          <w:i/>
          <w:sz w:val="24"/>
        </w:rPr>
        <w:t>).”</w:t>
      </w:r>
    </w:p>
    <w:p w:rsidR="0014207C" w:rsidRPr="00893E08" w:rsidRDefault="0014207C" w:rsidP="0014207C">
      <w:pPr>
        <w:pStyle w:val="Apakpunkts"/>
        <w:numPr>
          <w:ilvl w:val="0"/>
          <w:numId w:val="11"/>
        </w:numPr>
        <w:spacing w:after="60"/>
        <w:ind w:left="714" w:hanging="357"/>
        <w:rPr>
          <w:rFonts w:ascii="Times New Roman" w:hAnsi="Times New Roman"/>
          <w:sz w:val="24"/>
        </w:rPr>
      </w:pPr>
      <w:r w:rsidRPr="00893E08">
        <w:rPr>
          <w:rFonts w:ascii="Times New Roman" w:hAnsi="Times New Roman"/>
          <w:sz w:val="24"/>
        </w:rPr>
        <w:t xml:space="preserve">Papildināt Nolikuma 8.2.punktu ar apakšpunktu 8.2.2. sekojošā redakcijā: </w:t>
      </w:r>
    </w:p>
    <w:p w:rsidR="0014207C" w:rsidRDefault="0014207C" w:rsidP="0014207C">
      <w:pPr>
        <w:pStyle w:val="Apakpunkts"/>
        <w:numPr>
          <w:ilvl w:val="0"/>
          <w:numId w:val="0"/>
        </w:numPr>
        <w:spacing w:after="60"/>
        <w:jc w:val="both"/>
        <w:rPr>
          <w:rFonts w:ascii="Times New Roman" w:hAnsi="Times New Roman"/>
          <w:b w:val="0"/>
          <w:i/>
          <w:sz w:val="24"/>
        </w:rPr>
      </w:pPr>
      <w:r w:rsidRPr="00893E08">
        <w:rPr>
          <w:rFonts w:ascii="Times New Roman" w:hAnsi="Times New Roman"/>
          <w:b w:val="0"/>
          <w:i/>
          <w:sz w:val="24"/>
        </w:rPr>
        <w:t>„8.2.2. Ja pretendenta iepriekšējie 3(trīs) pārskata gadi ir atšķirīgi no 8.2.1. apakšpunktā  minētajiem konkrētajiem gadiem, informācija par  Pretendenta vidējo apgrozījuma apjomu norādāma par 3 (trīs) iepriekšējiem pārskata gadiem.”</w:t>
      </w:r>
    </w:p>
    <w:p w:rsidR="0014207C" w:rsidRDefault="0014207C" w:rsidP="0014207C">
      <w:pPr>
        <w:pStyle w:val="Apakpunkts"/>
        <w:numPr>
          <w:ilvl w:val="0"/>
          <w:numId w:val="11"/>
        </w:numPr>
        <w:spacing w:after="60"/>
        <w:ind w:left="714" w:hanging="357"/>
        <w:jc w:val="both"/>
        <w:rPr>
          <w:rFonts w:ascii="Times New Roman" w:hAnsi="Times New Roman"/>
          <w:b w:val="0"/>
          <w:i/>
          <w:sz w:val="24"/>
        </w:rPr>
      </w:pPr>
      <w:r w:rsidRPr="00F060C4">
        <w:rPr>
          <w:rFonts w:ascii="Times New Roman" w:hAnsi="Times New Roman"/>
          <w:sz w:val="24"/>
        </w:rPr>
        <w:t>Dzēst Nolikuma apakšpunktu</w:t>
      </w:r>
      <w:r>
        <w:rPr>
          <w:rFonts w:ascii="Times New Roman" w:hAnsi="Times New Roman"/>
          <w:b w:val="0"/>
          <w:i/>
          <w:sz w:val="24"/>
        </w:rPr>
        <w:t xml:space="preserve"> „9.2.2.” </w:t>
      </w:r>
      <w:r w:rsidRPr="00F060C4">
        <w:rPr>
          <w:rFonts w:ascii="Times New Roman" w:hAnsi="Times New Roman"/>
          <w:sz w:val="24"/>
        </w:rPr>
        <w:t>un apakšpunktu</w:t>
      </w:r>
      <w:r>
        <w:rPr>
          <w:rFonts w:ascii="Times New Roman" w:hAnsi="Times New Roman"/>
          <w:b w:val="0"/>
          <w:i/>
          <w:sz w:val="24"/>
        </w:rPr>
        <w:t xml:space="preserve"> „9.2.3”.</w:t>
      </w:r>
    </w:p>
    <w:p w:rsidR="0014207C" w:rsidRPr="008D6CC6" w:rsidRDefault="0014207C" w:rsidP="0014207C">
      <w:pPr>
        <w:pStyle w:val="Apakpunkts"/>
        <w:numPr>
          <w:ilvl w:val="0"/>
          <w:numId w:val="11"/>
        </w:numPr>
        <w:jc w:val="both"/>
        <w:rPr>
          <w:rFonts w:ascii="Times New Roman" w:hAnsi="Times New Roman"/>
          <w:b w:val="0"/>
          <w:i/>
          <w:sz w:val="24"/>
        </w:rPr>
      </w:pPr>
      <w:r>
        <w:rPr>
          <w:rFonts w:ascii="Times New Roman" w:hAnsi="Times New Roman"/>
          <w:sz w:val="24"/>
        </w:rPr>
        <w:t xml:space="preserve">Nolikuma apakšpunkta </w:t>
      </w:r>
      <w:r w:rsidRPr="008A6205">
        <w:rPr>
          <w:rFonts w:ascii="Times New Roman" w:hAnsi="Times New Roman"/>
          <w:b w:val="0"/>
          <w:i/>
          <w:sz w:val="24"/>
        </w:rPr>
        <w:t>„9.2.4.”</w:t>
      </w:r>
      <w:r>
        <w:rPr>
          <w:rFonts w:ascii="Times New Roman" w:hAnsi="Times New Roman"/>
          <w:sz w:val="24"/>
        </w:rPr>
        <w:t xml:space="preserve"> kārtas numuru aizstāt ar </w:t>
      </w:r>
      <w:r w:rsidRPr="008A6205">
        <w:rPr>
          <w:rFonts w:ascii="Times New Roman" w:hAnsi="Times New Roman"/>
          <w:b w:val="0"/>
          <w:i/>
          <w:sz w:val="24"/>
        </w:rPr>
        <w:t>„9.2.2.”</w:t>
      </w:r>
      <w:r>
        <w:rPr>
          <w:rFonts w:ascii="Times New Roman" w:hAnsi="Times New Roman"/>
          <w:sz w:val="24"/>
        </w:rPr>
        <w:t xml:space="preserve">  kārtas numuru;</w:t>
      </w:r>
    </w:p>
    <w:p w:rsidR="0014207C" w:rsidRPr="00893E08" w:rsidRDefault="0014207C" w:rsidP="0014207C">
      <w:pPr>
        <w:pStyle w:val="Apakpunkts"/>
        <w:numPr>
          <w:ilvl w:val="0"/>
          <w:numId w:val="11"/>
        </w:numPr>
        <w:jc w:val="both"/>
        <w:rPr>
          <w:rFonts w:ascii="Times New Roman" w:hAnsi="Times New Roman"/>
          <w:b w:val="0"/>
          <w:i/>
          <w:sz w:val="24"/>
        </w:rPr>
      </w:pPr>
      <w:r>
        <w:rPr>
          <w:rFonts w:ascii="Times New Roman" w:hAnsi="Times New Roman"/>
          <w:sz w:val="24"/>
        </w:rPr>
        <w:t xml:space="preserve">Nolikuma apakšpunkta </w:t>
      </w:r>
      <w:r w:rsidRPr="008A6205">
        <w:rPr>
          <w:rFonts w:ascii="Times New Roman" w:hAnsi="Times New Roman"/>
          <w:b w:val="0"/>
          <w:i/>
          <w:sz w:val="24"/>
        </w:rPr>
        <w:t>„9.2.5.”</w:t>
      </w:r>
      <w:r>
        <w:rPr>
          <w:rFonts w:ascii="Times New Roman" w:hAnsi="Times New Roman"/>
          <w:sz w:val="24"/>
        </w:rPr>
        <w:t xml:space="preserve"> kārtas numuru aizstāt ar </w:t>
      </w:r>
      <w:r w:rsidRPr="008A6205">
        <w:rPr>
          <w:rFonts w:ascii="Times New Roman" w:hAnsi="Times New Roman"/>
          <w:b w:val="0"/>
          <w:i/>
          <w:sz w:val="24"/>
        </w:rPr>
        <w:t>„9.2.3.”</w:t>
      </w:r>
      <w:r>
        <w:rPr>
          <w:rFonts w:ascii="Times New Roman" w:hAnsi="Times New Roman"/>
          <w:sz w:val="24"/>
        </w:rPr>
        <w:t xml:space="preserve">  kārtas numuru;</w:t>
      </w:r>
    </w:p>
    <w:p w:rsidR="0014207C" w:rsidRPr="00893E08" w:rsidRDefault="0014207C" w:rsidP="0014207C">
      <w:pPr>
        <w:pStyle w:val="Apakpunkts"/>
        <w:numPr>
          <w:ilvl w:val="0"/>
          <w:numId w:val="11"/>
        </w:numPr>
        <w:jc w:val="both"/>
        <w:rPr>
          <w:rFonts w:ascii="Times New Roman" w:hAnsi="Times New Roman"/>
          <w:b w:val="0"/>
          <w:i/>
          <w:sz w:val="24"/>
        </w:rPr>
      </w:pPr>
      <w:r>
        <w:rPr>
          <w:rFonts w:ascii="Times New Roman" w:hAnsi="Times New Roman"/>
          <w:sz w:val="24"/>
        </w:rPr>
        <w:t xml:space="preserve">Nolikuma apakšpunkta </w:t>
      </w:r>
      <w:r w:rsidRPr="008A6205">
        <w:rPr>
          <w:rFonts w:ascii="Times New Roman" w:hAnsi="Times New Roman"/>
          <w:b w:val="0"/>
          <w:i/>
          <w:sz w:val="24"/>
        </w:rPr>
        <w:t>„9.2.6.”</w:t>
      </w:r>
      <w:r>
        <w:rPr>
          <w:rFonts w:ascii="Times New Roman" w:hAnsi="Times New Roman"/>
          <w:sz w:val="24"/>
        </w:rPr>
        <w:t xml:space="preserve"> kārtas numuru aizstāt ar </w:t>
      </w:r>
      <w:r w:rsidRPr="008A6205">
        <w:rPr>
          <w:rFonts w:ascii="Times New Roman" w:hAnsi="Times New Roman"/>
          <w:b w:val="0"/>
          <w:i/>
          <w:sz w:val="24"/>
        </w:rPr>
        <w:t>„9.2.4.”</w:t>
      </w:r>
      <w:r>
        <w:rPr>
          <w:rFonts w:ascii="Times New Roman" w:hAnsi="Times New Roman"/>
          <w:sz w:val="24"/>
        </w:rPr>
        <w:t xml:space="preserve">  kārtas numuru;</w:t>
      </w:r>
    </w:p>
    <w:p w:rsidR="0014207C" w:rsidRPr="00CF41BB" w:rsidRDefault="0014207C" w:rsidP="0014207C">
      <w:pPr>
        <w:pStyle w:val="Apakpunkts"/>
        <w:numPr>
          <w:ilvl w:val="0"/>
          <w:numId w:val="11"/>
        </w:numPr>
        <w:spacing w:after="60"/>
        <w:ind w:left="714" w:hanging="357"/>
        <w:jc w:val="both"/>
        <w:rPr>
          <w:rFonts w:ascii="Times New Roman" w:hAnsi="Times New Roman"/>
          <w:b w:val="0"/>
          <w:i/>
          <w:sz w:val="24"/>
        </w:rPr>
      </w:pPr>
      <w:r>
        <w:rPr>
          <w:rFonts w:ascii="Times New Roman" w:hAnsi="Times New Roman"/>
          <w:sz w:val="24"/>
        </w:rPr>
        <w:t xml:space="preserve">Nolikuma apakšpunkta </w:t>
      </w:r>
      <w:r w:rsidRPr="008A6205">
        <w:rPr>
          <w:rFonts w:ascii="Times New Roman" w:hAnsi="Times New Roman"/>
          <w:b w:val="0"/>
          <w:i/>
          <w:sz w:val="24"/>
        </w:rPr>
        <w:t>„9.2.7.”</w:t>
      </w:r>
      <w:r>
        <w:rPr>
          <w:rFonts w:ascii="Times New Roman" w:hAnsi="Times New Roman"/>
          <w:sz w:val="24"/>
        </w:rPr>
        <w:t xml:space="preserve"> kārtas numuru aizstāt ar </w:t>
      </w:r>
      <w:r w:rsidRPr="008A6205">
        <w:rPr>
          <w:rFonts w:ascii="Times New Roman" w:hAnsi="Times New Roman"/>
          <w:b w:val="0"/>
          <w:i/>
          <w:sz w:val="24"/>
        </w:rPr>
        <w:t>„9.2.5.”</w:t>
      </w:r>
      <w:r>
        <w:rPr>
          <w:rFonts w:ascii="Times New Roman" w:hAnsi="Times New Roman"/>
          <w:sz w:val="24"/>
        </w:rPr>
        <w:t xml:space="preserve">  kārtas numuru;</w:t>
      </w:r>
    </w:p>
    <w:p w:rsidR="0014207C" w:rsidRDefault="0014207C" w:rsidP="0014207C">
      <w:pPr>
        <w:pStyle w:val="Apakpunkts"/>
        <w:numPr>
          <w:ilvl w:val="0"/>
          <w:numId w:val="11"/>
        </w:numPr>
        <w:spacing w:after="60"/>
        <w:ind w:left="714" w:hanging="357"/>
        <w:rPr>
          <w:rFonts w:ascii="Times New Roman" w:hAnsi="Times New Roman"/>
          <w:sz w:val="24"/>
        </w:rPr>
      </w:pPr>
      <w:r w:rsidRPr="00CF41BB">
        <w:rPr>
          <w:rFonts w:ascii="Times New Roman" w:hAnsi="Times New Roman"/>
          <w:sz w:val="24"/>
        </w:rPr>
        <w:t xml:space="preserve">Grozīt Nolikuma 9.3.3. apakšpunktu un izteikt to sekojošā redakcijā: </w:t>
      </w:r>
    </w:p>
    <w:p w:rsidR="0014207C" w:rsidRDefault="0014207C" w:rsidP="0014207C">
      <w:pPr>
        <w:pStyle w:val="Apakpunkts"/>
        <w:numPr>
          <w:ilvl w:val="0"/>
          <w:numId w:val="0"/>
        </w:numPr>
        <w:jc w:val="both"/>
        <w:rPr>
          <w:rFonts w:ascii="Times New Roman" w:hAnsi="Times New Roman"/>
          <w:b w:val="0"/>
          <w:i/>
          <w:sz w:val="24"/>
        </w:rPr>
      </w:pPr>
      <w:r>
        <w:rPr>
          <w:rFonts w:ascii="Times New Roman" w:hAnsi="Times New Roman"/>
          <w:b w:val="0"/>
          <w:i/>
          <w:sz w:val="24"/>
        </w:rPr>
        <w:t xml:space="preserve">„9.3.3. </w:t>
      </w:r>
      <w:r w:rsidRPr="009851DE">
        <w:rPr>
          <w:rFonts w:ascii="Times New Roman" w:hAnsi="Times New Roman"/>
          <w:b w:val="0"/>
          <w:i/>
          <w:sz w:val="24"/>
        </w:rPr>
        <w:t>Izziņa par Pretendenta, Personas/Apakšuzņēmēju, uz kuras iespējām Pretendents balstās, (ja Pretendents balstās uz apakšuzņēmēju, kurus tas plāno piesaistīt būvdarbu veikšanai, vai citu personu finanšu iespējām) gada kopējo finanšu vidējo apgrozījumu būvdarbu veikšanā par darbības iepriekšējiem 3(trīs) pārskata gadiem (2016., 2017, 2018. gads) vai īsākam laika periodam, ja pretendents savu darbību uzsācis vēlāk. Ja Personas/Apakšuzņēmēja pārskata gadi atšķiras no  noteiktā, informācija jānorāda par iepriekšējiem 3(trīs) pārskata) gadiem.</w:t>
      </w:r>
      <w:r>
        <w:rPr>
          <w:rFonts w:ascii="Times New Roman" w:hAnsi="Times New Roman"/>
          <w:b w:val="0"/>
          <w:i/>
          <w:sz w:val="24"/>
        </w:rPr>
        <w:t>”</w:t>
      </w:r>
    </w:p>
    <w:p w:rsidR="0014207C" w:rsidRDefault="0014207C" w:rsidP="0014207C">
      <w:pPr>
        <w:pStyle w:val="Apakpunkts"/>
        <w:numPr>
          <w:ilvl w:val="0"/>
          <w:numId w:val="0"/>
        </w:numPr>
        <w:jc w:val="both"/>
        <w:rPr>
          <w:rFonts w:ascii="Times New Roman" w:hAnsi="Times New Roman"/>
          <w:b w:val="0"/>
          <w:i/>
          <w:sz w:val="24"/>
        </w:rPr>
      </w:pPr>
    </w:p>
    <w:p w:rsidR="0014207C" w:rsidRDefault="0014207C" w:rsidP="0014207C">
      <w:pPr>
        <w:pStyle w:val="Apakpunkts"/>
        <w:numPr>
          <w:ilvl w:val="0"/>
          <w:numId w:val="11"/>
        </w:numPr>
        <w:spacing w:after="60"/>
        <w:ind w:left="714" w:hanging="357"/>
        <w:jc w:val="both"/>
        <w:rPr>
          <w:rFonts w:ascii="Times New Roman" w:hAnsi="Times New Roman"/>
          <w:sz w:val="24"/>
        </w:rPr>
      </w:pPr>
      <w:r w:rsidRPr="00CF41BB">
        <w:rPr>
          <w:rFonts w:ascii="Times New Roman" w:hAnsi="Times New Roman"/>
          <w:sz w:val="24"/>
        </w:rPr>
        <w:lastRenderedPageBreak/>
        <w:t xml:space="preserve">Grozīt Nolikuma </w:t>
      </w:r>
      <w:r>
        <w:rPr>
          <w:rFonts w:ascii="Times New Roman" w:hAnsi="Times New Roman"/>
          <w:sz w:val="24"/>
        </w:rPr>
        <w:t>C Pielikuma „Iepirkuma līguma projekts”</w:t>
      </w:r>
      <w:r w:rsidRPr="00CF41BB">
        <w:rPr>
          <w:rFonts w:ascii="Times New Roman" w:hAnsi="Times New Roman"/>
          <w:sz w:val="24"/>
        </w:rPr>
        <w:t xml:space="preserve"> </w:t>
      </w:r>
      <w:r>
        <w:rPr>
          <w:rFonts w:ascii="Times New Roman" w:hAnsi="Times New Roman"/>
          <w:sz w:val="24"/>
        </w:rPr>
        <w:t xml:space="preserve">3.12. punkta 3.12.3 </w:t>
      </w:r>
      <w:r w:rsidRPr="00CF41BB">
        <w:rPr>
          <w:rFonts w:ascii="Times New Roman" w:hAnsi="Times New Roman"/>
          <w:sz w:val="24"/>
        </w:rPr>
        <w:t xml:space="preserve">apakšpunktu un izteikt to sekojošā redakcijā: </w:t>
      </w:r>
    </w:p>
    <w:p w:rsidR="0014207C" w:rsidRDefault="0014207C" w:rsidP="0014207C">
      <w:pPr>
        <w:pStyle w:val="Apakpunkts"/>
        <w:numPr>
          <w:ilvl w:val="0"/>
          <w:numId w:val="0"/>
        </w:numPr>
        <w:spacing w:after="60"/>
        <w:jc w:val="both"/>
        <w:rPr>
          <w:rFonts w:ascii="Times New Roman" w:hAnsi="Times New Roman"/>
          <w:b w:val="0"/>
          <w:i/>
          <w:sz w:val="24"/>
        </w:rPr>
      </w:pPr>
      <w:r w:rsidRPr="00C103ED">
        <w:rPr>
          <w:rFonts w:ascii="Times New Roman" w:hAnsi="Times New Roman"/>
          <w:b w:val="0"/>
          <w:i/>
          <w:sz w:val="24"/>
        </w:rPr>
        <w:t xml:space="preserve">„3.12.3. piedāvātais apakšuzņēmējs atbilst  Iepirkuma nolikumā noteiktajiem pretendentu izslēgšanas nosacījumiem.” </w:t>
      </w:r>
    </w:p>
    <w:p w:rsidR="0014207C" w:rsidRPr="00192573" w:rsidRDefault="0014207C" w:rsidP="0014207C">
      <w:pPr>
        <w:pStyle w:val="Apakpunkts"/>
        <w:numPr>
          <w:ilvl w:val="0"/>
          <w:numId w:val="11"/>
        </w:numPr>
        <w:spacing w:after="60"/>
        <w:jc w:val="both"/>
        <w:rPr>
          <w:rFonts w:ascii="Times New Roman" w:hAnsi="Times New Roman"/>
          <w:b w:val="0"/>
          <w:i/>
          <w:sz w:val="24"/>
        </w:rPr>
      </w:pPr>
      <w:r w:rsidRPr="008B2806">
        <w:rPr>
          <w:rFonts w:ascii="Times New Roman" w:hAnsi="Times New Roman"/>
          <w:sz w:val="24"/>
        </w:rPr>
        <w:t xml:space="preserve">Grozīt Nolikuma C Pielikuma „Iepirkuma līguma projekts” 3.13. punkta daļu </w:t>
      </w:r>
      <w:r w:rsidRPr="00192573">
        <w:rPr>
          <w:rFonts w:ascii="Times New Roman" w:hAnsi="Times New Roman"/>
          <w:b w:val="0"/>
          <w:i/>
          <w:sz w:val="24"/>
        </w:rPr>
        <w:t>„Sabiedrisko pakalpojumu sniedzēju Iepirkumu   likuma 48.panta pirmajā daļā   minētie  kandidātu un pretendentu izslēgšanas nosacījumi.”</w:t>
      </w:r>
      <w:r>
        <w:t xml:space="preserve"> </w:t>
      </w:r>
      <w:r>
        <w:rPr>
          <w:rFonts w:ascii="Times New Roman" w:hAnsi="Times New Roman"/>
          <w:sz w:val="24"/>
        </w:rPr>
        <w:t xml:space="preserve">aizstāt </w:t>
      </w:r>
      <w:r>
        <w:t xml:space="preserve">ar </w:t>
      </w:r>
      <w:r w:rsidRPr="00192573">
        <w:rPr>
          <w:rFonts w:ascii="Times New Roman" w:hAnsi="Times New Roman"/>
          <w:b w:val="0"/>
          <w:i/>
          <w:sz w:val="24"/>
        </w:rPr>
        <w:t>„Iepirkumu   nolikumā noteiktie  pretendentu izslēgšanas nosacījumi</w:t>
      </w:r>
      <w:r>
        <w:rPr>
          <w:rFonts w:ascii="Times New Roman" w:hAnsi="Times New Roman"/>
          <w:b w:val="0"/>
          <w:i/>
          <w:sz w:val="24"/>
        </w:rPr>
        <w:t>.</w:t>
      </w:r>
      <w:r w:rsidRPr="00192573">
        <w:rPr>
          <w:rFonts w:ascii="Times New Roman" w:hAnsi="Times New Roman"/>
          <w:b w:val="0"/>
          <w:i/>
          <w:sz w:val="24"/>
        </w:rPr>
        <w:t>”</w:t>
      </w:r>
    </w:p>
    <w:p w:rsidR="0014207C" w:rsidRPr="00BB691B" w:rsidRDefault="0014207C" w:rsidP="0014207C">
      <w:pPr>
        <w:pStyle w:val="Apakpunkts"/>
        <w:numPr>
          <w:ilvl w:val="0"/>
          <w:numId w:val="11"/>
        </w:numPr>
        <w:spacing w:after="60"/>
        <w:ind w:left="714" w:hanging="357"/>
        <w:jc w:val="both"/>
        <w:rPr>
          <w:rFonts w:ascii="Times New Roman" w:hAnsi="Times New Roman"/>
          <w:sz w:val="24"/>
        </w:rPr>
      </w:pPr>
      <w:r w:rsidRPr="00CF41BB">
        <w:rPr>
          <w:rFonts w:ascii="Times New Roman" w:hAnsi="Times New Roman"/>
          <w:sz w:val="24"/>
        </w:rPr>
        <w:t xml:space="preserve">Grozīt Nolikuma </w:t>
      </w:r>
      <w:r>
        <w:rPr>
          <w:rFonts w:ascii="Times New Roman" w:hAnsi="Times New Roman"/>
          <w:sz w:val="24"/>
        </w:rPr>
        <w:t>C Pielikuma „Iepirkuma līguma projekts”</w:t>
      </w:r>
      <w:r w:rsidRPr="00CF41BB">
        <w:rPr>
          <w:rFonts w:ascii="Times New Roman" w:hAnsi="Times New Roman"/>
          <w:sz w:val="24"/>
        </w:rPr>
        <w:t xml:space="preserve"> </w:t>
      </w:r>
      <w:r>
        <w:rPr>
          <w:rFonts w:ascii="Times New Roman" w:hAnsi="Times New Roman"/>
          <w:sz w:val="24"/>
        </w:rPr>
        <w:t xml:space="preserve">3.14. punktu </w:t>
      </w:r>
      <w:r w:rsidRPr="00CF41BB">
        <w:rPr>
          <w:rFonts w:ascii="Times New Roman" w:hAnsi="Times New Roman"/>
          <w:sz w:val="24"/>
        </w:rPr>
        <w:t xml:space="preserve">un izteikt to sekojošā redakcijā: </w:t>
      </w:r>
    </w:p>
    <w:p w:rsidR="0014207C" w:rsidRDefault="0014207C" w:rsidP="00F13980">
      <w:pPr>
        <w:pStyle w:val="Sarakstarindkopa"/>
        <w:spacing w:after="120"/>
        <w:ind w:left="0"/>
        <w:jc w:val="both"/>
        <w:rPr>
          <w:i/>
          <w:sz w:val="24"/>
          <w:szCs w:val="24"/>
        </w:rPr>
      </w:pPr>
      <w:r w:rsidRPr="00BB691B">
        <w:rPr>
          <w:sz w:val="24"/>
          <w:szCs w:val="24"/>
        </w:rPr>
        <w:t>„</w:t>
      </w:r>
      <w:r w:rsidRPr="00BB691B">
        <w:rPr>
          <w:i/>
          <w:sz w:val="24"/>
          <w:szCs w:val="24"/>
        </w:rPr>
        <w:t>Pārbaudot apakšuzņēmēja atbilstību, Pasūtītājs piemēro Iepirkuma nolikumā noteiktās prasībām, kas attiecas uz Apakšuzņēmēja nomaiņu.”</w:t>
      </w:r>
    </w:p>
    <w:p w:rsidR="0014207C" w:rsidRDefault="0014207C" w:rsidP="0014207C">
      <w:pPr>
        <w:pStyle w:val="Sarakstarindkopa"/>
        <w:spacing w:after="120"/>
        <w:ind w:left="717"/>
        <w:jc w:val="both"/>
        <w:rPr>
          <w:i/>
          <w:sz w:val="24"/>
          <w:szCs w:val="24"/>
        </w:rPr>
      </w:pPr>
    </w:p>
    <w:p w:rsidR="0014207C" w:rsidRPr="008D2AAF" w:rsidRDefault="0014207C" w:rsidP="0014207C">
      <w:pPr>
        <w:tabs>
          <w:tab w:val="left" w:pos="2445"/>
        </w:tabs>
        <w:spacing w:after="120"/>
        <w:jc w:val="both"/>
        <w:rPr>
          <w:b/>
          <w:sz w:val="24"/>
          <w:szCs w:val="24"/>
        </w:rPr>
      </w:pPr>
      <w:r w:rsidRPr="008D2AAF">
        <w:rPr>
          <w:b/>
          <w:sz w:val="24"/>
          <w:szCs w:val="24"/>
        </w:rPr>
        <w:t>PIEŅEMTIE LĒMUMI:</w:t>
      </w:r>
    </w:p>
    <w:p w:rsidR="0014207C" w:rsidRDefault="0014207C" w:rsidP="0014207C">
      <w:pPr>
        <w:pStyle w:val="Sarakstarindkopa"/>
        <w:numPr>
          <w:ilvl w:val="0"/>
          <w:numId w:val="9"/>
        </w:numPr>
        <w:tabs>
          <w:tab w:val="left" w:pos="2445"/>
        </w:tabs>
        <w:jc w:val="both"/>
        <w:rPr>
          <w:sz w:val="24"/>
          <w:szCs w:val="24"/>
        </w:rPr>
      </w:pPr>
      <w:r>
        <w:rPr>
          <w:sz w:val="24"/>
          <w:szCs w:val="24"/>
        </w:rPr>
        <w:t>A</w:t>
      </w:r>
      <w:r w:rsidRPr="00233F87">
        <w:rPr>
          <w:sz w:val="24"/>
          <w:szCs w:val="24"/>
        </w:rPr>
        <w:t>pstiprināt</w:t>
      </w:r>
      <w:r>
        <w:rPr>
          <w:sz w:val="24"/>
          <w:szCs w:val="24"/>
        </w:rPr>
        <w:t xml:space="preserve"> iepirkuma procedūras nolikumā </w:t>
      </w:r>
      <w:r w:rsidRPr="00256F90">
        <w:rPr>
          <w:b/>
          <w:sz w:val="24"/>
          <w:szCs w:val="24"/>
        </w:rPr>
        <w:t>„</w:t>
      </w:r>
      <w:r w:rsidRPr="0072681B">
        <w:rPr>
          <w:b/>
          <w:bCs/>
          <w:iCs/>
          <w:sz w:val="24"/>
          <w:szCs w:val="24"/>
        </w:rPr>
        <w:t>Ūdenssaimniecības pakalpojumu attīstība Kandavā, II kārta</w:t>
      </w:r>
      <w:r w:rsidRPr="00256F90">
        <w:rPr>
          <w:b/>
          <w:sz w:val="24"/>
          <w:szCs w:val="24"/>
        </w:rPr>
        <w:t>”</w:t>
      </w:r>
      <w:r>
        <w:rPr>
          <w:b/>
          <w:sz w:val="24"/>
          <w:szCs w:val="24"/>
        </w:rPr>
        <w:t xml:space="preserve"> ID Nr. KKP/2019/1 (CPV kods 45200000-9)</w:t>
      </w:r>
      <w:r w:rsidRPr="00233F87">
        <w:rPr>
          <w:sz w:val="24"/>
          <w:szCs w:val="24"/>
        </w:rPr>
        <w:t>,</w:t>
      </w:r>
      <w:r>
        <w:rPr>
          <w:sz w:val="24"/>
          <w:szCs w:val="24"/>
        </w:rPr>
        <w:t xml:space="preserve"> veiktos grozījumus.</w:t>
      </w:r>
    </w:p>
    <w:p w:rsidR="00A9350A" w:rsidRDefault="00A9350A" w:rsidP="00DD1B9E">
      <w:pPr>
        <w:spacing w:line="276" w:lineRule="auto"/>
        <w:jc w:val="both"/>
        <w:rPr>
          <w:sz w:val="24"/>
          <w:szCs w:val="24"/>
        </w:rPr>
      </w:pPr>
    </w:p>
    <w:p w:rsidR="00486597" w:rsidRDefault="00486597" w:rsidP="00DD1B9E">
      <w:pPr>
        <w:spacing w:line="276" w:lineRule="auto"/>
        <w:jc w:val="both"/>
        <w:rPr>
          <w:sz w:val="24"/>
          <w:szCs w:val="24"/>
        </w:rPr>
      </w:pPr>
    </w:p>
    <w:p w:rsidR="00482591" w:rsidRDefault="00DA3C69" w:rsidP="00F63C15">
      <w:pPr>
        <w:spacing w:line="276" w:lineRule="auto"/>
        <w:jc w:val="both"/>
        <w:rPr>
          <w:sz w:val="24"/>
          <w:szCs w:val="24"/>
        </w:rPr>
      </w:pPr>
      <w:r>
        <w:rPr>
          <w:sz w:val="24"/>
          <w:szCs w:val="24"/>
        </w:rPr>
        <w:t xml:space="preserve">Iepirkumu komisijas priekšsēdētājs </w:t>
      </w:r>
      <w:r w:rsidR="00D21C3C" w:rsidRPr="00DD1B9E">
        <w:rPr>
          <w:sz w:val="24"/>
          <w:szCs w:val="24"/>
        </w:rPr>
        <w:t xml:space="preserve"> </w:t>
      </w:r>
      <w:r w:rsidR="00CD71E4" w:rsidRPr="00DD1B9E">
        <w:rPr>
          <w:sz w:val="24"/>
          <w:szCs w:val="24"/>
        </w:rPr>
        <w:tab/>
      </w:r>
      <w:r w:rsidR="00CD71E4" w:rsidRPr="00DD1B9E">
        <w:rPr>
          <w:sz w:val="24"/>
          <w:szCs w:val="24"/>
        </w:rPr>
        <w:tab/>
      </w:r>
      <w:r w:rsidR="00CD71E4" w:rsidRPr="00DD1B9E">
        <w:rPr>
          <w:sz w:val="24"/>
          <w:szCs w:val="24"/>
        </w:rPr>
        <w:tab/>
      </w:r>
      <w:r w:rsidR="00CD71E4" w:rsidRPr="00DD1B9E">
        <w:rPr>
          <w:sz w:val="24"/>
          <w:szCs w:val="24"/>
        </w:rPr>
        <w:tab/>
      </w:r>
      <w:r w:rsidR="00CD71E4" w:rsidRPr="00DD1B9E">
        <w:rPr>
          <w:sz w:val="24"/>
          <w:szCs w:val="24"/>
        </w:rPr>
        <w:tab/>
      </w:r>
      <w:r w:rsidR="00CD71E4" w:rsidRPr="00DD1B9E">
        <w:rPr>
          <w:sz w:val="24"/>
          <w:szCs w:val="24"/>
        </w:rPr>
        <w:tab/>
        <w:t xml:space="preserve">         </w:t>
      </w:r>
      <w:r w:rsidR="00486597">
        <w:rPr>
          <w:sz w:val="24"/>
          <w:szCs w:val="24"/>
        </w:rPr>
        <w:t xml:space="preserve">Guntis </w:t>
      </w:r>
      <w:proofErr w:type="spellStart"/>
      <w:r w:rsidR="00486597">
        <w:rPr>
          <w:sz w:val="24"/>
          <w:szCs w:val="24"/>
        </w:rPr>
        <w:t>Brauns</w:t>
      </w:r>
      <w:proofErr w:type="spellEnd"/>
    </w:p>
    <w:p w:rsidR="000E0842" w:rsidRDefault="000E0842" w:rsidP="00F63C15">
      <w:pPr>
        <w:spacing w:line="276" w:lineRule="auto"/>
        <w:jc w:val="both"/>
        <w:rPr>
          <w:sz w:val="24"/>
          <w:szCs w:val="24"/>
        </w:rPr>
      </w:pPr>
    </w:p>
    <w:p w:rsidR="00900DED" w:rsidRDefault="00900DED" w:rsidP="00F63C15">
      <w:pPr>
        <w:spacing w:line="276" w:lineRule="auto"/>
        <w:jc w:val="both"/>
        <w:rPr>
          <w:sz w:val="24"/>
          <w:szCs w:val="24"/>
        </w:rPr>
      </w:pPr>
    </w:p>
    <w:p w:rsidR="00D705D1" w:rsidRPr="005032BC" w:rsidRDefault="006D1403" w:rsidP="00F63C15">
      <w:pPr>
        <w:jc w:val="both"/>
        <w:rPr>
          <w:i/>
          <w:sz w:val="16"/>
          <w:szCs w:val="16"/>
        </w:rPr>
      </w:pPr>
      <w:r w:rsidRPr="005032BC">
        <w:rPr>
          <w:i/>
          <w:sz w:val="16"/>
          <w:szCs w:val="16"/>
        </w:rPr>
        <w:t>S</w:t>
      </w:r>
      <w:r w:rsidR="00D21C3C" w:rsidRPr="005032BC">
        <w:rPr>
          <w:i/>
          <w:sz w:val="16"/>
          <w:szCs w:val="16"/>
        </w:rPr>
        <w:t>agatavoja</w:t>
      </w:r>
      <w:r w:rsidR="005F21A1" w:rsidRPr="005032BC">
        <w:rPr>
          <w:i/>
          <w:sz w:val="16"/>
          <w:szCs w:val="16"/>
        </w:rPr>
        <w:t>:</w:t>
      </w:r>
      <w:r w:rsidR="000E0842" w:rsidRPr="005032BC">
        <w:rPr>
          <w:i/>
          <w:sz w:val="16"/>
          <w:szCs w:val="16"/>
        </w:rPr>
        <w:t xml:space="preserve"> </w:t>
      </w:r>
    </w:p>
    <w:p w:rsidR="00DA3C69" w:rsidRDefault="00DA3C69" w:rsidP="00F63C15">
      <w:pPr>
        <w:jc w:val="both"/>
        <w:rPr>
          <w:i/>
          <w:sz w:val="16"/>
          <w:szCs w:val="16"/>
        </w:rPr>
      </w:pPr>
      <w:r>
        <w:rPr>
          <w:i/>
          <w:sz w:val="16"/>
          <w:szCs w:val="16"/>
        </w:rPr>
        <w:t>Iepirkumu komisija locekle</w:t>
      </w:r>
    </w:p>
    <w:p w:rsidR="000E0842" w:rsidRPr="005032BC" w:rsidRDefault="000E0842" w:rsidP="00F63C15">
      <w:pPr>
        <w:jc w:val="both"/>
        <w:rPr>
          <w:i/>
          <w:sz w:val="16"/>
          <w:szCs w:val="16"/>
        </w:rPr>
      </w:pPr>
      <w:r w:rsidRPr="005032BC">
        <w:rPr>
          <w:i/>
          <w:sz w:val="16"/>
          <w:szCs w:val="16"/>
        </w:rPr>
        <w:t xml:space="preserve">Jana </w:t>
      </w:r>
      <w:proofErr w:type="spellStart"/>
      <w:r w:rsidRPr="005032BC">
        <w:rPr>
          <w:i/>
          <w:sz w:val="16"/>
          <w:szCs w:val="16"/>
        </w:rPr>
        <w:t>Subere</w:t>
      </w:r>
      <w:proofErr w:type="spellEnd"/>
      <w:r w:rsidRPr="005032BC">
        <w:rPr>
          <w:i/>
          <w:sz w:val="16"/>
          <w:szCs w:val="16"/>
        </w:rPr>
        <w:t>, T.63126072</w:t>
      </w:r>
    </w:p>
    <w:p w:rsidR="000E37E3" w:rsidRPr="000E37E3" w:rsidRDefault="00100BC8" w:rsidP="00F63C15">
      <w:pPr>
        <w:jc w:val="both"/>
        <w:rPr>
          <w:i/>
        </w:rPr>
      </w:pPr>
      <w:hyperlink r:id="rId8" w:history="1">
        <w:r w:rsidR="000E37E3" w:rsidRPr="00206DEC">
          <w:rPr>
            <w:rStyle w:val="Hipersaite"/>
            <w:i/>
            <w:sz w:val="16"/>
            <w:szCs w:val="16"/>
          </w:rPr>
          <w:t>jana.kkp@inbox.lv</w:t>
        </w:r>
      </w:hyperlink>
    </w:p>
    <w:sectPr w:rsidR="000E37E3" w:rsidRPr="000E37E3" w:rsidSect="00B41675">
      <w:headerReference w:type="default" r:id="rId9"/>
      <w:footerReference w:type="default" r:id="rId10"/>
      <w:pgSz w:w="11906" w:h="16838"/>
      <w:pgMar w:top="567" w:right="1134" w:bottom="567" w:left="1418" w:header="90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306" w:rsidRDefault="004B6306" w:rsidP="00EC4272">
      <w:r>
        <w:separator/>
      </w:r>
    </w:p>
  </w:endnote>
  <w:endnote w:type="continuationSeparator" w:id="0">
    <w:p w:rsidR="004B6306" w:rsidRDefault="004B6306" w:rsidP="00EC4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57D" w:rsidRDefault="0032757D">
    <w:pPr>
      <w:pStyle w:val="Kjene"/>
    </w:pPr>
  </w:p>
  <w:p w:rsidR="00504CC0" w:rsidRDefault="00504CC0">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306" w:rsidRDefault="004B6306" w:rsidP="00EC4272">
      <w:r>
        <w:separator/>
      </w:r>
    </w:p>
  </w:footnote>
  <w:footnote w:type="continuationSeparator" w:id="0">
    <w:p w:rsidR="004B6306" w:rsidRDefault="004B6306" w:rsidP="00EC42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C36" w:rsidRDefault="00933C36">
    <w:pPr>
      <w:pStyle w:val="Galvene"/>
    </w:pPr>
    <w:r>
      <w:rPr>
        <w:noProof/>
        <w:lang w:eastAsia="lv-LV"/>
      </w:rPr>
      <w:drawing>
        <wp:anchor distT="0" distB="0" distL="114300" distR="114300" simplePos="0" relativeHeight="251659264" behindDoc="0" locked="0" layoutInCell="1" allowOverlap="1">
          <wp:simplePos x="0" y="0"/>
          <wp:positionH relativeFrom="column">
            <wp:posOffset>1595120</wp:posOffset>
          </wp:positionH>
          <wp:positionV relativeFrom="paragraph">
            <wp:posOffset>-433070</wp:posOffset>
          </wp:positionV>
          <wp:extent cx="2553335" cy="579755"/>
          <wp:effectExtent l="19050" t="0" r="0" b="0"/>
          <wp:wrapSquare wrapText="bothSides"/>
          <wp:docPr id="6"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3335" cy="579755"/>
                  </a:xfrm>
                  <a:prstGeom prst="rect">
                    <a:avLst/>
                  </a:prstGeom>
                  <a:noFill/>
                  <a:ln>
                    <a:noFill/>
                  </a:ln>
                </pic:spPr>
              </pic:pic>
            </a:graphicData>
          </a:graphic>
        </wp:anchor>
      </w:drawing>
    </w:r>
  </w:p>
  <w:p w:rsidR="00B41675" w:rsidRDefault="00B41675">
    <w:pPr>
      <w:pStyle w:val="Galvene"/>
    </w:pPr>
  </w:p>
  <w:p w:rsidR="00933C36" w:rsidRPr="00933C36" w:rsidRDefault="00933C36" w:rsidP="00933C36">
    <w:pPr>
      <w:jc w:val="center"/>
      <w:rPr>
        <w:bCs/>
        <w:iCs/>
        <w:sz w:val="18"/>
        <w:szCs w:val="18"/>
      </w:rPr>
    </w:pPr>
    <w:r w:rsidRPr="00933C36">
      <w:rPr>
        <w:bCs/>
        <w:iCs/>
        <w:sz w:val="18"/>
        <w:szCs w:val="18"/>
      </w:rPr>
      <w:t>Eiropas Savienības Kohēzijas fonda līdzfinansētā projekta „Ūdenssaimniecības pakalpojumu attīstība Kandavā, II kārta”</w:t>
    </w:r>
  </w:p>
  <w:p w:rsidR="00933C36" w:rsidRPr="00933C36" w:rsidRDefault="00933C36" w:rsidP="00933C36">
    <w:pPr>
      <w:jc w:val="center"/>
      <w:rPr>
        <w:bCs/>
        <w:iCs/>
        <w:sz w:val="18"/>
        <w:szCs w:val="18"/>
      </w:rPr>
    </w:pPr>
    <w:r w:rsidRPr="00933C36">
      <w:rPr>
        <w:bCs/>
        <w:iCs/>
        <w:sz w:val="18"/>
        <w:szCs w:val="18"/>
      </w:rPr>
      <w:t xml:space="preserve">(Identifikācijas Nr. </w:t>
    </w:r>
    <w:r w:rsidRPr="00933C36">
      <w:rPr>
        <w:sz w:val="18"/>
        <w:szCs w:val="18"/>
      </w:rPr>
      <w:t>5.3.1.0/17/I/031)</w:t>
    </w:r>
  </w:p>
  <w:p w:rsidR="00B41675" w:rsidRDefault="00B41675">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C1189"/>
    <w:multiLevelType w:val="multilevel"/>
    <w:tmpl w:val="496620D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nsid w:val="1B11024F"/>
    <w:multiLevelType w:val="hybridMultilevel"/>
    <w:tmpl w:val="75EC4780"/>
    <w:lvl w:ilvl="0" w:tplc="63B6AF60">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B822A0C"/>
    <w:multiLevelType w:val="hybridMultilevel"/>
    <w:tmpl w:val="327C15C8"/>
    <w:lvl w:ilvl="0" w:tplc="27901F24">
      <w:start w:val="2017"/>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3CB246A2"/>
    <w:multiLevelType w:val="hybridMultilevel"/>
    <w:tmpl w:val="F6187F46"/>
    <w:lvl w:ilvl="0" w:tplc="36246F3E">
      <w:start w:val="55"/>
      <w:numFmt w:val="bullet"/>
      <w:lvlText w:val=""/>
      <w:lvlJc w:val="left"/>
      <w:pPr>
        <w:ind w:left="3240" w:hanging="360"/>
      </w:pPr>
      <w:rPr>
        <w:rFonts w:ascii="Symbol" w:eastAsia="Times New Roman" w:hAnsi="Symbol" w:cs="Times New Roman"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4">
    <w:nsid w:val="3D1F7BDE"/>
    <w:multiLevelType w:val="hybridMultilevel"/>
    <w:tmpl w:val="10DC082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400C3B3F"/>
    <w:multiLevelType w:val="multilevel"/>
    <w:tmpl w:val="8144B3C0"/>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0A70048"/>
    <w:multiLevelType w:val="hybridMultilevel"/>
    <w:tmpl w:val="7ADEF9F0"/>
    <w:lvl w:ilvl="0" w:tplc="CF58F1D4">
      <w:start w:val="1"/>
      <w:numFmt w:val="lowerLetter"/>
      <w:lvlText w:val="%1)"/>
      <w:lvlJc w:val="left"/>
      <w:pPr>
        <w:ind w:left="717" w:hanging="360"/>
      </w:pPr>
      <w:rPr>
        <w:rFonts w:hint="default"/>
        <w:b w:val="0"/>
        <w:i w:val="0"/>
        <w:u w:val="single"/>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7">
    <w:nsid w:val="4B9029BB"/>
    <w:multiLevelType w:val="hybridMultilevel"/>
    <w:tmpl w:val="877AB6B6"/>
    <w:lvl w:ilvl="0" w:tplc="06CE65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2B06552"/>
    <w:multiLevelType w:val="hybridMultilevel"/>
    <w:tmpl w:val="DA5EF130"/>
    <w:lvl w:ilvl="0" w:tplc="66C868DA">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E1D577A"/>
    <w:multiLevelType w:val="hybridMultilevel"/>
    <w:tmpl w:val="756AF764"/>
    <w:lvl w:ilvl="0" w:tplc="96442854">
      <w:start w:val="30"/>
      <w:numFmt w:val="bullet"/>
      <w:lvlText w:val=""/>
      <w:lvlJc w:val="left"/>
      <w:pPr>
        <w:ind w:left="420" w:hanging="360"/>
      </w:pPr>
      <w:rPr>
        <w:rFonts w:ascii="Symbol" w:eastAsia="Times New Roman" w:hAnsi="Symbol" w:cs="Times New Roman" w:hint="default"/>
        <w:sz w:val="24"/>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nsid w:val="7A6C47B1"/>
    <w:multiLevelType w:val="hybridMultilevel"/>
    <w:tmpl w:val="485A26E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7"/>
  </w:num>
  <w:num w:numId="5">
    <w:abstractNumId w:val="1"/>
  </w:num>
  <w:num w:numId="6">
    <w:abstractNumId w:val="0"/>
  </w:num>
  <w:num w:numId="7">
    <w:abstractNumId w:val="5"/>
  </w:num>
  <w:num w:numId="8">
    <w:abstractNumId w:val="4"/>
  </w:num>
  <w:num w:numId="9">
    <w:abstractNumId w:val="10"/>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00"/>
  <w:displayHorizontalDrawingGridEvery w:val="2"/>
  <w:characterSpacingControl w:val="doNotCompress"/>
  <w:hdrShapeDefaults>
    <o:shapedefaults v:ext="edit" spidmax="61442"/>
  </w:hdrShapeDefaults>
  <w:footnotePr>
    <w:footnote w:id="-1"/>
    <w:footnote w:id="0"/>
  </w:footnotePr>
  <w:endnotePr>
    <w:endnote w:id="-1"/>
    <w:endnote w:id="0"/>
  </w:endnotePr>
  <w:compat/>
  <w:rsids>
    <w:rsidRoot w:val="00AE10BB"/>
    <w:rsid w:val="00034009"/>
    <w:rsid w:val="00040EE8"/>
    <w:rsid w:val="00082E0E"/>
    <w:rsid w:val="000A745D"/>
    <w:rsid w:val="000E0842"/>
    <w:rsid w:val="000E37E3"/>
    <w:rsid w:val="000E573D"/>
    <w:rsid w:val="000E7BD7"/>
    <w:rsid w:val="00100BC8"/>
    <w:rsid w:val="00115AC1"/>
    <w:rsid w:val="0014207C"/>
    <w:rsid w:val="001474C8"/>
    <w:rsid w:val="00156C93"/>
    <w:rsid w:val="00176AF0"/>
    <w:rsid w:val="00196530"/>
    <w:rsid w:val="001B1095"/>
    <w:rsid w:val="001D34BD"/>
    <w:rsid w:val="001D69C1"/>
    <w:rsid w:val="001E6CC0"/>
    <w:rsid w:val="00222F2D"/>
    <w:rsid w:val="0024351B"/>
    <w:rsid w:val="00285146"/>
    <w:rsid w:val="00297631"/>
    <w:rsid w:val="002A7340"/>
    <w:rsid w:val="002E54FA"/>
    <w:rsid w:val="0032757D"/>
    <w:rsid w:val="00361E7E"/>
    <w:rsid w:val="003645B3"/>
    <w:rsid w:val="00375492"/>
    <w:rsid w:val="003853EB"/>
    <w:rsid w:val="00394F59"/>
    <w:rsid w:val="003A5EDC"/>
    <w:rsid w:val="003F56E0"/>
    <w:rsid w:val="00482591"/>
    <w:rsid w:val="00486597"/>
    <w:rsid w:val="00495869"/>
    <w:rsid w:val="004B6306"/>
    <w:rsid w:val="004E607A"/>
    <w:rsid w:val="005032BC"/>
    <w:rsid w:val="00504CC0"/>
    <w:rsid w:val="00513C13"/>
    <w:rsid w:val="005176D0"/>
    <w:rsid w:val="00517AA4"/>
    <w:rsid w:val="00540CF1"/>
    <w:rsid w:val="005425DE"/>
    <w:rsid w:val="00544412"/>
    <w:rsid w:val="005572FC"/>
    <w:rsid w:val="00570662"/>
    <w:rsid w:val="005741D1"/>
    <w:rsid w:val="00580B56"/>
    <w:rsid w:val="005868E3"/>
    <w:rsid w:val="00595541"/>
    <w:rsid w:val="005B1A06"/>
    <w:rsid w:val="005B49AB"/>
    <w:rsid w:val="005F21A1"/>
    <w:rsid w:val="005F28E3"/>
    <w:rsid w:val="00612FDB"/>
    <w:rsid w:val="0061360E"/>
    <w:rsid w:val="00613AD4"/>
    <w:rsid w:val="00614D02"/>
    <w:rsid w:val="00664645"/>
    <w:rsid w:val="00671CBA"/>
    <w:rsid w:val="006757FA"/>
    <w:rsid w:val="00677EA2"/>
    <w:rsid w:val="006B3889"/>
    <w:rsid w:val="006C61D6"/>
    <w:rsid w:val="006D1403"/>
    <w:rsid w:val="007159A1"/>
    <w:rsid w:val="00757940"/>
    <w:rsid w:val="007718F7"/>
    <w:rsid w:val="00783930"/>
    <w:rsid w:val="00791159"/>
    <w:rsid w:val="007B620E"/>
    <w:rsid w:val="007C63D9"/>
    <w:rsid w:val="007D74BD"/>
    <w:rsid w:val="007F0D00"/>
    <w:rsid w:val="007F44BA"/>
    <w:rsid w:val="00816DDF"/>
    <w:rsid w:val="00823C51"/>
    <w:rsid w:val="00825C8E"/>
    <w:rsid w:val="008505DD"/>
    <w:rsid w:val="0086643C"/>
    <w:rsid w:val="00884FE7"/>
    <w:rsid w:val="00887218"/>
    <w:rsid w:val="008B3C49"/>
    <w:rsid w:val="008B3FCC"/>
    <w:rsid w:val="008D7C45"/>
    <w:rsid w:val="008E3F75"/>
    <w:rsid w:val="00900DED"/>
    <w:rsid w:val="00933C36"/>
    <w:rsid w:val="00944207"/>
    <w:rsid w:val="00980EFD"/>
    <w:rsid w:val="00990895"/>
    <w:rsid w:val="009A5D97"/>
    <w:rsid w:val="00A00AB2"/>
    <w:rsid w:val="00A46F4E"/>
    <w:rsid w:val="00A62399"/>
    <w:rsid w:val="00A90578"/>
    <w:rsid w:val="00A93346"/>
    <w:rsid w:val="00A9350A"/>
    <w:rsid w:val="00AA7C66"/>
    <w:rsid w:val="00AC18FA"/>
    <w:rsid w:val="00AD45A0"/>
    <w:rsid w:val="00AE10BB"/>
    <w:rsid w:val="00AF2A65"/>
    <w:rsid w:val="00B058AC"/>
    <w:rsid w:val="00B11C1E"/>
    <w:rsid w:val="00B14F55"/>
    <w:rsid w:val="00B41675"/>
    <w:rsid w:val="00B45D61"/>
    <w:rsid w:val="00B85CB0"/>
    <w:rsid w:val="00B85EFF"/>
    <w:rsid w:val="00B910D2"/>
    <w:rsid w:val="00BA008A"/>
    <w:rsid w:val="00BA509C"/>
    <w:rsid w:val="00BB1CE8"/>
    <w:rsid w:val="00C13E7B"/>
    <w:rsid w:val="00C53E9C"/>
    <w:rsid w:val="00C542A9"/>
    <w:rsid w:val="00C74CE5"/>
    <w:rsid w:val="00C84BC6"/>
    <w:rsid w:val="00C92136"/>
    <w:rsid w:val="00C92B5A"/>
    <w:rsid w:val="00C96862"/>
    <w:rsid w:val="00CB277C"/>
    <w:rsid w:val="00CC4842"/>
    <w:rsid w:val="00CD1EA7"/>
    <w:rsid w:val="00CD71E4"/>
    <w:rsid w:val="00CD78DF"/>
    <w:rsid w:val="00CF133C"/>
    <w:rsid w:val="00CF351D"/>
    <w:rsid w:val="00D21C3C"/>
    <w:rsid w:val="00D653F4"/>
    <w:rsid w:val="00D705D1"/>
    <w:rsid w:val="00D709FF"/>
    <w:rsid w:val="00D91F59"/>
    <w:rsid w:val="00D95DE8"/>
    <w:rsid w:val="00DA1E0B"/>
    <w:rsid w:val="00DA3C69"/>
    <w:rsid w:val="00DD1B9E"/>
    <w:rsid w:val="00E13E47"/>
    <w:rsid w:val="00E201FD"/>
    <w:rsid w:val="00E57F5A"/>
    <w:rsid w:val="00E902BE"/>
    <w:rsid w:val="00E97BA0"/>
    <w:rsid w:val="00EB6280"/>
    <w:rsid w:val="00EC4272"/>
    <w:rsid w:val="00ED0B9C"/>
    <w:rsid w:val="00EF5263"/>
    <w:rsid w:val="00F013DE"/>
    <w:rsid w:val="00F07634"/>
    <w:rsid w:val="00F1097E"/>
    <w:rsid w:val="00F13980"/>
    <w:rsid w:val="00F24418"/>
    <w:rsid w:val="00F2490D"/>
    <w:rsid w:val="00F436CD"/>
    <w:rsid w:val="00F63C15"/>
    <w:rsid w:val="00FC32C1"/>
    <w:rsid w:val="00FC5655"/>
    <w:rsid w:val="00FD60E0"/>
    <w:rsid w:val="00FE5BE3"/>
    <w:rsid w:val="00FE61E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E10BB"/>
  </w:style>
  <w:style w:type="paragraph" w:styleId="Virsraksts1">
    <w:name w:val="heading 1"/>
    <w:basedOn w:val="Parastais"/>
    <w:next w:val="Parastais"/>
    <w:link w:val="Virsraksts1Rakstz"/>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Virsraksts2">
    <w:name w:val="heading 2"/>
    <w:basedOn w:val="Parastais"/>
    <w:next w:val="Parastais"/>
    <w:link w:val="Virsraksts2Rakstz"/>
    <w:semiHidden/>
    <w:unhideWhenUsed/>
    <w:qFormat/>
    <w:rsid w:val="00612FD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Virsraksts3">
    <w:name w:val="heading 3"/>
    <w:basedOn w:val="Parastais"/>
    <w:next w:val="Parastais"/>
    <w:link w:val="Virsraksts3Rakstz"/>
    <w:qFormat/>
    <w:rsid w:val="00CF351D"/>
    <w:pPr>
      <w:keepNext/>
      <w:pBdr>
        <w:bottom w:val="single" w:sz="6" w:space="1" w:color="auto"/>
      </w:pBdr>
      <w:jc w:val="center"/>
      <w:outlineLvl w:val="2"/>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ais"/>
    <w:qFormat/>
    <w:rsid w:val="00CF351D"/>
    <w:pPr>
      <w:ind w:left="720"/>
    </w:pPr>
    <w:rPr>
      <w:sz w:val="24"/>
      <w:szCs w:val="24"/>
    </w:r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ais"/>
    <w:link w:val="NosaukumsRakstz"/>
    <w:qFormat/>
    <w:rsid w:val="00CF351D"/>
    <w:pPr>
      <w:jc w:val="center"/>
    </w:pPr>
    <w:rPr>
      <w:b/>
      <w:bCs/>
      <w:sz w:val="28"/>
      <w:szCs w:val="24"/>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ais"/>
    <w:next w:val="Pamatteksts"/>
    <w:link w:val="ApakvirsrakstsRakstz"/>
    <w:qFormat/>
    <w:rsid w:val="00CF351D"/>
    <w:pPr>
      <w:widowControl w:val="0"/>
      <w:suppressAutoHyphens/>
      <w:jc w:val="center"/>
    </w:pPr>
    <w:rPr>
      <w:rFonts w:eastAsia="Lucida Sans Unicode"/>
      <w:b/>
      <w:kern w:val="1"/>
      <w:sz w:val="24"/>
      <w:szCs w:val="24"/>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ais"/>
    <w:link w:val="PamattekstsRakstz"/>
    <w:uiPriority w:val="99"/>
    <w:semiHidden/>
    <w:unhideWhenUsed/>
    <w:rsid w:val="00CF351D"/>
    <w:pPr>
      <w:spacing w:after="120"/>
    </w:pPr>
    <w:rPr>
      <w:sz w:val="24"/>
      <w:szCs w:val="24"/>
    </w:rPr>
  </w:style>
  <w:style w:type="character" w:customStyle="1" w:styleId="PamattekstsRakstz">
    <w:name w:val="Pamatteksts Rakstz."/>
    <w:basedOn w:val="Noklusjumarindkopasfonts"/>
    <w:link w:val="Pamatteksts"/>
    <w:uiPriority w:val="99"/>
    <w:semiHidden/>
    <w:rsid w:val="00CF351D"/>
    <w:rPr>
      <w:sz w:val="24"/>
      <w:szCs w:val="24"/>
    </w:rPr>
  </w:style>
  <w:style w:type="character" w:styleId="Izclums">
    <w:name w:val="Emphasis"/>
    <w:qFormat/>
    <w:rsid w:val="00CF351D"/>
    <w:rPr>
      <w:i/>
      <w:iCs/>
    </w:rPr>
  </w:style>
  <w:style w:type="paragraph" w:styleId="Sarakstarindkopa">
    <w:name w:val="List Paragraph"/>
    <w:aliases w:val="Normal bullet 2,Bullet list,Syle 1,Strip,H&amp;P List Paragraph,2,Saistīto dokumentu saraksts"/>
    <w:basedOn w:val="Parastais"/>
    <w:link w:val="SarakstarindkopaRakstz"/>
    <w:uiPriority w:val="34"/>
    <w:qFormat/>
    <w:rsid w:val="00CF351D"/>
    <w:pPr>
      <w:ind w:left="720"/>
      <w:contextualSpacing/>
    </w:pPr>
  </w:style>
  <w:style w:type="character" w:styleId="Hipersaite">
    <w:name w:val="Hyperlink"/>
    <w:basedOn w:val="Noklusjumarindkopasfonts"/>
    <w:uiPriority w:val="99"/>
    <w:unhideWhenUsed/>
    <w:rsid w:val="00B85EFF"/>
    <w:rPr>
      <w:color w:val="0000FF"/>
      <w:u w:val="single"/>
    </w:rPr>
  </w:style>
  <w:style w:type="paragraph" w:styleId="Galvene">
    <w:name w:val="header"/>
    <w:basedOn w:val="Parastais"/>
    <w:link w:val="GalveneRakstz"/>
    <w:uiPriority w:val="99"/>
    <w:semiHidden/>
    <w:unhideWhenUsed/>
    <w:rsid w:val="00EC4272"/>
    <w:pPr>
      <w:tabs>
        <w:tab w:val="center" w:pos="4153"/>
        <w:tab w:val="right" w:pos="8306"/>
      </w:tabs>
    </w:pPr>
  </w:style>
  <w:style w:type="character" w:customStyle="1" w:styleId="GalveneRakstz">
    <w:name w:val="Galvene Rakstz."/>
    <w:basedOn w:val="Noklusjumarindkopasfonts"/>
    <w:link w:val="Galvene"/>
    <w:uiPriority w:val="99"/>
    <w:semiHidden/>
    <w:rsid w:val="00EC4272"/>
  </w:style>
  <w:style w:type="paragraph" w:styleId="Kjene">
    <w:name w:val="footer"/>
    <w:basedOn w:val="Parastais"/>
    <w:link w:val="KjeneRakstz"/>
    <w:uiPriority w:val="99"/>
    <w:semiHidden/>
    <w:unhideWhenUsed/>
    <w:rsid w:val="00EC4272"/>
    <w:pPr>
      <w:tabs>
        <w:tab w:val="center" w:pos="4153"/>
        <w:tab w:val="right" w:pos="8306"/>
      </w:tabs>
    </w:pPr>
  </w:style>
  <w:style w:type="character" w:customStyle="1" w:styleId="KjeneRakstz">
    <w:name w:val="Kājene Rakstz."/>
    <w:basedOn w:val="Noklusjumarindkopasfonts"/>
    <w:link w:val="Kjene"/>
    <w:uiPriority w:val="99"/>
    <w:semiHidden/>
    <w:rsid w:val="00EC4272"/>
  </w:style>
  <w:style w:type="table" w:styleId="Reatabula">
    <w:name w:val="Table Grid"/>
    <w:basedOn w:val="Parastatabula"/>
    <w:uiPriority w:val="39"/>
    <w:rsid w:val="00BA5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zmantotahipersaite">
    <w:name w:val="FollowedHyperlink"/>
    <w:basedOn w:val="Noklusjumarindkopasfonts"/>
    <w:uiPriority w:val="99"/>
    <w:semiHidden/>
    <w:unhideWhenUsed/>
    <w:rsid w:val="007D74BD"/>
    <w:rPr>
      <w:color w:val="954F72" w:themeColor="followedHyperlink"/>
      <w:u w:val="single"/>
    </w:rPr>
  </w:style>
  <w:style w:type="character" w:customStyle="1" w:styleId="Virsraksts2Rakstz">
    <w:name w:val="Virsraksts 2 Rakstz."/>
    <w:basedOn w:val="Noklusjumarindkopasfonts"/>
    <w:link w:val="Virsraksts2"/>
    <w:semiHidden/>
    <w:rsid w:val="00612FDB"/>
    <w:rPr>
      <w:rFonts w:asciiTheme="majorHAnsi" w:eastAsiaTheme="majorEastAsia" w:hAnsiTheme="majorHAnsi" w:cstheme="majorBidi"/>
      <w:b/>
      <w:bCs/>
      <w:color w:val="5B9BD5" w:themeColor="accent1"/>
      <w:sz w:val="26"/>
      <w:szCs w:val="26"/>
    </w:rPr>
  </w:style>
  <w:style w:type="paragraph" w:customStyle="1" w:styleId="Punkts">
    <w:name w:val="Punkts"/>
    <w:basedOn w:val="Parastais"/>
    <w:next w:val="Apakpunkts"/>
    <w:rsid w:val="00CD78DF"/>
    <w:pPr>
      <w:numPr>
        <w:numId w:val="6"/>
      </w:numPr>
    </w:pPr>
    <w:rPr>
      <w:rFonts w:ascii="Arial" w:hAnsi="Arial"/>
      <w:b/>
      <w:szCs w:val="24"/>
      <w:lang w:eastAsia="lv-LV"/>
    </w:rPr>
  </w:style>
  <w:style w:type="paragraph" w:customStyle="1" w:styleId="Apakpunkts">
    <w:name w:val="Apakšpunkts"/>
    <w:basedOn w:val="Parastais"/>
    <w:link w:val="ApakpunktsChar"/>
    <w:rsid w:val="00CD78DF"/>
    <w:pPr>
      <w:numPr>
        <w:ilvl w:val="1"/>
        <w:numId w:val="6"/>
      </w:numPr>
    </w:pPr>
    <w:rPr>
      <w:rFonts w:ascii="Arial" w:hAnsi="Arial"/>
      <w:b/>
      <w:szCs w:val="24"/>
      <w:lang w:eastAsia="lv-LV"/>
    </w:rPr>
  </w:style>
  <w:style w:type="character" w:customStyle="1" w:styleId="ApakpunktsChar">
    <w:name w:val="Apakšpunkts Char"/>
    <w:link w:val="Apakpunkts"/>
    <w:rsid w:val="00CD78DF"/>
    <w:rPr>
      <w:rFonts w:ascii="Arial" w:hAnsi="Arial"/>
      <w:b/>
      <w:szCs w:val="24"/>
      <w:lang w:eastAsia="lv-LV"/>
    </w:rPr>
  </w:style>
  <w:style w:type="paragraph" w:customStyle="1" w:styleId="Paragrfs">
    <w:name w:val="Paragrāfs"/>
    <w:basedOn w:val="Parastais"/>
    <w:next w:val="Parastais"/>
    <w:rsid w:val="00CD78DF"/>
    <w:pPr>
      <w:numPr>
        <w:ilvl w:val="2"/>
        <w:numId w:val="6"/>
      </w:numPr>
      <w:jc w:val="both"/>
    </w:pPr>
    <w:rPr>
      <w:rFonts w:ascii="Arial" w:hAnsi="Arial"/>
      <w:szCs w:val="24"/>
      <w:lang w:eastAsia="lv-LV"/>
    </w:rPr>
  </w:style>
  <w:style w:type="character" w:customStyle="1" w:styleId="SarakstarindkopaRakstz">
    <w:name w:val="Saraksta rindkopa Rakstz."/>
    <w:aliases w:val="Normal bullet 2 Rakstz.,Bullet list Rakstz.,Syle 1 Rakstz.,Strip Rakstz.,H&amp;P List Paragraph Rakstz.,2 Rakstz.,Saistīto dokumentu saraksts Rakstz."/>
    <w:link w:val="Sarakstarindkopa"/>
    <w:uiPriority w:val="34"/>
    <w:qFormat/>
    <w:rsid w:val="001420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BB"/>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rPr>
      <w:sz w:val="24"/>
      <w:szCs w:val="24"/>
    </w:r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szCs w:val="24"/>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sz w:val="24"/>
      <w:szCs w:val="24"/>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iPriority w:val="99"/>
    <w:semiHidden/>
    <w:unhideWhenUsed/>
    <w:rsid w:val="00CF351D"/>
    <w:pPr>
      <w:spacing w:after="120"/>
    </w:pPr>
    <w:rPr>
      <w:sz w:val="24"/>
      <w:szCs w:val="24"/>
    </w:rPr>
  </w:style>
  <w:style w:type="character" w:customStyle="1" w:styleId="BodyTextChar">
    <w:name w:val="Body Text Char"/>
    <w:basedOn w:val="DefaultParagraphFont"/>
    <w:link w:val="BodyText"/>
    <w:uiPriority w:val="99"/>
    <w:semiHidden/>
    <w:rsid w:val="00CF351D"/>
    <w:rPr>
      <w:sz w:val="24"/>
      <w:szCs w:val="24"/>
    </w:rPr>
  </w:style>
  <w:style w:type="character" w:styleId="Emphasis">
    <w:name w:val="Emphasis"/>
    <w:qFormat/>
    <w:rsid w:val="00CF351D"/>
    <w:rPr>
      <w:i/>
      <w:iCs/>
    </w:rPr>
  </w:style>
  <w:style w:type="paragraph" w:styleId="ListParagraph">
    <w:name w:val="List Paragraph"/>
    <w:basedOn w:val="Normal"/>
    <w:qFormat/>
    <w:rsid w:val="00CF351D"/>
    <w:pPr>
      <w:ind w:left="720"/>
      <w:contextualSpacing/>
    </w:pPr>
  </w:style>
</w:styles>
</file>

<file path=word/webSettings.xml><?xml version="1.0" encoding="utf-8"?>
<w:webSettings xmlns:r="http://schemas.openxmlformats.org/officeDocument/2006/relationships" xmlns:w="http://schemas.openxmlformats.org/wordprocessingml/2006/main">
  <w:divs>
    <w:div w:id="108032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kkp@inbox.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B0928-18B3-407E-AC3D-5003716E0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2649</Words>
  <Characters>1510</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Windows User</cp:lastModifiedBy>
  <cp:revision>3</cp:revision>
  <cp:lastPrinted>2018-08-15T12:59:00Z</cp:lastPrinted>
  <dcterms:created xsi:type="dcterms:W3CDTF">2019-03-26T12:24:00Z</dcterms:created>
  <dcterms:modified xsi:type="dcterms:W3CDTF">2019-03-26T12:33:00Z</dcterms:modified>
</cp:coreProperties>
</file>