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5A" w:rsidRDefault="0015575A" w:rsidP="0087409E">
      <w:pPr>
        <w:rPr>
          <w:bCs/>
          <w:iCs/>
          <w:sz w:val="22"/>
          <w:szCs w:val="22"/>
        </w:rPr>
      </w:pPr>
    </w:p>
    <w:p w:rsidR="0015575A" w:rsidRDefault="0015575A" w:rsidP="0087409E">
      <w:pPr>
        <w:rPr>
          <w:bCs/>
          <w:iCs/>
          <w:sz w:val="22"/>
          <w:szCs w:val="22"/>
        </w:rPr>
      </w:pPr>
    </w:p>
    <w:p w:rsidR="0015575A" w:rsidRDefault="00A1693F" w:rsidP="0087409E">
      <w:pPr>
        <w:rPr>
          <w:bCs/>
          <w:iCs/>
          <w:sz w:val="28"/>
          <w:szCs w:val="28"/>
        </w:rPr>
      </w:pPr>
      <w:r w:rsidRPr="0015575A">
        <w:rPr>
          <w:bCs/>
          <w:iCs/>
          <w:sz w:val="28"/>
          <w:szCs w:val="28"/>
        </w:rPr>
        <w:t>Iepirkuma procedūra</w:t>
      </w:r>
      <w:r w:rsidR="009C23D4" w:rsidRPr="0015575A">
        <w:rPr>
          <w:bCs/>
          <w:iCs/>
          <w:sz w:val="28"/>
          <w:szCs w:val="28"/>
        </w:rPr>
        <w:t xml:space="preserve"> </w:t>
      </w:r>
    </w:p>
    <w:p w:rsidR="0087409E" w:rsidRPr="0015575A" w:rsidRDefault="0087409E" w:rsidP="0087409E">
      <w:pPr>
        <w:rPr>
          <w:b/>
          <w:bCs/>
          <w:sz w:val="28"/>
          <w:szCs w:val="28"/>
        </w:rPr>
      </w:pPr>
      <w:r w:rsidRPr="0015575A">
        <w:rPr>
          <w:b/>
          <w:bCs/>
          <w:iCs/>
          <w:sz w:val="28"/>
          <w:szCs w:val="28"/>
        </w:rPr>
        <w:t>„Ūdenssaimniecības pakalpojumu attīstība Kandavā, II kārta”</w:t>
      </w:r>
      <w:r w:rsidRPr="0015575A">
        <w:rPr>
          <w:b/>
          <w:bCs/>
          <w:sz w:val="28"/>
          <w:szCs w:val="28"/>
        </w:rPr>
        <w:t xml:space="preserve"> </w:t>
      </w:r>
    </w:p>
    <w:p w:rsidR="0087409E" w:rsidRPr="0015575A" w:rsidRDefault="0087409E" w:rsidP="0087409E">
      <w:pPr>
        <w:rPr>
          <w:sz w:val="28"/>
          <w:szCs w:val="28"/>
        </w:rPr>
      </w:pPr>
      <w:r w:rsidRPr="0015575A">
        <w:rPr>
          <w:sz w:val="28"/>
          <w:szCs w:val="28"/>
        </w:rPr>
        <w:t xml:space="preserve">Iepirkuma </w:t>
      </w:r>
      <w:proofErr w:type="spellStart"/>
      <w:r w:rsidRPr="0015575A">
        <w:rPr>
          <w:sz w:val="28"/>
          <w:szCs w:val="28"/>
        </w:rPr>
        <w:t>id.Nr</w:t>
      </w:r>
      <w:proofErr w:type="spellEnd"/>
      <w:r w:rsidRPr="0015575A">
        <w:rPr>
          <w:sz w:val="28"/>
          <w:szCs w:val="28"/>
        </w:rPr>
        <w:t>. KKP/2019/1</w:t>
      </w:r>
    </w:p>
    <w:p w:rsidR="0087409E" w:rsidRDefault="0087409E" w:rsidP="0087409E">
      <w:pPr>
        <w:rPr>
          <w:bCs/>
          <w:iCs/>
          <w:sz w:val="18"/>
          <w:szCs w:val="18"/>
        </w:rPr>
      </w:pPr>
    </w:p>
    <w:p w:rsidR="0015575A" w:rsidRDefault="0015575A" w:rsidP="0087409E">
      <w:pPr>
        <w:rPr>
          <w:bCs/>
          <w:iCs/>
          <w:sz w:val="18"/>
          <w:szCs w:val="18"/>
        </w:rPr>
      </w:pPr>
    </w:p>
    <w:p w:rsidR="0015575A" w:rsidRPr="00933C36" w:rsidRDefault="0015575A" w:rsidP="0087409E">
      <w:pPr>
        <w:rPr>
          <w:bCs/>
          <w:iCs/>
          <w:sz w:val="18"/>
          <w:szCs w:val="18"/>
        </w:rPr>
      </w:pPr>
    </w:p>
    <w:p w:rsidR="008F07B2" w:rsidRDefault="008A1F22">
      <w:r w:rsidRPr="009C23D4">
        <w:rPr>
          <w:b/>
          <w:sz w:val="24"/>
          <w:szCs w:val="24"/>
          <w:u w:val="single"/>
        </w:rPr>
        <w:t>1.jautājums</w:t>
      </w:r>
      <w:r>
        <w:t xml:space="preserve"> </w:t>
      </w:r>
    </w:p>
    <w:p w:rsidR="008A1F22" w:rsidRDefault="008F07B2" w:rsidP="0015575A">
      <w:pPr>
        <w:spacing w:after="120"/>
        <w:rPr>
          <w:i/>
          <w:sz w:val="22"/>
          <w:szCs w:val="22"/>
        </w:rPr>
      </w:pPr>
      <w:r>
        <w:rPr>
          <w:i/>
          <w:sz w:val="22"/>
          <w:szCs w:val="22"/>
        </w:rPr>
        <w:t>P</w:t>
      </w:r>
      <w:r w:rsidR="008A1F22" w:rsidRPr="00A1693F">
        <w:rPr>
          <w:i/>
          <w:sz w:val="22"/>
          <w:szCs w:val="22"/>
        </w:rPr>
        <w:t>ar Iepirkuma procedūras nolikuma 8.3. punktu:</w:t>
      </w:r>
    </w:p>
    <w:p w:rsidR="008F07B2" w:rsidRPr="0015575A" w:rsidRDefault="008F07B2" w:rsidP="008F07B2">
      <w:pPr>
        <w:pStyle w:val="Sarakstarindkopa"/>
        <w:numPr>
          <w:ilvl w:val="0"/>
          <w:numId w:val="1"/>
        </w:numPr>
        <w:rPr>
          <w:sz w:val="24"/>
          <w:szCs w:val="24"/>
        </w:rPr>
      </w:pPr>
      <w:r w:rsidRPr="0015575A">
        <w:rPr>
          <w:sz w:val="24"/>
          <w:szCs w:val="24"/>
        </w:rPr>
        <w:t>Lūdzu konkrētāk paskaidrojiet, vai katra 2016.;2017.;2018. Pārskata gada finanšu apgrozījums nedrīkst būt mazāks par EUR 500 000,00?</w:t>
      </w:r>
    </w:p>
    <w:p w:rsidR="0015575A" w:rsidRDefault="0015575A" w:rsidP="0015575A"/>
    <w:p w:rsidR="00640007" w:rsidRDefault="0015575A" w:rsidP="00640007">
      <w:pPr>
        <w:spacing w:after="120"/>
        <w:rPr>
          <w:b/>
          <w:sz w:val="24"/>
          <w:szCs w:val="24"/>
          <w:u w:val="single"/>
        </w:rPr>
      </w:pPr>
      <w:r>
        <w:rPr>
          <w:b/>
          <w:sz w:val="24"/>
          <w:szCs w:val="24"/>
          <w:u w:val="single"/>
        </w:rPr>
        <w:t>Atbilde uz 1.jautājumu</w:t>
      </w:r>
      <w:r w:rsidR="00640007">
        <w:rPr>
          <w:b/>
          <w:sz w:val="24"/>
          <w:szCs w:val="24"/>
          <w:u w:val="single"/>
        </w:rPr>
        <w:t>:</w:t>
      </w:r>
    </w:p>
    <w:p w:rsidR="00640007" w:rsidRPr="00640007" w:rsidRDefault="00640007" w:rsidP="00640007">
      <w:pPr>
        <w:pStyle w:val="Sarakstarindkopa"/>
        <w:numPr>
          <w:ilvl w:val="0"/>
          <w:numId w:val="1"/>
        </w:numPr>
        <w:jc w:val="both"/>
        <w:rPr>
          <w:sz w:val="24"/>
          <w:szCs w:val="24"/>
        </w:rPr>
      </w:pPr>
      <w:r w:rsidRPr="00640007">
        <w:rPr>
          <w:sz w:val="24"/>
          <w:szCs w:val="24"/>
        </w:rPr>
        <w:t xml:space="preserve">Nolikuma 8.3. punkts  nosaka Pretendenta gada finanšu </w:t>
      </w:r>
      <w:r w:rsidRPr="00640007">
        <w:rPr>
          <w:b/>
          <w:sz w:val="24"/>
          <w:szCs w:val="24"/>
        </w:rPr>
        <w:t>vidējo apgrozījuma</w:t>
      </w:r>
      <w:r w:rsidRPr="00640007">
        <w:rPr>
          <w:sz w:val="24"/>
          <w:szCs w:val="24"/>
        </w:rPr>
        <w:t xml:space="preserve"> minimālo apjomu (vidējais gadā par trīs gadu periodu), nevis par katru gadu. Tātad, ja kādā no pārskata gadiem ir mazāks, bet vidējais trīs gadu periodā ir vienāds vai lielāks par Nolikuma 8.3.punktā noteikto, tad </w:t>
      </w:r>
      <w:bookmarkStart w:id="0" w:name="_Toc134418281"/>
      <w:bookmarkStart w:id="1" w:name="_Toc134628686"/>
      <w:r w:rsidRPr="00640007">
        <w:rPr>
          <w:sz w:val="24"/>
          <w:szCs w:val="24"/>
        </w:rPr>
        <w:t>prasības attiecībā uz Pretendenta saimniecisko un finansiālo stāvokli</w:t>
      </w:r>
      <w:bookmarkEnd w:id="0"/>
      <w:bookmarkEnd w:id="1"/>
      <w:r w:rsidRPr="00640007">
        <w:rPr>
          <w:sz w:val="24"/>
          <w:szCs w:val="24"/>
        </w:rPr>
        <w:t xml:space="preserve"> ir uzskatāmas par izpildītām.</w:t>
      </w:r>
    </w:p>
    <w:p w:rsidR="0015575A" w:rsidRDefault="0015575A" w:rsidP="00640007">
      <w:pPr>
        <w:pStyle w:val="Sarakstarindkopa"/>
      </w:pPr>
    </w:p>
    <w:p w:rsidR="008C7019" w:rsidRDefault="008C7019" w:rsidP="00640007">
      <w:pPr>
        <w:pStyle w:val="Sarakstarindkopa"/>
      </w:pPr>
    </w:p>
    <w:p w:rsidR="008C7019" w:rsidRDefault="008C7019" w:rsidP="00640007">
      <w:pPr>
        <w:pStyle w:val="Sarakstarindkopa"/>
      </w:pPr>
    </w:p>
    <w:p w:rsidR="008C7019" w:rsidRPr="008C7019" w:rsidRDefault="008C7019" w:rsidP="00640007">
      <w:pPr>
        <w:pStyle w:val="Sarakstarindkopa"/>
        <w:rPr>
          <w:sz w:val="22"/>
          <w:szCs w:val="22"/>
        </w:rPr>
      </w:pPr>
    </w:p>
    <w:p w:rsidR="008C7019" w:rsidRPr="008C7019" w:rsidRDefault="008C7019" w:rsidP="00640007">
      <w:pPr>
        <w:pStyle w:val="Sarakstarindkopa"/>
        <w:rPr>
          <w:sz w:val="22"/>
          <w:szCs w:val="22"/>
        </w:rPr>
      </w:pPr>
      <w:r w:rsidRPr="008C7019">
        <w:rPr>
          <w:sz w:val="22"/>
          <w:szCs w:val="22"/>
        </w:rPr>
        <w:t>SIA „Kandavas komunālie pakalpojumi”</w:t>
      </w:r>
    </w:p>
    <w:p w:rsidR="008C7019" w:rsidRPr="008C7019" w:rsidRDefault="008C7019" w:rsidP="00640007">
      <w:pPr>
        <w:pStyle w:val="Sarakstarindkopa"/>
        <w:rPr>
          <w:sz w:val="22"/>
          <w:szCs w:val="22"/>
        </w:rPr>
      </w:pPr>
      <w:r w:rsidRPr="008C7019">
        <w:rPr>
          <w:sz w:val="22"/>
          <w:szCs w:val="22"/>
        </w:rPr>
        <w:t xml:space="preserve">Iepirkumu komisijas priekšsēdētājs Guntis </w:t>
      </w:r>
      <w:proofErr w:type="spellStart"/>
      <w:r w:rsidRPr="008C7019">
        <w:rPr>
          <w:sz w:val="22"/>
          <w:szCs w:val="22"/>
        </w:rPr>
        <w:t>Brauns</w:t>
      </w:r>
      <w:proofErr w:type="spellEnd"/>
    </w:p>
    <w:p w:rsidR="0015575A" w:rsidRPr="008F07B2" w:rsidRDefault="0015575A" w:rsidP="0015575A"/>
    <w:sectPr w:rsidR="0015575A" w:rsidRPr="008F07B2" w:rsidSect="009C23D4">
      <w:headerReference w:type="default" r:id="rId7"/>
      <w:pgSz w:w="11906" w:h="16838"/>
      <w:pgMar w:top="1440" w:right="1134"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AB" w:rsidRDefault="004B6EAB" w:rsidP="00F7023F">
      <w:r>
        <w:separator/>
      </w:r>
    </w:p>
  </w:endnote>
  <w:endnote w:type="continuationSeparator" w:id="0">
    <w:p w:rsidR="004B6EAB" w:rsidRDefault="004B6EAB" w:rsidP="00F702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AB" w:rsidRDefault="004B6EAB" w:rsidP="00F7023F">
      <w:r>
        <w:separator/>
      </w:r>
    </w:p>
  </w:footnote>
  <w:footnote w:type="continuationSeparator" w:id="0">
    <w:p w:rsidR="004B6EAB" w:rsidRDefault="004B6EAB" w:rsidP="00F7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D4" w:rsidRDefault="009C23D4">
    <w:pPr>
      <w:pStyle w:val="Galvene"/>
    </w:pPr>
    <w:r>
      <w:rPr>
        <w:noProof/>
        <w:lang w:eastAsia="lv-LV"/>
      </w:rPr>
      <w:drawing>
        <wp:anchor distT="0" distB="0" distL="114300" distR="114300" simplePos="0" relativeHeight="251659264" behindDoc="0" locked="0" layoutInCell="1" allowOverlap="1">
          <wp:simplePos x="0" y="0"/>
          <wp:positionH relativeFrom="column">
            <wp:posOffset>1354455</wp:posOffset>
          </wp:positionH>
          <wp:positionV relativeFrom="paragraph">
            <wp:posOffset>-327660</wp:posOffset>
          </wp:positionV>
          <wp:extent cx="2553335" cy="579755"/>
          <wp:effectExtent l="19050" t="0" r="0" b="0"/>
          <wp:wrapSquare wrapText="bothSides"/>
          <wp:docPr id="6"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3335" cy="579755"/>
                  </a:xfrm>
                  <a:prstGeom prst="rect">
                    <a:avLst/>
                  </a:prstGeom>
                  <a:noFill/>
                  <a:ln>
                    <a:noFill/>
                  </a:ln>
                </pic:spPr>
              </pic:pic>
            </a:graphicData>
          </a:graphic>
        </wp:anchor>
      </w:drawing>
    </w:r>
  </w:p>
  <w:p w:rsidR="00F7023F" w:rsidRDefault="00F7023F">
    <w:pPr>
      <w:pStyle w:val="Galvene"/>
    </w:pPr>
  </w:p>
  <w:p w:rsidR="00A1693F" w:rsidRDefault="009C23D4" w:rsidP="009C23D4">
    <w:pPr>
      <w:ind w:left="-567"/>
      <w:jc w:val="center"/>
      <w:rPr>
        <w:bCs/>
        <w:iCs/>
      </w:rPr>
    </w:pPr>
    <w:r w:rsidRPr="009C23D4">
      <w:rPr>
        <w:bCs/>
        <w:iCs/>
      </w:rPr>
      <w:t xml:space="preserve">Eiropas Savienības Kohēzijas fonda līdzfinansētā projekta </w:t>
    </w:r>
  </w:p>
  <w:p w:rsidR="009C23D4" w:rsidRPr="009C23D4" w:rsidRDefault="009C23D4" w:rsidP="009C23D4">
    <w:pPr>
      <w:ind w:left="-567"/>
      <w:jc w:val="center"/>
    </w:pPr>
    <w:r w:rsidRPr="009C23D4">
      <w:rPr>
        <w:bCs/>
        <w:iCs/>
      </w:rPr>
      <w:t xml:space="preserve">„Ūdenssaimniecības pakalpojumu attīstība Kandavā, II kārta” (Identifikācijas Nr. </w:t>
    </w:r>
    <w:r w:rsidRPr="009C23D4">
      <w:t>5.3.1.0/17/I/031)</w:t>
    </w:r>
  </w:p>
  <w:p w:rsidR="009C23D4" w:rsidRDefault="009C23D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50FB1"/>
    <w:multiLevelType w:val="hybridMultilevel"/>
    <w:tmpl w:val="8D462C1E"/>
    <w:lvl w:ilvl="0" w:tplc="0426000B">
      <w:start w:val="1"/>
      <w:numFmt w:val="bullet"/>
      <w:lvlText w:val=""/>
      <w:lvlJc w:val="left"/>
      <w:pPr>
        <w:ind w:left="720" w:hanging="360"/>
      </w:pPr>
      <w:rPr>
        <w:rFonts w:ascii="Wingdings" w:hAnsi="Wingdings" w:hint="default"/>
        <w:i/>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7409E"/>
    <w:rsid w:val="0015575A"/>
    <w:rsid w:val="00355297"/>
    <w:rsid w:val="004B6EAB"/>
    <w:rsid w:val="00640007"/>
    <w:rsid w:val="00753901"/>
    <w:rsid w:val="0087409E"/>
    <w:rsid w:val="008A1F22"/>
    <w:rsid w:val="008C7019"/>
    <w:rsid w:val="008F07B2"/>
    <w:rsid w:val="009977A6"/>
    <w:rsid w:val="009C23D4"/>
    <w:rsid w:val="00A1693F"/>
    <w:rsid w:val="00BB3BEE"/>
    <w:rsid w:val="00BC4B50"/>
    <w:rsid w:val="00C0392B"/>
    <w:rsid w:val="00C363D3"/>
    <w:rsid w:val="00F7023F"/>
    <w:rsid w:val="00FF52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7409E"/>
    <w:pPr>
      <w:ind w:firstLine="0"/>
      <w:jc w:val="left"/>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semiHidden/>
    <w:unhideWhenUsed/>
    <w:rsid w:val="00F7023F"/>
    <w:pPr>
      <w:tabs>
        <w:tab w:val="center" w:pos="4153"/>
        <w:tab w:val="right" w:pos="8306"/>
      </w:tabs>
    </w:pPr>
  </w:style>
  <w:style w:type="character" w:customStyle="1" w:styleId="GalveneRakstz">
    <w:name w:val="Galvene Rakstz."/>
    <w:basedOn w:val="Noklusjumarindkopasfonts"/>
    <w:link w:val="Galvene"/>
    <w:uiPriority w:val="99"/>
    <w:semiHidden/>
    <w:rsid w:val="00F7023F"/>
    <w:rPr>
      <w:rFonts w:ascii="Times New Roman" w:eastAsia="Times New Roman" w:hAnsi="Times New Roman" w:cs="Times New Roman"/>
      <w:sz w:val="20"/>
      <w:szCs w:val="20"/>
    </w:rPr>
  </w:style>
  <w:style w:type="paragraph" w:styleId="Kjene">
    <w:name w:val="footer"/>
    <w:basedOn w:val="Parastais"/>
    <w:link w:val="KjeneRakstz"/>
    <w:uiPriority w:val="99"/>
    <w:semiHidden/>
    <w:unhideWhenUsed/>
    <w:rsid w:val="00F7023F"/>
    <w:pPr>
      <w:tabs>
        <w:tab w:val="center" w:pos="4153"/>
        <w:tab w:val="right" w:pos="8306"/>
      </w:tabs>
    </w:pPr>
  </w:style>
  <w:style w:type="character" w:customStyle="1" w:styleId="KjeneRakstz">
    <w:name w:val="Kājene Rakstz."/>
    <w:basedOn w:val="Noklusjumarindkopasfonts"/>
    <w:link w:val="Kjene"/>
    <w:uiPriority w:val="99"/>
    <w:semiHidden/>
    <w:rsid w:val="00F7023F"/>
    <w:rPr>
      <w:rFonts w:ascii="Times New Roman" w:eastAsia="Times New Roman" w:hAnsi="Times New Roman" w:cs="Times New Roman"/>
      <w:sz w:val="20"/>
      <w:szCs w:val="20"/>
    </w:rPr>
  </w:style>
  <w:style w:type="paragraph" w:styleId="Sarakstarindkopa">
    <w:name w:val="List Paragraph"/>
    <w:basedOn w:val="Parastais"/>
    <w:uiPriority w:val="34"/>
    <w:qFormat/>
    <w:rsid w:val="008F07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516</Words>
  <Characters>295</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2019-03-19T12:25:00Z</dcterms:created>
  <dcterms:modified xsi:type="dcterms:W3CDTF">2019-03-19T12:50:00Z</dcterms:modified>
</cp:coreProperties>
</file>